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6278F7">
        <w:t>322</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6278F7" w:rsidP="00492DFF">
      <w:pPr>
        <w:ind w:firstLine="708"/>
        <w:jc w:val="both"/>
      </w:pPr>
      <w:r>
        <w:t xml:space="preserve">Yenimahalle İlçesi </w:t>
      </w:r>
      <w:proofErr w:type="spellStart"/>
      <w:r>
        <w:t>İvedik</w:t>
      </w:r>
      <w:proofErr w:type="spellEnd"/>
      <w:r>
        <w:t xml:space="preserve"> Mahallesi 43392 ada 2 parselde 1/5000 ölçekli nazım imar planı değişikliğine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425</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6278F7" w:rsidRDefault="00530CD2" w:rsidP="006278F7">
      <w:pPr>
        <w:ind w:firstLine="708"/>
        <w:jc w:val="both"/>
      </w:pPr>
      <w:r w:rsidRPr="00C90B38">
        <w:t xml:space="preserve">Konu üzerinde </w:t>
      </w:r>
      <w:r w:rsidR="004E5A50" w:rsidRPr="00C90B38">
        <w:t>yapılan görüşmeler neticesinde;</w:t>
      </w:r>
      <w:r w:rsidR="00DE5C47">
        <w:t xml:space="preserve"> </w:t>
      </w:r>
      <w:r w:rsidR="006278F7">
        <w:t xml:space="preserve">Neva Planlama Harita İmar </w:t>
      </w:r>
      <w:proofErr w:type="spellStart"/>
      <w:r w:rsidR="006278F7">
        <w:t>Prj</w:t>
      </w:r>
      <w:proofErr w:type="spellEnd"/>
      <w:r w:rsidR="006278F7">
        <w:t xml:space="preserve">. Mim. Müh. Çevre </w:t>
      </w:r>
      <w:proofErr w:type="spellStart"/>
      <w:r w:rsidR="006278F7">
        <w:t>Müt</w:t>
      </w:r>
      <w:proofErr w:type="spellEnd"/>
      <w:r w:rsidR="006278F7">
        <w:t xml:space="preserve">. </w:t>
      </w:r>
      <w:proofErr w:type="spellStart"/>
      <w:r w:rsidR="006278F7">
        <w:t>Müş</w:t>
      </w:r>
      <w:proofErr w:type="spellEnd"/>
      <w:r w:rsidR="006278F7">
        <w:t xml:space="preserve">. </w:t>
      </w:r>
      <w:proofErr w:type="gramStart"/>
      <w:r w:rsidR="006278F7">
        <w:t>Dan</w:t>
      </w:r>
      <w:proofErr w:type="gramEnd"/>
      <w:r w:rsidR="006278F7">
        <w:t xml:space="preserve">. </w:t>
      </w:r>
      <w:proofErr w:type="spellStart"/>
      <w:r w:rsidR="006278F7">
        <w:t>İnş</w:t>
      </w:r>
      <w:proofErr w:type="spellEnd"/>
      <w:r w:rsidR="006278F7">
        <w:t xml:space="preserve">. Ltd. Şti.nin 26.08.2019 gün ve 2019/352 sayılı yazısı </w:t>
      </w:r>
      <w:proofErr w:type="gramStart"/>
      <w:r w:rsidR="006278F7">
        <w:t>ile;</w:t>
      </w:r>
      <w:proofErr w:type="gramEnd"/>
      <w:r w:rsidR="006278F7">
        <w:t xml:space="preserve"> Yenimahalle İlçesi, </w:t>
      </w:r>
      <w:proofErr w:type="spellStart"/>
      <w:r w:rsidR="006278F7">
        <w:t>İvedik</w:t>
      </w:r>
      <w:proofErr w:type="spellEnd"/>
      <w:r w:rsidR="006278F7">
        <w:t xml:space="preserve"> Mahallesi 43392 ada 2 sayılı parselin “Teknik Altyapı Alanı” kullanımından “Özel Sosyal Tesis Alanı” kullanımına dönüştürülmesine ilişkin sunulan 1/5000 </w:t>
      </w:r>
      <w:proofErr w:type="gramStart"/>
      <w:r w:rsidR="006278F7">
        <w:t>ölçekli</w:t>
      </w:r>
      <w:proofErr w:type="gramEnd"/>
      <w:r w:rsidR="006278F7">
        <w:t xml:space="preserve"> nazım imar planı değişikliğinin onaylanması talep edilmekte olup,</w:t>
      </w:r>
    </w:p>
    <w:p w:rsidR="006278F7" w:rsidRDefault="006278F7" w:rsidP="006278F7">
      <w:pPr>
        <w:ind w:firstLine="708"/>
        <w:jc w:val="both"/>
      </w:pPr>
    </w:p>
    <w:p w:rsidR="006278F7" w:rsidRDefault="006278F7" w:rsidP="006278F7">
      <w:pPr>
        <w:ind w:firstLine="708"/>
        <w:jc w:val="both"/>
      </w:pPr>
      <w:proofErr w:type="gramStart"/>
      <w:r>
        <w:t>-</w:t>
      </w:r>
      <w:proofErr w:type="spellStart"/>
      <w:r>
        <w:t>İvedik</w:t>
      </w:r>
      <w:proofErr w:type="spellEnd"/>
      <w:r>
        <w:t xml:space="preserve"> Mahallesi 43392 ada 2 sayılı parselin, Yenimahalle Belediye Meclisinin 26.08.1992 gün ve 195 sayılı kararı ile uygun görülerek, Başkanlığımızın 21.12.1992 gün ve R.3751 sayılı yazısı ile onaylanan 1/1000 ölçekli </w:t>
      </w:r>
      <w:proofErr w:type="spellStart"/>
      <w:r>
        <w:t>İvedik</w:t>
      </w:r>
      <w:proofErr w:type="spellEnd"/>
      <w:r>
        <w:t xml:space="preserve"> </w:t>
      </w:r>
      <w:proofErr w:type="spellStart"/>
      <w:r>
        <w:t>Tp</w:t>
      </w:r>
      <w:proofErr w:type="spellEnd"/>
      <w:r>
        <w:t xml:space="preserve">.459-460 </w:t>
      </w:r>
      <w:proofErr w:type="spellStart"/>
      <w:r>
        <w:t>nolu</w:t>
      </w:r>
      <w:proofErr w:type="spellEnd"/>
      <w:r>
        <w:t xml:space="preserve"> parsellerde Uygulama İmar Planı ve bu planın uygulaması olan 84094-2 EK </w:t>
      </w:r>
      <w:proofErr w:type="spellStart"/>
      <w:r>
        <w:t>nolu</w:t>
      </w:r>
      <w:proofErr w:type="spellEnd"/>
      <w:r>
        <w:t xml:space="preserve"> parselasyon planı kapsamında, “Teknik Altyapı Alanı” kullanımında olduğu,</w:t>
      </w:r>
      <w:proofErr w:type="gramEnd"/>
    </w:p>
    <w:p w:rsidR="006278F7" w:rsidRDefault="006278F7" w:rsidP="006278F7">
      <w:pPr>
        <w:ind w:firstLine="708"/>
        <w:jc w:val="both"/>
      </w:pPr>
    </w:p>
    <w:p w:rsidR="006278F7" w:rsidRDefault="006278F7" w:rsidP="006278F7">
      <w:pPr>
        <w:ind w:firstLine="708"/>
        <w:jc w:val="both"/>
      </w:pPr>
      <w:r>
        <w:t xml:space="preserve">-Öneri 1/5000 ölçekli nazım imar planı değişikliği </w:t>
      </w:r>
      <w:proofErr w:type="gramStart"/>
      <w:r>
        <w:t>ile;</w:t>
      </w:r>
      <w:proofErr w:type="gramEnd"/>
      <w:r>
        <w:t xml:space="preserve"> 43392 ada 2 sayılı parselin, “Teknik Altyapı Alanı” kullanımından, inşaat emsali E:0.50, bina yüksekliği </w:t>
      </w:r>
      <w:proofErr w:type="spellStart"/>
      <w:r>
        <w:t>Yençok</w:t>
      </w:r>
      <w:proofErr w:type="spellEnd"/>
      <w:r>
        <w:t>:3 kattır yapılaşma koşullarında “Özel Sosyal Tesis Alanı” kullanımına dönüştürülmesinin talep edildiği,</w:t>
      </w:r>
    </w:p>
    <w:p w:rsidR="006278F7" w:rsidRDefault="006278F7" w:rsidP="006278F7">
      <w:pPr>
        <w:ind w:firstLine="708"/>
        <w:jc w:val="both"/>
      </w:pPr>
    </w:p>
    <w:p w:rsidR="006278F7" w:rsidRDefault="006278F7" w:rsidP="006278F7">
      <w:pPr>
        <w:ind w:firstLine="708"/>
        <w:jc w:val="both"/>
      </w:pPr>
      <w:r>
        <w:t>Plan üzerinde,</w:t>
      </w:r>
    </w:p>
    <w:p w:rsidR="006278F7" w:rsidRDefault="006278F7" w:rsidP="006278F7">
      <w:pPr>
        <w:ind w:firstLine="708"/>
        <w:jc w:val="both"/>
      </w:pPr>
      <w:r>
        <w:t xml:space="preserve">“1.43392 ada 2 </w:t>
      </w:r>
      <w:proofErr w:type="spellStart"/>
      <w:r>
        <w:t>nolu</w:t>
      </w:r>
      <w:proofErr w:type="spellEnd"/>
      <w:r>
        <w:t xml:space="preserve"> parsel Özel Sosyal Tesis alanıdır. E=0.50, </w:t>
      </w:r>
      <w:proofErr w:type="spellStart"/>
      <w:r>
        <w:t>Yençok</w:t>
      </w:r>
      <w:proofErr w:type="spellEnd"/>
      <w:r>
        <w:t xml:space="preserve">=3 kattır. Özel Sosyal Tesis alanlarında kreş, kurs, yurt, çocuk yuvası, yetiştirme yurdu, yaşlı ve engelli bakımevi, </w:t>
      </w:r>
      <w:proofErr w:type="gramStart"/>
      <w:r>
        <w:t>rehabilitasyon</w:t>
      </w:r>
      <w:proofErr w:type="gramEnd"/>
      <w:r>
        <w:t xml:space="preserve"> merkezi, toplum merkezi, şefkat evi gibi tesisler yer alabilecektir.</w:t>
      </w:r>
    </w:p>
    <w:p w:rsidR="006278F7" w:rsidRDefault="006278F7" w:rsidP="006278F7">
      <w:pPr>
        <w:ind w:firstLine="708"/>
        <w:jc w:val="both"/>
      </w:pPr>
    </w:p>
    <w:p w:rsidR="006278F7" w:rsidRDefault="006278F7" w:rsidP="006278F7">
      <w:pPr>
        <w:ind w:firstLine="708"/>
        <w:jc w:val="both"/>
      </w:pPr>
      <w:r>
        <w:t>2. Planda belirtilmeyen hususlarda 3194 sayılı İmar Kanunu ve ilgili mevzuat hükümleri geçerlidir.” Şeklinde iki adet plan notunun yer aldığı,</w:t>
      </w:r>
    </w:p>
    <w:p w:rsidR="006278F7" w:rsidRDefault="006278F7" w:rsidP="006278F7">
      <w:pPr>
        <w:ind w:firstLine="708"/>
        <w:jc w:val="both"/>
      </w:pPr>
    </w:p>
    <w:p w:rsidR="006278F7" w:rsidRDefault="006278F7" w:rsidP="006278F7">
      <w:pPr>
        <w:ind w:firstLine="708"/>
        <w:jc w:val="both"/>
      </w:pPr>
      <w:r>
        <w:t xml:space="preserve">Neva Planlama Harita İmar </w:t>
      </w:r>
      <w:proofErr w:type="spellStart"/>
      <w:r>
        <w:t>Prj</w:t>
      </w:r>
      <w:proofErr w:type="spellEnd"/>
      <w:r>
        <w:t xml:space="preserve">. Mim. Müh. Çevre </w:t>
      </w:r>
      <w:proofErr w:type="spellStart"/>
      <w:r>
        <w:t>Müt</w:t>
      </w:r>
      <w:proofErr w:type="spellEnd"/>
      <w:r>
        <w:t xml:space="preserve">. </w:t>
      </w:r>
      <w:proofErr w:type="spellStart"/>
      <w:r>
        <w:t>Müş</w:t>
      </w:r>
      <w:proofErr w:type="spellEnd"/>
      <w:r>
        <w:t xml:space="preserve">. </w:t>
      </w:r>
      <w:proofErr w:type="gramStart"/>
      <w:r>
        <w:t>Dan</w:t>
      </w:r>
      <w:proofErr w:type="gramEnd"/>
      <w:r>
        <w:t xml:space="preserve">. </w:t>
      </w:r>
      <w:proofErr w:type="spellStart"/>
      <w:r>
        <w:t>İnş</w:t>
      </w:r>
      <w:proofErr w:type="spellEnd"/>
      <w:r>
        <w:t xml:space="preserve">. Ltd. Şti.nin 26.08.2019 gün ve 2019/352 sayılı yazısı ekinde, 43392 ada 2 sayılı parselde herhangi bir üstyapı, altyapı şeklinde tesislerinin ve kamulaştırma işleminin olmadığı yönünde, Başkent Gaz, Başkent TEDAŞ, ASKİ Genel Müdürlüğü, Türk Telekom, Yenimahalle Belediyesi İmar Müdürlüğü ile Emlak ve </w:t>
      </w:r>
      <w:proofErr w:type="gramStart"/>
      <w:r>
        <w:t>İstimlak</w:t>
      </w:r>
      <w:proofErr w:type="gramEnd"/>
      <w:r>
        <w:t xml:space="preserve"> Müdürlüğünün görüş yazılarının yer aldığı,</w:t>
      </w:r>
    </w:p>
    <w:p w:rsidR="006278F7" w:rsidRDefault="006278F7" w:rsidP="006278F7">
      <w:pPr>
        <w:ind w:firstLine="708"/>
        <w:jc w:val="both"/>
      </w:pPr>
    </w:p>
    <w:p w:rsidR="006278F7" w:rsidRDefault="006278F7" w:rsidP="006278F7">
      <w:pPr>
        <w:ind w:firstLine="708"/>
        <w:jc w:val="both"/>
      </w:pPr>
      <w:r>
        <w:t>19.04.2019 tarihli Tapu Tescil belgesine göre, 43392 ada 2 sayılı parselin yüzölçümünün 803 m</w:t>
      </w:r>
      <w:r w:rsidRPr="001D60D2">
        <w:rPr>
          <w:vertAlign w:val="superscript"/>
        </w:rPr>
        <w:t>2</w:t>
      </w:r>
      <w:r>
        <w:t xml:space="preserve"> olduğu ve 40l,88m</w:t>
      </w:r>
      <w:r w:rsidRPr="001D60D2">
        <w:rPr>
          <w:vertAlign w:val="superscript"/>
        </w:rPr>
        <w:t>2</w:t>
      </w:r>
      <w:r>
        <w:t>’sinin İlhami ÖZDEMİR ve 401,13m</w:t>
      </w:r>
      <w:r w:rsidRPr="001D60D2">
        <w:rPr>
          <w:vertAlign w:val="superscript"/>
        </w:rPr>
        <w:t>2</w:t>
      </w:r>
      <w:r>
        <w:t xml:space="preserve">’sinin de Salih </w:t>
      </w:r>
      <w:proofErr w:type="spellStart"/>
      <w:r>
        <w:t>ŞERBETÇİ’ye</w:t>
      </w:r>
      <w:proofErr w:type="spellEnd"/>
      <w:r>
        <w:t xml:space="preserve"> ait olduğunun anlaşıldığı,</w:t>
      </w:r>
    </w:p>
    <w:p w:rsidR="006278F7" w:rsidRDefault="006278F7" w:rsidP="006278F7">
      <w:pPr>
        <w:ind w:firstLine="708"/>
        <w:jc w:val="both"/>
      </w:pPr>
    </w:p>
    <w:p w:rsidR="006278F7" w:rsidRDefault="006278F7" w:rsidP="006278F7">
      <w:pPr>
        <w:ind w:firstLine="708"/>
        <w:jc w:val="both"/>
      </w:pPr>
      <w:proofErr w:type="gramStart"/>
      <w:r>
        <w:t>Mekansal</w:t>
      </w:r>
      <w:proofErr w:type="gramEnd"/>
      <w:r>
        <w:t xml:space="preserve"> Planlar Yapım Yönetmeliğinin 26. Maddesinde:</w:t>
      </w:r>
    </w:p>
    <w:p w:rsidR="006278F7" w:rsidRDefault="006278F7" w:rsidP="006278F7">
      <w:pPr>
        <w:ind w:firstLine="708"/>
        <w:jc w:val="both"/>
      </w:pPr>
    </w:p>
    <w:p w:rsidR="006278F7" w:rsidRDefault="006278F7" w:rsidP="006278F7">
      <w:pPr>
        <w:ind w:firstLine="708"/>
        <w:jc w:val="both"/>
      </w:pPr>
      <w:r>
        <w:t>(1) İmar planı değişikliği; plan ana kararlarını, sürekliliğini, bütünlüğünü, sosyal ve teknik altyapı dengesini bozmayacak nitelikte, kamu yararı amaçlı, teknik ve nesnel gerekçelere dayanılarak yapılır.</w:t>
      </w:r>
    </w:p>
    <w:p w:rsidR="006278F7" w:rsidRDefault="006278F7" w:rsidP="006278F7">
      <w:pPr>
        <w:ind w:firstLine="708"/>
        <w:jc w:val="both"/>
      </w:pPr>
    </w:p>
    <w:p w:rsidR="006278F7" w:rsidRDefault="006278F7" w:rsidP="006278F7">
      <w:pPr>
        <w:jc w:val="both"/>
      </w:pPr>
      <w:r>
        <w:lastRenderedPageBreak/>
        <w:t xml:space="preserve">                            T.C.</w:t>
      </w:r>
    </w:p>
    <w:p w:rsidR="006278F7" w:rsidRDefault="006278F7" w:rsidP="006278F7">
      <w:pPr>
        <w:jc w:val="both"/>
      </w:pPr>
      <w:r>
        <w:t>ANKARA BÜYÜKŞEHİR BELEDİYESİ</w:t>
      </w:r>
    </w:p>
    <w:p w:rsidR="006278F7" w:rsidRDefault="006278F7" w:rsidP="006278F7">
      <w:pPr>
        <w:jc w:val="both"/>
      </w:pPr>
      <w:r>
        <w:t xml:space="preserve">                BELEDİYE MECLİSİ</w:t>
      </w:r>
    </w:p>
    <w:p w:rsidR="006278F7" w:rsidRDefault="006278F7" w:rsidP="006278F7">
      <w:pPr>
        <w:tabs>
          <w:tab w:val="left" w:pos="1935"/>
        </w:tabs>
        <w:jc w:val="both"/>
      </w:pPr>
    </w:p>
    <w:p w:rsidR="006278F7" w:rsidRDefault="006278F7" w:rsidP="006278F7">
      <w:pPr>
        <w:tabs>
          <w:tab w:val="left" w:pos="1935"/>
        </w:tabs>
        <w:jc w:val="both"/>
      </w:pPr>
    </w:p>
    <w:p w:rsidR="006278F7" w:rsidRDefault="006278F7" w:rsidP="006278F7">
      <w:pPr>
        <w:jc w:val="both"/>
      </w:pPr>
      <w:r w:rsidRPr="001B032A">
        <w:t>Karar No:</w:t>
      </w:r>
      <w:r>
        <w:t>322</w:t>
      </w:r>
      <w:r>
        <w:tab/>
      </w:r>
      <w:r>
        <w:tab/>
      </w:r>
      <w:r>
        <w:tab/>
        <w:t xml:space="preserve"> </w:t>
      </w:r>
      <w:r>
        <w:tab/>
      </w:r>
      <w:r>
        <w:tab/>
        <w:t xml:space="preserve">     </w:t>
      </w:r>
      <w:r>
        <w:tab/>
      </w:r>
      <w:r>
        <w:tab/>
      </w:r>
      <w:r>
        <w:tab/>
        <w:t xml:space="preserve">                           10.03.2020</w:t>
      </w:r>
    </w:p>
    <w:p w:rsidR="006278F7" w:rsidRDefault="006278F7" w:rsidP="006278F7">
      <w:pPr>
        <w:jc w:val="both"/>
      </w:pPr>
    </w:p>
    <w:p w:rsidR="006278F7" w:rsidRDefault="006278F7" w:rsidP="006278F7">
      <w:pPr>
        <w:jc w:val="both"/>
      </w:pPr>
    </w:p>
    <w:p w:rsidR="006278F7" w:rsidRDefault="006278F7" w:rsidP="006278F7">
      <w:pPr>
        <w:ind w:firstLine="708"/>
      </w:pPr>
      <w:r>
        <w:t xml:space="preserve">                                                              -2-</w:t>
      </w:r>
    </w:p>
    <w:p w:rsidR="006278F7" w:rsidRDefault="006278F7" w:rsidP="006278F7">
      <w:pPr>
        <w:ind w:firstLine="708"/>
        <w:jc w:val="center"/>
      </w:pPr>
    </w:p>
    <w:p w:rsidR="006278F7" w:rsidRDefault="006278F7" w:rsidP="006278F7">
      <w:pPr>
        <w:ind w:firstLine="708"/>
        <w:jc w:val="both"/>
      </w:pPr>
    </w:p>
    <w:p w:rsidR="006278F7" w:rsidRDefault="006278F7" w:rsidP="006278F7">
      <w:pPr>
        <w:ind w:firstLine="708"/>
        <w:jc w:val="both"/>
      </w:pPr>
    </w:p>
    <w:p w:rsidR="006278F7" w:rsidRDefault="006278F7" w:rsidP="006278F7">
      <w:pPr>
        <w:ind w:firstLine="708"/>
        <w:jc w:val="both"/>
      </w:pPr>
      <w:r>
        <w:t>(2) İmar planlarında sosyal ve teknik altyapı hizmetlerinin iyileştirilmesi esastır. Yürürlükteki imar planlarında öngörülen sosyal ve teknik altyapı standartlarını düşüren plan değişikliği yapılamaz.</w:t>
      </w:r>
    </w:p>
    <w:p w:rsidR="006278F7" w:rsidRDefault="006278F7" w:rsidP="006278F7">
      <w:pPr>
        <w:ind w:firstLine="708"/>
        <w:jc w:val="both"/>
      </w:pPr>
    </w:p>
    <w:p w:rsidR="006278F7" w:rsidRDefault="006278F7" w:rsidP="006278F7">
      <w:pPr>
        <w:ind w:firstLine="708"/>
        <w:jc w:val="both"/>
      </w:pPr>
      <w:r>
        <w:t>(3) İmar planlarında bulunan sosyal ve teknik altyapı alanlarının kaldırılması, küçültülmesi veya yerinin değiştirilmesine dair plan değişiklikleri zorunluluk olmadıkça yapılmaz. Zorunlu hallerde böyle bir değişiklik yapılabilmesi için:</w:t>
      </w:r>
    </w:p>
    <w:p w:rsidR="006278F7" w:rsidRDefault="006278F7" w:rsidP="006278F7">
      <w:pPr>
        <w:ind w:firstLine="708"/>
        <w:jc w:val="both"/>
      </w:pPr>
    </w:p>
    <w:p w:rsidR="006278F7" w:rsidRDefault="006278F7" w:rsidP="006278F7">
      <w:pPr>
        <w:ind w:firstLine="708"/>
        <w:jc w:val="both"/>
      </w:pPr>
      <w:r>
        <w:t>a) İmar planındaki durumu değişecek olan sosyal ve teknik altyapı alanındaki tesisi gerçekleştirecek ilgili yatırımcı Bakanlık veya kuruluşların görüşü alınır.</w:t>
      </w:r>
    </w:p>
    <w:p w:rsidR="006278F7" w:rsidRDefault="006278F7" w:rsidP="006278F7">
      <w:pPr>
        <w:ind w:firstLine="708"/>
        <w:jc w:val="both"/>
      </w:pPr>
    </w:p>
    <w:p w:rsidR="006278F7" w:rsidRDefault="006278F7" w:rsidP="006278F7">
      <w:pPr>
        <w:ind w:firstLine="708"/>
        <w:jc w:val="both"/>
      </w:pPr>
      <w: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şeklinde ifadelerin yer aldığı,</w:t>
      </w:r>
    </w:p>
    <w:p w:rsidR="006278F7" w:rsidRDefault="006278F7" w:rsidP="006278F7">
      <w:pPr>
        <w:ind w:firstLine="708"/>
        <w:jc w:val="both"/>
      </w:pPr>
    </w:p>
    <w:p w:rsidR="006278F7" w:rsidRDefault="006278F7" w:rsidP="006278F7">
      <w:pPr>
        <w:ind w:firstLine="708"/>
        <w:jc w:val="both"/>
      </w:pPr>
      <w:r>
        <w:t>Bu kapsamda, ilgili yatırımcı kuruluşların görüşlerinin alındığı; ancak, bölgede eşdeğer alan ayrılmamış olduğu,</w:t>
      </w:r>
    </w:p>
    <w:p w:rsidR="006278F7" w:rsidRDefault="006278F7" w:rsidP="006278F7">
      <w:pPr>
        <w:ind w:firstLine="708"/>
        <w:jc w:val="both"/>
      </w:pPr>
    </w:p>
    <w:p w:rsidR="006278F7" w:rsidRDefault="006278F7" w:rsidP="006278F7">
      <w:pPr>
        <w:ind w:firstLine="708"/>
        <w:jc w:val="both"/>
      </w:pPr>
      <w:r>
        <w:t xml:space="preserve">Bahse konu plan değişikliğinin uygun görülmemesi halinde ise, söz konusu parselin özel mülkiyette olması nedeniyle kamulaştırılmasının gerekeceği, aksi halde belediyemiz ve diğer ilgili kurumların KOP davaları ile karşı karşıya kalabileceği, görüş ve kanaatine varıldığı, </w:t>
      </w:r>
    </w:p>
    <w:p w:rsidR="006278F7" w:rsidRDefault="006278F7" w:rsidP="006278F7">
      <w:pPr>
        <w:ind w:firstLine="708"/>
        <w:jc w:val="both"/>
      </w:pPr>
    </w:p>
    <w:p w:rsidR="00C120FC" w:rsidRDefault="006278F7" w:rsidP="006278F7">
      <w:pPr>
        <w:tabs>
          <w:tab w:val="left" w:pos="0"/>
        </w:tabs>
        <w:jc w:val="both"/>
      </w:pPr>
      <w:r>
        <w:tab/>
        <w:t xml:space="preserve">Hususları tespit edilmiş olup, </w:t>
      </w:r>
      <w:r w:rsidR="0085579F">
        <w:t xml:space="preserve">Yenimahalle İlçesi </w:t>
      </w:r>
      <w:proofErr w:type="spellStart"/>
      <w:r w:rsidR="0085579F">
        <w:t>İvedik</w:t>
      </w:r>
      <w:proofErr w:type="spellEnd"/>
      <w:r w:rsidR="0085579F">
        <w:t xml:space="preserve"> Mahallesi 43392 ada 2 parselde </w:t>
      </w:r>
      <w:r>
        <w:t>1/5000 ölçekli nazım imar planı değişikliğinin onayı</w:t>
      </w:r>
      <w:r w:rsidR="00C61402">
        <w:t xml:space="preserve">na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6B0E18" w:rsidP="001E047A">
      <w:pPr>
        <w:pStyle w:val="Style3"/>
        <w:widowControl/>
        <w:spacing w:line="240" w:lineRule="auto"/>
        <w:ind w:firstLine="0"/>
      </w:pPr>
      <w:r>
        <w:t xml:space="preserve">  </w:t>
      </w:r>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Default="00886D43" w:rsidP="00094D9E">
      <w:pPr>
        <w:pStyle w:val="Style3"/>
        <w:widowControl/>
        <w:spacing w:line="240" w:lineRule="auto"/>
        <w:ind w:firstLine="739"/>
      </w:pPr>
    </w:p>
    <w:p w:rsidR="00886D43" w:rsidRPr="00C04909" w:rsidRDefault="00886D43" w:rsidP="00886D43">
      <w:pPr>
        <w:jc w:val="center"/>
      </w:pPr>
      <w:r w:rsidRPr="00C04909">
        <w:lastRenderedPageBreak/>
        <w:t>T.C.</w:t>
      </w:r>
    </w:p>
    <w:p w:rsidR="00886D43" w:rsidRPr="00C04909" w:rsidRDefault="00886D43" w:rsidP="00886D43">
      <w:pPr>
        <w:jc w:val="center"/>
      </w:pPr>
      <w:r w:rsidRPr="00C04909">
        <w:t>ANKARA BÜYÜKŞEHİR BELEDİYE MECLİSİ</w:t>
      </w:r>
    </w:p>
    <w:p w:rsidR="00886D43" w:rsidRDefault="00886D43" w:rsidP="00886D43">
      <w:pPr>
        <w:jc w:val="center"/>
      </w:pPr>
      <w:r>
        <w:t xml:space="preserve">İmar ve Bayındırlık </w:t>
      </w:r>
      <w:r w:rsidRPr="00C04909">
        <w:t>Komisyon</w:t>
      </w:r>
      <w:r>
        <w:t>u Raporu</w:t>
      </w:r>
    </w:p>
    <w:p w:rsidR="00886D43" w:rsidRDefault="00886D43" w:rsidP="00886D43">
      <w:pPr>
        <w:jc w:val="center"/>
      </w:pPr>
    </w:p>
    <w:p w:rsidR="00886D43" w:rsidRDefault="00886D43" w:rsidP="00886D43">
      <w:pPr>
        <w:jc w:val="center"/>
      </w:pPr>
    </w:p>
    <w:p w:rsidR="00886D43" w:rsidRPr="00C04909" w:rsidRDefault="00886D43" w:rsidP="00886D43">
      <w:pPr>
        <w:jc w:val="both"/>
      </w:pPr>
      <w:r w:rsidRPr="00C04909">
        <w:t>Rapor No:</w:t>
      </w:r>
      <w:r>
        <w:t xml:space="preserve"> 425</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886D43" w:rsidRPr="00D9607B" w:rsidRDefault="00886D43" w:rsidP="00886D43"/>
    <w:p w:rsidR="00886D43" w:rsidRPr="00886D43" w:rsidRDefault="00886D43" w:rsidP="00886D43">
      <w:pPr>
        <w:pStyle w:val="Balk7"/>
        <w:jc w:val="center"/>
      </w:pPr>
      <w:r w:rsidRPr="00886D43">
        <w:rPr>
          <w:bCs/>
        </w:rPr>
        <w:t>BÜYÜKŞEHİR BELEDİYE MECLİSİ BAŞKANLIĞINA</w:t>
      </w:r>
    </w:p>
    <w:p w:rsidR="00886D43" w:rsidRPr="00886D43" w:rsidRDefault="00886D43" w:rsidP="00886D43">
      <w:pPr>
        <w:pStyle w:val="ListeParagraf"/>
        <w:tabs>
          <w:tab w:val="left" w:pos="0"/>
        </w:tabs>
        <w:contextualSpacing/>
        <w:jc w:val="center"/>
      </w:pPr>
    </w:p>
    <w:p w:rsidR="00886D43" w:rsidRDefault="00886D43" w:rsidP="00886D43">
      <w:pPr>
        <w:pStyle w:val="ListeParagraf"/>
        <w:tabs>
          <w:tab w:val="left" w:pos="0"/>
        </w:tabs>
        <w:ind w:left="0"/>
        <w:contextualSpacing/>
        <w:jc w:val="both"/>
      </w:pPr>
      <w:r>
        <w:tab/>
        <w:t xml:space="preserve">Yenimahalle İlçesi </w:t>
      </w:r>
      <w:proofErr w:type="spellStart"/>
      <w:r>
        <w:t>İvedik</w:t>
      </w:r>
      <w:proofErr w:type="spellEnd"/>
      <w:r>
        <w:t xml:space="preserve"> Mahallesi 43392 ada 2 parselde 1/5000 ölçekli nazım imar planı değişikliğine ilişkin </w:t>
      </w:r>
      <w:r w:rsidRPr="0065455F">
        <w:t xml:space="preserve">Büyükşehir Belediye Meclisinin </w:t>
      </w:r>
      <w:r>
        <w:t>10/02</w:t>
      </w:r>
      <w:r w:rsidRPr="0065455F">
        <w:t>.20</w:t>
      </w:r>
      <w:r>
        <w:t>20</w:t>
      </w:r>
      <w:r w:rsidRPr="0065455F">
        <w:t xml:space="preserve"> tarih ve</w:t>
      </w:r>
      <w:r>
        <w:t xml:space="preserve"> 53</w:t>
      </w:r>
      <w:r w:rsidRPr="0065455F">
        <w:t>.gündem maddesi olarak komisyonumuza havale edilen dosya incelendi.</w:t>
      </w:r>
    </w:p>
    <w:p w:rsidR="00886D43" w:rsidRDefault="00886D43" w:rsidP="00886D43">
      <w:pPr>
        <w:tabs>
          <w:tab w:val="left" w:pos="2217"/>
        </w:tabs>
        <w:jc w:val="right"/>
      </w:pPr>
    </w:p>
    <w:p w:rsidR="00886D43" w:rsidRDefault="00886D43" w:rsidP="00886D43">
      <w:pPr>
        <w:ind w:firstLine="708"/>
        <w:jc w:val="both"/>
      </w:pPr>
      <w:r w:rsidRPr="004D2161">
        <w:t>Komisyonumuzca yapılan incelemeler neticesinde;</w:t>
      </w:r>
      <w:r w:rsidRPr="004D2161">
        <w:rPr>
          <w:color w:val="000000"/>
        </w:rPr>
        <w:t xml:space="preserve"> </w:t>
      </w:r>
      <w:r>
        <w:t xml:space="preserve">Neva Planlama Harita İmar </w:t>
      </w:r>
      <w:proofErr w:type="spellStart"/>
      <w:r>
        <w:t>Prj</w:t>
      </w:r>
      <w:proofErr w:type="spellEnd"/>
      <w:r>
        <w:t xml:space="preserve">. Mim. Müh. Çevre </w:t>
      </w:r>
      <w:proofErr w:type="spellStart"/>
      <w:r>
        <w:t>Müt</w:t>
      </w:r>
      <w:proofErr w:type="spellEnd"/>
      <w:r>
        <w:t xml:space="preserve">. </w:t>
      </w:r>
      <w:proofErr w:type="spellStart"/>
      <w:r>
        <w:t>Müş</w:t>
      </w:r>
      <w:proofErr w:type="spellEnd"/>
      <w:r>
        <w:t xml:space="preserve">. </w:t>
      </w:r>
      <w:proofErr w:type="gramStart"/>
      <w:r>
        <w:t>Dan</w:t>
      </w:r>
      <w:proofErr w:type="gramEnd"/>
      <w:r>
        <w:t xml:space="preserve">. </w:t>
      </w:r>
      <w:proofErr w:type="spellStart"/>
      <w:r>
        <w:t>İnş</w:t>
      </w:r>
      <w:proofErr w:type="spellEnd"/>
      <w:r>
        <w:t xml:space="preserve">. Ltd. Şti.nin 26.08.2019 gün ve 2019/352 sayılı yazısı </w:t>
      </w:r>
      <w:proofErr w:type="gramStart"/>
      <w:r>
        <w:t>ile;</w:t>
      </w:r>
      <w:proofErr w:type="gramEnd"/>
      <w:r>
        <w:t xml:space="preserve"> Yenimahalle İlçesi, </w:t>
      </w:r>
      <w:proofErr w:type="spellStart"/>
      <w:r>
        <w:t>İvedik</w:t>
      </w:r>
      <w:proofErr w:type="spellEnd"/>
      <w:r>
        <w:t xml:space="preserve"> Mahallesi 43392 ada 2 sayılı parselin “Teknik Altyapı Alanı” kullanımından “Özel Sosyal Tesis Alanı” kullanımına dönüştürülmesine ilişkin sunulan 1/5000 ölçekli nazım imar planı değişikliğinin onaylanması talep edilmekte olup,</w:t>
      </w:r>
    </w:p>
    <w:p w:rsidR="00886D43" w:rsidRDefault="00886D43" w:rsidP="00886D43">
      <w:pPr>
        <w:ind w:firstLine="708"/>
        <w:jc w:val="both"/>
      </w:pPr>
    </w:p>
    <w:p w:rsidR="00886D43" w:rsidRDefault="00886D43" w:rsidP="00886D43">
      <w:pPr>
        <w:ind w:firstLine="708"/>
        <w:jc w:val="both"/>
      </w:pPr>
      <w:proofErr w:type="gramStart"/>
      <w:r>
        <w:t>-</w:t>
      </w:r>
      <w:proofErr w:type="spellStart"/>
      <w:r>
        <w:t>İvedik</w:t>
      </w:r>
      <w:proofErr w:type="spellEnd"/>
      <w:r>
        <w:t xml:space="preserve"> Mahallesi 43392 ada 2 sayılı parselin, Yenimahalle Belediye Meclisinin 26.08.1992 gün ve 195 sayılı kararı ile uygun görülerek, Başkanlığımızın 21.12.1992 gün ve R.3751 sayılı yazısı ile onaylanan 1/1000 ölçekli </w:t>
      </w:r>
      <w:proofErr w:type="spellStart"/>
      <w:r>
        <w:t>İvedik</w:t>
      </w:r>
      <w:proofErr w:type="spellEnd"/>
      <w:r>
        <w:t xml:space="preserve"> </w:t>
      </w:r>
      <w:proofErr w:type="spellStart"/>
      <w:r>
        <w:t>Tp</w:t>
      </w:r>
      <w:proofErr w:type="spellEnd"/>
      <w:r>
        <w:t xml:space="preserve">.459-460 </w:t>
      </w:r>
      <w:proofErr w:type="spellStart"/>
      <w:r>
        <w:t>nolu</w:t>
      </w:r>
      <w:proofErr w:type="spellEnd"/>
      <w:r>
        <w:t xml:space="preserve"> parsellerde Uygulama İmar Planı ve bu planın uygulaması olan 84094-2 EK </w:t>
      </w:r>
      <w:proofErr w:type="spellStart"/>
      <w:r>
        <w:t>nolu</w:t>
      </w:r>
      <w:proofErr w:type="spellEnd"/>
      <w:r>
        <w:t xml:space="preserve"> parselasyon planı kapsamında, “Teknik Altyapı Alanı” kullanımında olduğu,</w:t>
      </w:r>
      <w:proofErr w:type="gramEnd"/>
    </w:p>
    <w:p w:rsidR="00886D43" w:rsidRDefault="00886D43" w:rsidP="00886D43">
      <w:pPr>
        <w:ind w:firstLine="708"/>
        <w:jc w:val="both"/>
      </w:pPr>
    </w:p>
    <w:p w:rsidR="00886D43" w:rsidRDefault="00886D43" w:rsidP="00886D43">
      <w:pPr>
        <w:ind w:firstLine="708"/>
        <w:jc w:val="both"/>
      </w:pPr>
      <w:r>
        <w:t xml:space="preserve">-Öneri 1/5000 ölçekli nazım imar planı değişikliği </w:t>
      </w:r>
      <w:proofErr w:type="gramStart"/>
      <w:r>
        <w:t>ile;</w:t>
      </w:r>
      <w:proofErr w:type="gramEnd"/>
      <w:r>
        <w:t xml:space="preserve"> 43392 ada 2 sayılı parselin, “Teknik Altyapı Alanı” kullanımından, inşaat emsali E:0.50, bina yüksekliği </w:t>
      </w:r>
      <w:proofErr w:type="spellStart"/>
      <w:r>
        <w:t>Yençok</w:t>
      </w:r>
      <w:proofErr w:type="spellEnd"/>
      <w:r>
        <w:t>:3 kattır yapılaşma koşullarında “Özel Sosyal Tesis Alanı” kullanımına dönüştürülmesinin talep edildiği,</w:t>
      </w:r>
    </w:p>
    <w:p w:rsidR="00886D43" w:rsidRDefault="00886D43" w:rsidP="00886D43">
      <w:pPr>
        <w:ind w:firstLine="708"/>
        <w:jc w:val="both"/>
      </w:pPr>
    </w:p>
    <w:p w:rsidR="00886D43" w:rsidRDefault="00886D43" w:rsidP="00886D43">
      <w:pPr>
        <w:ind w:firstLine="708"/>
        <w:jc w:val="both"/>
      </w:pPr>
      <w:r>
        <w:t>Plan üzerinde,</w:t>
      </w:r>
    </w:p>
    <w:p w:rsidR="00886D43" w:rsidRDefault="00886D43" w:rsidP="00886D43">
      <w:pPr>
        <w:ind w:firstLine="708"/>
        <w:jc w:val="both"/>
      </w:pPr>
      <w:r>
        <w:t xml:space="preserve">“1.43392 ada 2 </w:t>
      </w:r>
      <w:proofErr w:type="spellStart"/>
      <w:r>
        <w:t>nolu</w:t>
      </w:r>
      <w:proofErr w:type="spellEnd"/>
      <w:r>
        <w:t xml:space="preserve"> parsel Özel Sosyal Tesis alanıdır. E=0.50, </w:t>
      </w:r>
      <w:proofErr w:type="spellStart"/>
      <w:r>
        <w:t>Yençok</w:t>
      </w:r>
      <w:proofErr w:type="spellEnd"/>
      <w:r>
        <w:t xml:space="preserve">=3 kattır. Özel Sosyal Tesis alanlarında kreş, kurs, yurt, çocuk yuvası, yetiştirme yurdu, yaşlı ve engelli bakımevi, </w:t>
      </w:r>
      <w:proofErr w:type="gramStart"/>
      <w:r>
        <w:t>rehabilitasyon</w:t>
      </w:r>
      <w:proofErr w:type="gramEnd"/>
      <w:r>
        <w:t xml:space="preserve"> merkezi, toplum merkezi, şefkat evi gibi tesisler yer alabilecektir.</w:t>
      </w:r>
    </w:p>
    <w:p w:rsidR="00886D43" w:rsidRDefault="00886D43" w:rsidP="00886D43">
      <w:pPr>
        <w:ind w:firstLine="708"/>
        <w:jc w:val="both"/>
      </w:pPr>
    </w:p>
    <w:p w:rsidR="00886D43" w:rsidRDefault="00886D43" w:rsidP="00886D43">
      <w:pPr>
        <w:ind w:firstLine="708"/>
        <w:jc w:val="both"/>
      </w:pPr>
      <w:r>
        <w:t>2. Planda belirtilmeyen hususlarda 3194 sayılı İmar Kanunu ve ilgili mevzuat hükümleri geçerlidir.” Şeklinde iki adet plan notunun yer aldığı,</w:t>
      </w:r>
    </w:p>
    <w:p w:rsidR="00886D43" w:rsidRDefault="00886D43" w:rsidP="00886D43">
      <w:pPr>
        <w:ind w:firstLine="708"/>
        <w:jc w:val="both"/>
      </w:pPr>
    </w:p>
    <w:p w:rsidR="00886D43" w:rsidRDefault="00886D43" w:rsidP="00886D43">
      <w:pPr>
        <w:ind w:firstLine="708"/>
        <w:jc w:val="both"/>
      </w:pPr>
      <w:r>
        <w:t xml:space="preserve">Neva Planlama Harita İmar </w:t>
      </w:r>
      <w:proofErr w:type="spellStart"/>
      <w:r>
        <w:t>Prj</w:t>
      </w:r>
      <w:proofErr w:type="spellEnd"/>
      <w:r>
        <w:t xml:space="preserve">. Mim. Müh. Çevre </w:t>
      </w:r>
      <w:proofErr w:type="spellStart"/>
      <w:r>
        <w:t>Müt</w:t>
      </w:r>
      <w:proofErr w:type="spellEnd"/>
      <w:r>
        <w:t xml:space="preserve">. </w:t>
      </w:r>
      <w:proofErr w:type="spellStart"/>
      <w:r>
        <w:t>Müş</w:t>
      </w:r>
      <w:proofErr w:type="spellEnd"/>
      <w:r>
        <w:t xml:space="preserve">. </w:t>
      </w:r>
      <w:proofErr w:type="gramStart"/>
      <w:r>
        <w:t>Dan</w:t>
      </w:r>
      <w:proofErr w:type="gramEnd"/>
      <w:r>
        <w:t xml:space="preserve">. </w:t>
      </w:r>
      <w:proofErr w:type="spellStart"/>
      <w:r>
        <w:t>İnş</w:t>
      </w:r>
      <w:proofErr w:type="spellEnd"/>
      <w:r>
        <w:t xml:space="preserve">. Ltd. Şti.nin 26.08.2019 gün ve 2019/352 sayılı yazısı ekinde, 43392 ada 2 sayılı parselde herhangi bir üstyapı, altyapı şeklinde tesislerinin ve kamulaştırma işleminin olmadığı yönünde, Başkent Gaz, Başkent TEDAŞ, ASKİ Genel Müdürlüğü, Türk Telekom, Yenimahalle Belediyesi İmar Müdürlüğü ile Emlak ve </w:t>
      </w:r>
      <w:proofErr w:type="gramStart"/>
      <w:r>
        <w:t>İstimlak</w:t>
      </w:r>
      <w:proofErr w:type="gramEnd"/>
      <w:r>
        <w:t xml:space="preserve"> Müdürlüğünün görüş yazılarının yer aldığı,</w:t>
      </w:r>
    </w:p>
    <w:p w:rsidR="00886D43" w:rsidRDefault="00886D43" w:rsidP="00886D43">
      <w:pPr>
        <w:ind w:firstLine="708"/>
        <w:jc w:val="both"/>
      </w:pPr>
    </w:p>
    <w:p w:rsidR="00886D43" w:rsidRDefault="00886D43" w:rsidP="00886D43">
      <w:pPr>
        <w:ind w:firstLine="708"/>
        <w:jc w:val="both"/>
      </w:pPr>
      <w:r>
        <w:t>19.04.2019 tarihli Tapu Tescil belgesine göre, 43392 ada 2 sayılı parselin yüzölçümünün 803 m</w:t>
      </w:r>
      <w:r w:rsidRPr="001D60D2">
        <w:rPr>
          <w:vertAlign w:val="superscript"/>
        </w:rPr>
        <w:t>2</w:t>
      </w:r>
      <w:r>
        <w:t xml:space="preserve"> olduğu ve 40l,88m</w:t>
      </w:r>
      <w:r w:rsidRPr="001D60D2">
        <w:rPr>
          <w:vertAlign w:val="superscript"/>
        </w:rPr>
        <w:t>2</w:t>
      </w:r>
      <w:r>
        <w:t>’sinin İlhami ÖZDEMİR ve 401,13m</w:t>
      </w:r>
      <w:r w:rsidRPr="001D60D2">
        <w:rPr>
          <w:vertAlign w:val="superscript"/>
        </w:rPr>
        <w:t>2</w:t>
      </w:r>
      <w:r>
        <w:t xml:space="preserve">’sinin de Salih </w:t>
      </w:r>
      <w:proofErr w:type="spellStart"/>
      <w:r>
        <w:t>ŞERBETÇİ’ye</w:t>
      </w:r>
      <w:proofErr w:type="spellEnd"/>
      <w:r>
        <w:t xml:space="preserve"> ait olduğunun anlaşıldığı,</w:t>
      </w:r>
    </w:p>
    <w:p w:rsidR="00886D43" w:rsidRDefault="00886D43" w:rsidP="00886D43">
      <w:pPr>
        <w:ind w:firstLine="708"/>
        <w:jc w:val="both"/>
      </w:pPr>
    </w:p>
    <w:p w:rsidR="00886D43" w:rsidRDefault="00886D43" w:rsidP="00886D43">
      <w:pPr>
        <w:ind w:firstLine="708"/>
        <w:jc w:val="both"/>
      </w:pPr>
      <w:proofErr w:type="gramStart"/>
      <w:r>
        <w:t>Mekansal</w:t>
      </w:r>
      <w:proofErr w:type="gramEnd"/>
      <w:r>
        <w:t xml:space="preserve"> Planlar Yapım Yönetmeliğinin 26. Maddesinde:</w:t>
      </w:r>
    </w:p>
    <w:p w:rsidR="00886D43" w:rsidRDefault="00886D43" w:rsidP="00886D43">
      <w:pPr>
        <w:ind w:firstLine="708"/>
        <w:jc w:val="both"/>
      </w:pPr>
    </w:p>
    <w:p w:rsidR="00886D43" w:rsidRDefault="00886D43" w:rsidP="00886D43">
      <w:pPr>
        <w:ind w:firstLine="708"/>
        <w:jc w:val="both"/>
      </w:pPr>
      <w:r>
        <w:t>(1) İmar planı değişikliği; plan ana kararlarını, sürekliliğini, bütünlüğünü, sosyal ve teknik altyapı dengesini bozmayacak nitelikte, kamu yararı amaçlı, teknik ve nesnel gerekçelere dayanılarak yapılır.</w:t>
      </w:r>
    </w:p>
    <w:p w:rsidR="00886D43" w:rsidRDefault="00886D43" w:rsidP="00886D43">
      <w:pPr>
        <w:ind w:firstLine="708"/>
        <w:jc w:val="both"/>
      </w:pPr>
    </w:p>
    <w:p w:rsidR="00886D43" w:rsidRDefault="00886D43" w:rsidP="00886D43">
      <w:pPr>
        <w:jc w:val="both"/>
      </w:pPr>
    </w:p>
    <w:p w:rsidR="00886D43" w:rsidRDefault="00886D43" w:rsidP="00886D43">
      <w:pPr>
        <w:ind w:firstLine="708"/>
        <w:jc w:val="both"/>
      </w:pPr>
    </w:p>
    <w:p w:rsidR="00886D43" w:rsidRPr="00C04909" w:rsidRDefault="00886D43" w:rsidP="00886D43">
      <w:pPr>
        <w:jc w:val="center"/>
      </w:pPr>
      <w:r w:rsidRPr="00C04909">
        <w:t>T.C.</w:t>
      </w:r>
    </w:p>
    <w:p w:rsidR="00886D43" w:rsidRPr="00C04909" w:rsidRDefault="00886D43" w:rsidP="00886D43">
      <w:pPr>
        <w:jc w:val="center"/>
      </w:pPr>
      <w:r w:rsidRPr="00C04909">
        <w:t>ANKARA BÜYÜKŞEHİR BELEDİYE MECLİSİ</w:t>
      </w:r>
    </w:p>
    <w:p w:rsidR="00886D43" w:rsidRDefault="00886D43" w:rsidP="00886D43">
      <w:pPr>
        <w:jc w:val="center"/>
      </w:pPr>
      <w:r>
        <w:t xml:space="preserve">İmar ve Bayındırlık </w:t>
      </w:r>
      <w:r w:rsidRPr="00C04909">
        <w:t>Komisyon</w:t>
      </w:r>
      <w:r>
        <w:t>u Raporu</w:t>
      </w:r>
    </w:p>
    <w:p w:rsidR="00886D43" w:rsidRDefault="00886D43" w:rsidP="00886D43">
      <w:pPr>
        <w:jc w:val="center"/>
      </w:pPr>
    </w:p>
    <w:p w:rsidR="00886D43" w:rsidRDefault="00886D43" w:rsidP="00886D43">
      <w:pPr>
        <w:jc w:val="center"/>
      </w:pPr>
    </w:p>
    <w:p w:rsidR="00886D43" w:rsidRPr="00C04909" w:rsidRDefault="00886D43" w:rsidP="00886D43">
      <w:pPr>
        <w:jc w:val="both"/>
      </w:pPr>
      <w:r w:rsidRPr="00C04909">
        <w:t>Rapor No:</w:t>
      </w:r>
      <w:r>
        <w:t xml:space="preserve"> 425</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886D43" w:rsidRDefault="00886D43" w:rsidP="00886D43">
      <w:pPr>
        <w:ind w:firstLine="708"/>
        <w:jc w:val="center"/>
      </w:pPr>
      <w:r>
        <w:t>-2-</w:t>
      </w:r>
    </w:p>
    <w:p w:rsidR="00886D43" w:rsidRDefault="00886D43" w:rsidP="00886D43">
      <w:pPr>
        <w:jc w:val="both"/>
      </w:pPr>
    </w:p>
    <w:p w:rsidR="00886D43" w:rsidRDefault="00886D43" w:rsidP="00886D43">
      <w:pPr>
        <w:ind w:firstLine="708"/>
        <w:jc w:val="both"/>
      </w:pPr>
      <w:r>
        <w:t>(2) İmar planlarında sosyal ve teknik altyapı hizmetlerinin iyileştirilmesi esastır. Yürürlükteki imar planlarında öngörülen sosyal ve teknik altyapı standartlarını düşüren plan değişikliği yapılamaz.</w:t>
      </w:r>
    </w:p>
    <w:p w:rsidR="00886D43" w:rsidRDefault="00886D43" w:rsidP="00886D43">
      <w:pPr>
        <w:ind w:firstLine="708"/>
        <w:jc w:val="both"/>
      </w:pPr>
    </w:p>
    <w:p w:rsidR="00886D43" w:rsidRDefault="00886D43" w:rsidP="00886D43">
      <w:pPr>
        <w:ind w:firstLine="708"/>
        <w:jc w:val="both"/>
      </w:pPr>
      <w:r>
        <w:t>(3) İmar planlarında bulunan sosyal ve teknik altyapı alanlarının kaldırılması, küçültülmesi veya yerinin değiştirilmesine dair plan değişiklikleri zorunluluk olmadıkça yapılmaz. Zorunlu hallerde böyle bir değişiklik yapılabilmesi için:</w:t>
      </w:r>
    </w:p>
    <w:p w:rsidR="00886D43" w:rsidRDefault="00886D43" w:rsidP="00886D43">
      <w:pPr>
        <w:ind w:firstLine="708"/>
        <w:jc w:val="both"/>
      </w:pPr>
    </w:p>
    <w:p w:rsidR="00886D43" w:rsidRDefault="00886D43" w:rsidP="00886D43">
      <w:pPr>
        <w:ind w:firstLine="708"/>
        <w:jc w:val="both"/>
      </w:pPr>
      <w:r>
        <w:t>a) İmar planındaki durumu değişecek olan sosyal ve teknik altyapı alanındaki tesisi gerçekleştirecek ilgili yatırımcı Bakanlık veya kuruluşların görüşü alınır.</w:t>
      </w:r>
    </w:p>
    <w:p w:rsidR="00886D43" w:rsidRDefault="00886D43" w:rsidP="00886D43">
      <w:pPr>
        <w:ind w:firstLine="708"/>
        <w:jc w:val="both"/>
      </w:pPr>
    </w:p>
    <w:p w:rsidR="00886D43" w:rsidRDefault="00886D43" w:rsidP="00886D43">
      <w:pPr>
        <w:ind w:firstLine="708"/>
        <w:jc w:val="both"/>
      </w:pPr>
      <w: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şeklinde ifadelerin yer aldığı,</w:t>
      </w:r>
    </w:p>
    <w:p w:rsidR="00886D43" w:rsidRDefault="00886D43" w:rsidP="00886D43">
      <w:pPr>
        <w:ind w:firstLine="708"/>
        <w:jc w:val="both"/>
      </w:pPr>
    </w:p>
    <w:p w:rsidR="00886D43" w:rsidRDefault="00886D43" w:rsidP="00886D43">
      <w:pPr>
        <w:ind w:firstLine="708"/>
        <w:jc w:val="both"/>
      </w:pPr>
      <w:r>
        <w:t>Bu kapsamda, ilgili yatırımcı kuruluşların görüşlerinin alındığı; ancak, bölgede eşdeğer alan ayrılmamış olduğu,</w:t>
      </w:r>
    </w:p>
    <w:p w:rsidR="00886D43" w:rsidRDefault="00886D43" w:rsidP="00886D43">
      <w:pPr>
        <w:ind w:firstLine="708"/>
        <w:jc w:val="both"/>
      </w:pPr>
    </w:p>
    <w:p w:rsidR="00886D43" w:rsidRDefault="00886D43" w:rsidP="00886D43">
      <w:pPr>
        <w:ind w:firstLine="708"/>
        <w:jc w:val="both"/>
      </w:pPr>
      <w:r>
        <w:t xml:space="preserve">Bahse konu plan değişikliğinin uygun görülmemesi halinde ise, söz konusu parselin özel mülkiyette olması nedeniyle kamulaştırılmasının gerekeceği, aksi halde belediyemiz ve diğer ilgili kurumların KOP davaları ile karşı karşıya kalabileceği, görüş ve kanaatine varıldığı, </w:t>
      </w:r>
    </w:p>
    <w:p w:rsidR="00886D43" w:rsidRDefault="00886D43" w:rsidP="00886D43">
      <w:pPr>
        <w:ind w:firstLine="708"/>
        <w:jc w:val="both"/>
      </w:pPr>
    </w:p>
    <w:p w:rsidR="00886D43" w:rsidRDefault="00886D43" w:rsidP="00886D43">
      <w:pPr>
        <w:ind w:firstLine="708"/>
        <w:jc w:val="both"/>
      </w:pPr>
      <w:r>
        <w:t>Hususları tespit edilmiş olup, 1/5000 ölçekli nazım imar planı değişikliğinin onayı komisyonumuzca oybirliği ile uygun görülmüştür.</w:t>
      </w:r>
    </w:p>
    <w:p w:rsidR="00886D43" w:rsidRDefault="00886D43" w:rsidP="00886D43">
      <w:pPr>
        <w:pStyle w:val="ListeParagraf"/>
        <w:tabs>
          <w:tab w:val="left" w:pos="0"/>
        </w:tabs>
        <w:ind w:left="0"/>
        <w:contextualSpacing/>
        <w:jc w:val="both"/>
      </w:pPr>
    </w:p>
    <w:p w:rsidR="00886D43" w:rsidRDefault="00886D43" w:rsidP="00886D43">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886D43" w:rsidRDefault="00886D43" w:rsidP="00886D43">
      <w:pPr>
        <w:pStyle w:val="ListeParagraf"/>
        <w:tabs>
          <w:tab w:val="left" w:pos="0"/>
        </w:tabs>
        <w:ind w:left="0"/>
        <w:jc w:val="both"/>
        <w:rPr>
          <w:color w:val="000000"/>
        </w:rPr>
      </w:pPr>
    </w:p>
    <w:p w:rsidR="00886D43" w:rsidRDefault="00886D43" w:rsidP="00886D43">
      <w:pPr>
        <w:pStyle w:val="ListeParagraf"/>
        <w:tabs>
          <w:tab w:val="left" w:pos="0"/>
        </w:tabs>
        <w:ind w:left="0"/>
        <w:jc w:val="both"/>
        <w:rPr>
          <w:color w:val="000000"/>
        </w:rPr>
      </w:pPr>
    </w:p>
    <w:p w:rsidR="00886D43" w:rsidRDefault="00886D43" w:rsidP="00886D43">
      <w:pPr>
        <w:jc w:val="both"/>
      </w:pPr>
      <w:r>
        <w:t xml:space="preserve">            Mehmet Emin AYAZ                               Gökhan ARICI</w:t>
      </w:r>
      <w:r>
        <w:tab/>
      </w:r>
      <w:r>
        <w:tab/>
        <w:t xml:space="preserve">     Kerem ERDEM</w:t>
      </w:r>
    </w:p>
    <w:p w:rsidR="00886D43" w:rsidRDefault="00886D43" w:rsidP="00886D43">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886D43" w:rsidRDefault="00886D43" w:rsidP="00886D43">
      <w:pPr>
        <w:jc w:val="both"/>
      </w:pPr>
    </w:p>
    <w:p w:rsidR="00886D43" w:rsidRDefault="00886D43" w:rsidP="00886D43">
      <w:pPr>
        <w:jc w:val="both"/>
      </w:pPr>
    </w:p>
    <w:p w:rsidR="00886D43" w:rsidRDefault="00886D43" w:rsidP="00886D43">
      <w:pPr>
        <w:jc w:val="both"/>
      </w:pPr>
    </w:p>
    <w:p w:rsidR="00886D43" w:rsidRDefault="00886D43" w:rsidP="00886D4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86D43" w:rsidRDefault="00886D43" w:rsidP="00886D43">
      <w:pPr>
        <w:ind w:firstLine="708"/>
        <w:jc w:val="both"/>
      </w:pPr>
      <w:r>
        <w:t>Üye</w:t>
      </w:r>
      <w:r>
        <w:tab/>
      </w:r>
      <w:r>
        <w:tab/>
      </w:r>
      <w:r>
        <w:tab/>
      </w:r>
      <w:r>
        <w:tab/>
      </w:r>
      <w:r>
        <w:tab/>
      </w:r>
      <w:r>
        <w:tab/>
        <w:t>Üye</w:t>
      </w:r>
      <w:r>
        <w:tab/>
      </w:r>
      <w:r>
        <w:tab/>
      </w:r>
      <w:r>
        <w:tab/>
      </w:r>
      <w:r>
        <w:tab/>
        <w:t>Üye</w:t>
      </w:r>
    </w:p>
    <w:p w:rsidR="00886D43" w:rsidRDefault="00886D43" w:rsidP="00886D43">
      <w:pPr>
        <w:jc w:val="both"/>
      </w:pPr>
    </w:p>
    <w:p w:rsidR="00886D43" w:rsidRDefault="00886D43" w:rsidP="00886D43">
      <w:pPr>
        <w:jc w:val="both"/>
      </w:pPr>
    </w:p>
    <w:p w:rsidR="00886D43" w:rsidRDefault="00886D43" w:rsidP="00886D43">
      <w:pPr>
        <w:jc w:val="both"/>
      </w:pPr>
      <w:r>
        <w:t>Gürkan DEMİRKESEN</w:t>
      </w:r>
      <w:r>
        <w:tab/>
      </w:r>
      <w:r>
        <w:tab/>
        <w:t xml:space="preserve">           </w:t>
      </w:r>
      <w:proofErr w:type="spellStart"/>
      <w:r>
        <w:t>Müslüm</w:t>
      </w:r>
      <w:proofErr w:type="spellEnd"/>
      <w:r>
        <w:t xml:space="preserve"> TEKİN</w:t>
      </w:r>
      <w:r>
        <w:tab/>
        <w:t xml:space="preserve">             Fikret KARADAVUT</w:t>
      </w:r>
    </w:p>
    <w:p w:rsidR="00886D43" w:rsidRDefault="00886D43" w:rsidP="00886D43">
      <w:pPr>
        <w:jc w:val="both"/>
      </w:pPr>
      <w:r>
        <w:tab/>
        <w:t xml:space="preserve"> Üye</w:t>
      </w:r>
      <w:r>
        <w:tab/>
      </w:r>
      <w:r>
        <w:tab/>
      </w:r>
      <w:r>
        <w:tab/>
      </w:r>
      <w:r>
        <w:tab/>
      </w:r>
      <w:r>
        <w:tab/>
      </w:r>
      <w:r>
        <w:tab/>
        <w:t>Üye</w:t>
      </w:r>
      <w:r>
        <w:tab/>
      </w:r>
      <w:r>
        <w:tab/>
      </w:r>
      <w:r>
        <w:tab/>
      </w:r>
      <w:r>
        <w:tab/>
        <w:t>Üye</w:t>
      </w:r>
      <w:r>
        <w:tab/>
      </w:r>
    </w:p>
    <w:p w:rsidR="00886D43" w:rsidRDefault="00886D43" w:rsidP="00886D43">
      <w:pPr>
        <w:pStyle w:val="ListeParagraf"/>
        <w:tabs>
          <w:tab w:val="left" w:pos="0"/>
          <w:tab w:val="left" w:pos="709"/>
        </w:tabs>
        <w:ind w:left="0"/>
        <w:jc w:val="both"/>
      </w:pPr>
    </w:p>
    <w:p w:rsidR="00886D43" w:rsidRDefault="00886D43" w:rsidP="00094D9E">
      <w:pPr>
        <w:pStyle w:val="Style3"/>
        <w:widowControl/>
        <w:spacing w:line="240" w:lineRule="auto"/>
        <w:ind w:firstLine="739"/>
      </w:pPr>
    </w:p>
    <w:sectPr w:rsidR="00886D4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D5C"/>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579F"/>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D43"/>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7C4"/>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E007-C4FD-4749-BD19-F95DF328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8997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4</cp:revision>
  <cp:lastPrinted>2020-03-11T12:14:00Z</cp:lastPrinted>
  <dcterms:created xsi:type="dcterms:W3CDTF">2020-03-11T07:59:00Z</dcterms:created>
  <dcterms:modified xsi:type="dcterms:W3CDTF">2020-03-18T10:27:00Z</dcterms:modified>
</cp:coreProperties>
</file>