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2856BD">
      <w:pPr>
        <w:jc w:val="both"/>
      </w:pPr>
      <w:r>
        <w:t xml:space="preserve"> </w:t>
      </w:r>
      <w:r w:rsidR="007634A3">
        <w:t xml:space="preserve">            </w:t>
      </w:r>
      <w:r w:rsidR="00492DFF">
        <w:t xml:space="preserve">    </w:t>
      </w:r>
      <w:r w:rsidR="00900351">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90140F" w:rsidRDefault="0090140F" w:rsidP="002856BD">
      <w:pPr>
        <w:tabs>
          <w:tab w:val="left" w:pos="1935"/>
        </w:tabs>
        <w:jc w:val="both"/>
      </w:pPr>
    </w:p>
    <w:p w:rsidR="0081438B" w:rsidRDefault="0081438B" w:rsidP="002856BD">
      <w:pPr>
        <w:tabs>
          <w:tab w:val="left" w:pos="1935"/>
        </w:tabs>
        <w:jc w:val="both"/>
      </w:pPr>
    </w:p>
    <w:p w:rsidR="00D75905" w:rsidRDefault="002856BD" w:rsidP="002856BD">
      <w:pPr>
        <w:jc w:val="both"/>
      </w:pPr>
      <w:r w:rsidRPr="001B032A">
        <w:t>Karar No:</w:t>
      </w:r>
      <w:r w:rsidR="009D5570">
        <w:t>33</w:t>
      </w:r>
      <w:r w:rsidR="007634A3">
        <w:t>5</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8955BF">
        <w:t>1</w:t>
      </w:r>
      <w:r w:rsidR="009D5570">
        <w:t>0</w:t>
      </w:r>
      <w:r>
        <w:t>.</w:t>
      </w:r>
      <w:r w:rsidR="00923BD1">
        <w:t>0</w:t>
      </w:r>
      <w:r w:rsidR="009D5570">
        <w:t>3</w:t>
      </w:r>
      <w:r w:rsidR="00EC43BD">
        <w:t>.20</w:t>
      </w:r>
      <w:r w:rsidR="00923BD1">
        <w:t>20</w:t>
      </w:r>
    </w:p>
    <w:p w:rsidR="007634A3" w:rsidRDefault="007634A3" w:rsidP="00F806A2">
      <w:pPr>
        <w:ind w:right="-1"/>
        <w:jc w:val="center"/>
      </w:pPr>
    </w:p>
    <w:p w:rsidR="000077B9" w:rsidRDefault="002856BD" w:rsidP="00F806A2">
      <w:pPr>
        <w:ind w:right="-1"/>
        <w:jc w:val="center"/>
      </w:pPr>
      <w:r>
        <w:t>K A R A R</w:t>
      </w: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7634A3" w:rsidP="00492DFF">
      <w:pPr>
        <w:ind w:firstLine="708"/>
        <w:jc w:val="both"/>
      </w:pPr>
      <w:r>
        <w:t>Çankaya İlçesi Dikmen Mahall</w:t>
      </w:r>
      <w:r w:rsidR="004808D3">
        <w:t>esi 16891 ada 10 parselde 1/5000</w:t>
      </w:r>
      <w:r>
        <w:t xml:space="preserve"> ölçekli </w:t>
      </w:r>
      <w:r w:rsidR="004808D3">
        <w:t>Nazım</w:t>
      </w:r>
      <w:r>
        <w:t xml:space="preserve"> </w:t>
      </w:r>
      <w:r w:rsidR="004808D3">
        <w:t xml:space="preserve">İmar Plan </w:t>
      </w:r>
      <w:r>
        <w:t xml:space="preserve">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9D5570">
        <w:t>0</w:t>
      </w:r>
      <w:r w:rsidR="008955BF">
        <w:t>.</w:t>
      </w:r>
      <w:r w:rsidR="00923BD1">
        <w:t>0</w:t>
      </w:r>
      <w:r w:rsidR="009D5570">
        <w:t>2</w:t>
      </w:r>
      <w:r w:rsidR="00535CDC" w:rsidRPr="00104FC6">
        <w:t>.20</w:t>
      </w:r>
      <w:r w:rsidR="00923BD1">
        <w:t>20</w:t>
      </w:r>
      <w:r w:rsidR="00535CDC" w:rsidRPr="00104FC6">
        <w:t xml:space="preserve"> gün ve </w:t>
      </w:r>
      <w:r w:rsidR="009D5570">
        <w:t>4</w:t>
      </w:r>
      <w:r>
        <w:t>40</w:t>
      </w:r>
      <w:r w:rsidR="00526AE8">
        <w:t xml:space="preserve"> </w:t>
      </w:r>
      <w:r w:rsidR="003D7483" w:rsidRPr="00104FC6">
        <w:t xml:space="preserve">sayılı raporu </w:t>
      </w:r>
      <w:r w:rsidR="00B90D7E" w:rsidRPr="00104FC6">
        <w:t xml:space="preserve">Büyükşehir Belediye Meclisimizin </w:t>
      </w:r>
      <w:r w:rsidR="008955BF">
        <w:t>1</w:t>
      </w:r>
      <w:r w:rsidR="009D5570">
        <w:t>0</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7634A3" w:rsidRDefault="00530CD2" w:rsidP="007634A3">
      <w:pPr>
        <w:ind w:left="20" w:right="20" w:firstLine="688"/>
        <w:jc w:val="both"/>
      </w:pPr>
      <w:r w:rsidRPr="00C04FDE">
        <w:t xml:space="preserve">Konu üzerinde </w:t>
      </w:r>
      <w:r w:rsidR="00544FB5">
        <w:t xml:space="preserve">yapılan görüşmeler neticesinde; </w:t>
      </w:r>
      <w:r w:rsidR="007634A3" w:rsidRPr="00641A44">
        <w:t xml:space="preserve">Fatma Buket </w:t>
      </w:r>
      <w:proofErr w:type="spellStart"/>
      <w:r w:rsidR="007634A3" w:rsidRPr="00641A44">
        <w:t>GÜMÜŞLÜOĞLU'nun</w:t>
      </w:r>
      <w:proofErr w:type="spellEnd"/>
      <w:r w:rsidR="007634A3" w:rsidRPr="00641A44">
        <w:t xml:space="preserve"> 02.12.2019 gün ve 168217 kurum sayılı dilekçesi ile Çankaya İlçesi Dik</w:t>
      </w:r>
      <w:r w:rsidR="007634A3">
        <w:t>men Mahallesi 16891 ada 10 sayılı</w:t>
      </w:r>
      <w:r w:rsidR="007634A3" w:rsidRPr="00641A44">
        <w:t xml:space="preserve"> parsele ait 1/5000 ölçekli nazım imar planı değişikliğinin görüşülerek karara bağlanması amacıyla Büyükşehir Belediye Meclisine sunulması isten</w:t>
      </w:r>
      <w:r w:rsidR="007634A3">
        <w:t>diği,</w:t>
      </w:r>
    </w:p>
    <w:p w:rsidR="007634A3" w:rsidRPr="00641A44" w:rsidRDefault="007634A3" w:rsidP="007634A3">
      <w:pPr>
        <w:ind w:left="20" w:right="20" w:firstLine="688"/>
        <w:jc w:val="both"/>
      </w:pPr>
    </w:p>
    <w:p w:rsidR="007634A3" w:rsidRDefault="007634A3" w:rsidP="007634A3">
      <w:pPr>
        <w:ind w:left="20" w:right="20" w:firstLine="688"/>
        <w:jc w:val="both"/>
      </w:pPr>
      <w:proofErr w:type="gramStart"/>
      <w:r w:rsidRPr="00641A44">
        <w:t>Mülkiyeti Türk Ortopedi ve Travmatoloji Birliği Derneği'ne ait, toplam 416 m</w:t>
      </w:r>
      <w:r w:rsidRPr="00641A44">
        <w:rPr>
          <w:vertAlign w:val="superscript"/>
        </w:rPr>
        <w:t>2</w:t>
      </w:r>
      <w:r w:rsidRPr="00641A44">
        <w:t xml:space="preserve"> yüzölçümlü söz konusu taşınmazın, İmar İdare Heyetinin 1985/141 tarih/sayılı kara</w:t>
      </w:r>
      <w:r>
        <w:t>rı</w:t>
      </w:r>
      <w:r w:rsidRPr="00641A44">
        <w:t xml:space="preserve"> ile onaylı 1/5000 ölçekli </w:t>
      </w:r>
      <w:r>
        <w:t>n</w:t>
      </w:r>
      <w:r w:rsidRPr="00641A44">
        <w:t>azım ve 1/1000 ölçekli uygulama imar planı kapsamında TAKS:0.40, KAKS</w:t>
      </w:r>
      <w:r>
        <w:t xml:space="preserve">:0.70 </w:t>
      </w:r>
      <w:proofErr w:type="spellStart"/>
      <w:r>
        <w:t>Yençok</w:t>
      </w:r>
      <w:proofErr w:type="spellEnd"/>
      <w:r>
        <w:t>:6.50 m (2kat) yapılaşma koşullarında "Konut Alanı" olarak ayrı</w:t>
      </w:r>
      <w:r w:rsidRPr="00641A44">
        <w:t>ldığı,</w:t>
      </w:r>
      <w:proofErr w:type="gramEnd"/>
    </w:p>
    <w:p w:rsidR="007634A3" w:rsidRPr="00641A44" w:rsidRDefault="007634A3" w:rsidP="007634A3">
      <w:pPr>
        <w:ind w:left="20" w:right="20" w:firstLine="688"/>
        <w:jc w:val="both"/>
      </w:pPr>
    </w:p>
    <w:p w:rsidR="007634A3" w:rsidRDefault="007634A3" w:rsidP="007634A3">
      <w:pPr>
        <w:ind w:left="20" w:right="20" w:firstLine="688"/>
        <w:jc w:val="both"/>
      </w:pPr>
      <w:proofErr w:type="gramStart"/>
      <w:r w:rsidRPr="00641A44">
        <w:t>Sunulan plan açıklama raporunda; mevcut durumda konut ala</w:t>
      </w:r>
      <w:r>
        <w:t>nı</w:t>
      </w:r>
      <w:r w:rsidRPr="00641A44">
        <w:t xml:space="preserve"> olan söz konusu</w:t>
      </w:r>
      <w:r>
        <w:t xml:space="preserve"> parselin, mevcut kullanım kararı</w:t>
      </w:r>
      <w:r w:rsidRPr="00641A44">
        <w:t>yla de</w:t>
      </w:r>
      <w:r>
        <w:t>rn</w:t>
      </w:r>
      <w:r w:rsidRPr="00641A44">
        <w:t>ek merkezi olarak kullanılabilir olmasına rağmen, derneğin kamu yara</w:t>
      </w:r>
      <w:r>
        <w:t>rı</w:t>
      </w:r>
      <w:r w:rsidRPr="00641A44">
        <w:t xml:space="preserve"> statüsünde bir dernek olmasından bahisle derneğin amacına uygun olarak özel sosyal tesis alanına dönüştürülmesine karar verildiği ve parselin yüzölçümünün ve yapılaşma koşullarının kısıtlı olduğu belirtilerek E:0.70 olan emsalin E:1.00'e yükseltildiği, bodrum katlarda eğitim amaçlı atölye, toplantı ve seminer salonu olarak düzenlenmesi için emsal harici bırakıldığı, </w:t>
      </w:r>
      <w:proofErr w:type="spellStart"/>
      <w:r w:rsidRPr="00641A44">
        <w:t>Yençok</w:t>
      </w:r>
      <w:proofErr w:type="spellEnd"/>
      <w:r w:rsidRPr="00641A44">
        <w:t xml:space="preserve">:6.50 (2kat) olan yükseklik </w:t>
      </w:r>
      <w:proofErr w:type="spellStart"/>
      <w:r w:rsidRPr="00641A44">
        <w:t>Yençok</w:t>
      </w:r>
      <w:proofErr w:type="spellEnd"/>
      <w:r w:rsidRPr="00641A44">
        <w:t>: 8.00 (2kat) olarak düzenlendiği ve çekme mesafelerinin korunduğu, ifadelerinin yer aldığı,</w:t>
      </w:r>
      <w:proofErr w:type="gramEnd"/>
    </w:p>
    <w:p w:rsidR="007634A3" w:rsidRPr="00641A44" w:rsidRDefault="007634A3" w:rsidP="007634A3">
      <w:pPr>
        <w:ind w:left="20" w:right="20" w:firstLine="688"/>
        <w:jc w:val="both"/>
      </w:pPr>
    </w:p>
    <w:p w:rsidR="007634A3" w:rsidRPr="00641A44" w:rsidRDefault="007634A3" w:rsidP="007634A3">
      <w:pPr>
        <w:ind w:left="20" w:right="20" w:firstLine="688"/>
        <w:jc w:val="both"/>
      </w:pPr>
      <w:r w:rsidRPr="00641A44">
        <w:t>Ancak plan notlarında emsal harici tutulduğu belirtilen alanlarla ilgili herhangi bir açıklama bulunmadığı,</w:t>
      </w:r>
    </w:p>
    <w:p w:rsidR="007634A3" w:rsidRPr="00641A44" w:rsidRDefault="007634A3" w:rsidP="007634A3">
      <w:pPr>
        <w:ind w:left="20" w:firstLine="720"/>
        <w:jc w:val="both"/>
      </w:pPr>
      <w:r w:rsidRPr="00641A44">
        <w:t>Plan üzerine,</w:t>
      </w:r>
    </w:p>
    <w:p w:rsidR="007634A3" w:rsidRPr="00641A44" w:rsidRDefault="007634A3" w:rsidP="007634A3">
      <w:pPr>
        <w:ind w:firstLine="708"/>
        <w:jc w:val="both"/>
      </w:pPr>
      <w:r>
        <w:t>1-</w:t>
      </w:r>
      <w:r w:rsidRPr="00641A44">
        <w:t>16891 ada 10 parsel Özel Sosyal Tesis Ala</w:t>
      </w:r>
      <w:r>
        <w:t>nı</w:t>
      </w:r>
      <w:r w:rsidRPr="00641A44">
        <w:t xml:space="preserve"> olarak kullanılacak ve E:1.00 olacaktır.</w:t>
      </w:r>
    </w:p>
    <w:p w:rsidR="007634A3" w:rsidRPr="00641A44" w:rsidRDefault="007634A3" w:rsidP="007634A3">
      <w:pPr>
        <w:tabs>
          <w:tab w:val="left" w:pos="0"/>
        </w:tabs>
        <w:jc w:val="both"/>
      </w:pPr>
      <w:r>
        <w:tab/>
        <w:t xml:space="preserve">2-Deprem </w:t>
      </w:r>
      <w:r w:rsidRPr="00641A44">
        <w:t>yönetmeliğine uyulacaktır.</w:t>
      </w:r>
    </w:p>
    <w:p w:rsidR="007634A3" w:rsidRDefault="007634A3" w:rsidP="007634A3">
      <w:pPr>
        <w:tabs>
          <w:tab w:val="left" w:pos="0"/>
        </w:tabs>
        <w:ind w:right="20"/>
        <w:jc w:val="both"/>
      </w:pPr>
      <w:r>
        <w:tab/>
        <w:t xml:space="preserve">3-Bu </w:t>
      </w:r>
      <w:r w:rsidRPr="00641A44">
        <w:t>planda belirtilmeyen hususlarda Ankara Büyükşehir Belediyesi İmar Yönetmeliği ve 3194 Say</w:t>
      </w:r>
      <w:r>
        <w:t>ılı</w:t>
      </w:r>
      <w:r w:rsidRPr="00641A44">
        <w:t xml:space="preserve"> İmar Kanunu ve ilgili yönetmelikleri ve hükümleri geçerlidir.</w:t>
      </w:r>
    </w:p>
    <w:p w:rsidR="007634A3" w:rsidRDefault="007634A3" w:rsidP="007634A3">
      <w:pPr>
        <w:ind w:firstLine="708"/>
      </w:pPr>
      <w:r w:rsidRPr="00641A44">
        <w:t>Şeklinde 3 adet plan notu eklendiği,</w:t>
      </w:r>
    </w:p>
    <w:p w:rsidR="007634A3" w:rsidRDefault="007634A3" w:rsidP="007634A3">
      <w:pPr>
        <w:ind w:left="20" w:right="20"/>
        <w:jc w:val="both"/>
      </w:pPr>
    </w:p>
    <w:p w:rsidR="00D27F30" w:rsidRDefault="007634A3" w:rsidP="004808D3">
      <w:pPr>
        <w:ind w:left="20" w:right="20" w:firstLine="688"/>
        <w:jc w:val="both"/>
        <w:rPr>
          <w:rFonts w:eastAsiaTheme="minorEastAsia"/>
          <w:color w:val="000000"/>
        </w:rPr>
      </w:pPr>
      <w:proofErr w:type="gramStart"/>
      <w:r w:rsidRPr="00641A44">
        <w:t xml:space="preserve">Hususları tespit edilmiş olup; sunulan 1/5000 ölçekli nazım imar planı değişikliğinin </w:t>
      </w:r>
      <w:r>
        <w:rPr>
          <w:color w:val="000000"/>
        </w:rPr>
        <w:t xml:space="preserve">7221 Sayılı Yasa ile değişik 3194 sayılı İmar Kanunun Ek-8. Maddesindeki “parsel bazında; nüfusu, yapı yoğunluğunu, kat adedini, bina yüksekliğini arttıran imar planı değişiklikleri yapılamaz” Hükmüne aykırı olması nedeni ile reddine </w:t>
      </w:r>
      <w:r w:rsidR="005C358D">
        <w:rPr>
          <w:color w:val="000000"/>
        </w:rPr>
        <w:t>ilişkin</w:t>
      </w:r>
      <w:r w:rsidR="008955BF">
        <w:t xml:space="preserve"> İmar ve Bayındırlık Komisyonu Raporu </w:t>
      </w:r>
      <w:r w:rsidR="008955BF" w:rsidRPr="00104FC6">
        <w:t xml:space="preserve">oylanarak oybirliği ile </w:t>
      </w:r>
      <w:r w:rsidR="008955BF">
        <w:t>kabul edildi.</w:t>
      </w:r>
      <w:proofErr w:type="gramEnd"/>
    </w:p>
    <w:p w:rsidR="007634A3" w:rsidRDefault="007634A3" w:rsidP="00474763">
      <w:pPr>
        <w:shd w:val="clear" w:color="auto" w:fill="FFFFFF"/>
        <w:autoSpaceDE w:val="0"/>
        <w:autoSpaceDN w:val="0"/>
        <w:adjustRightInd w:val="0"/>
        <w:ind w:firstLine="708"/>
        <w:jc w:val="both"/>
        <w:rPr>
          <w:rFonts w:eastAsiaTheme="minorEastAsia"/>
          <w:color w:val="000000"/>
        </w:rPr>
      </w:pPr>
    </w:p>
    <w:p w:rsidR="00D27F30" w:rsidRDefault="00D27F30"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900351">
        <w:trPr>
          <w:trHeight w:val="522"/>
        </w:trPr>
        <w:tc>
          <w:tcPr>
            <w:tcW w:w="3165" w:type="dxa"/>
          </w:tcPr>
          <w:p w:rsidR="00923BD1" w:rsidRDefault="00923BD1" w:rsidP="00900351">
            <w:pPr>
              <w:autoSpaceDE w:val="0"/>
              <w:autoSpaceDN w:val="0"/>
              <w:adjustRightInd w:val="0"/>
              <w:rPr>
                <w:color w:val="000000"/>
              </w:rPr>
            </w:pPr>
            <w:r>
              <w:rPr>
                <w:color w:val="000000"/>
              </w:rPr>
              <w:t>Fatih ÜNAL</w:t>
            </w:r>
          </w:p>
          <w:p w:rsidR="00923BD1" w:rsidRDefault="00923BD1" w:rsidP="00900351">
            <w:pPr>
              <w:autoSpaceDE w:val="0"/>
              <w:autoSpaceDN w:val="0"/>
              <w:adjustRightInd w:val="0"/>
              <w:rPr>
                <w:color w:val="000000"/>
              </w:rPr>
            </w:pPr>
            <w:r>
              <w:rPr>
                <w:color w:val="000000"/>
              </w:rPr>
              <w:t>Meclis 1.Başkan V.</w:t>
            </w:r>
          </w:p>
        </w:tc>
        <w:tc>
          <w:tcPr>
            <w:tcW w:w="3165" w:type="dxa"/>
          </w:tcPr>
          <w:p w:rsidR="00923BD1" w:rsidRDefault="009D5570" w:rsidP="004808D3">
            <w:pPr>
              <w:autoSpaceDE w:val="0"/>
              <w:autoSpaceDN w:val="0"/>
              <w:adjustRightInd w:val="0"/>
              <w:jc w:val="center"/>
              <w:rPr>
                <w:color w:val="000000"/>
              </w:rPr>
            </w:pPr>
            <w:r>
              <w:rPr>
                <w:color w:val="000000"/>
              </w:rPr>
              <w:t>Tuğba AYDOS</w:t>
            </w:r>
          </w:p>
          <w:p w:rsidR="00923BD1" w:rsidRDefault="009D5570" w:rsidP="00900351">
            <w:pPr>
              <w:autoSpaceDE w:val="0"/>
              <w:autoSpaceDN w:val="0"/>
              <w:adjustRightInd w:val="0"/>
              <w:rPr>
                <w:color w:val="000000"/>
              </w:rPr>
            </w:pPr>
            <w:r>
              <w:rPr>
                <w:color w:val="000000"/>
              </w:rPr>
              <w:t xml:space="preserve">     </w:t>
            </w:r>
            <w:r w:rsidR="004808D3">
              <w:rPr>
                <w:color w:val="000000"/>
              </w:rPr>
              <w:t xml:space="preserve">       </w:t>
            </w:r>
            <w:r w:rsidR="00923BD1">
              <w:rPr>
                <w:color w:val="000000"/>
              </w:rPr>
              <w:t xml:space="preserve">Divan </w:t>
            </w:r>
            <w:proofErr w:type="gramStart"/>
            <w:r w:rsidR="00923BD1">
              <w:rPr>
                <w:color w:val="000000"/>
              </w:rPr>
              <w:t>Katibi</w:t>
            </w:r>
            <w:proofErr w:type="gramEnd"/>
          </w:p>
        </w:tc>
        <w:tc>
          <w:tcPr>
            <w:tcW w:w="3165" w:type="dxa"/>
          </w:tcPr>
          <w:p w:rsidR="00923BD1" w:rsidRDefault="009D5570" w:rsidP="004808D3">
            <w:pPr>
              <w:autoSpaceDE w:val="0"/>
              <w:autoSpaceDN w:val="0"/>
              <w:adjustRightInd w:val="0"/>
              <w:jc w:val="right"/>
              <w:rPr>
                <w:color w:val="000000"/>
              </w:rPr>
            </w:pPr>
            <w:r>
              <w:rPr>
                <w:color w:val="000000"/>
              </w:rPr>
              <w:t xml:space="preserve">   </w:t>
            </w:r>
            <w:proofErr w:type="spellStart"/>
            <w:r>
              <w:rPr>
                <w:color w:val="000000"/>
              </w:rPr>
              <w:t>Ümitcan</w:t>
            </w:r>
            <w:proofErr w:type="spellEnd"/>
            <w:r>
              <w:rPr>
                <w:color w:val="000000"/>
              </w:rPr>
              <w:t xml:space="preserve"> ULUDAĞ</w:t>
            </w:r>
          </w:p>
          <w:p w:rsidR="00923BD1" w:rsidRDefault="009D5570" w:rsidP="00900351">
            <w:pPr>
              <w:autoSpaceDE w:val="0"/>
              <w:autoSpaceDN w:val="0"/>
              <w:adjustRightInd w:val="0"/>
              <w:rPr>
                <w:color w:val="000000"/>
              </w:rPr>
            </w:pPr>
            <w:r>
              <w:rPr>
                <w:color w:val="000000"/>
              </w:rPr>
              <w:t xml:space="preserve">           </w:t>
            </w:r>
            <w:r w:rsidR="004808D3">
              <w:rPr>
                <w:color w:val="000000"/>
              </w:rPr>
              <w:t xml:space="preserve">       </w:t>
            </w:r>
            <w:r w:rsidR="00923BD1">
              <w:rPr>
                <w:color w:val="000000"/>
              </w:rPr>
              <w:t xml:space="preserve">Divan </w:t>
            </w:r>
            <w:proofErr w:type="gramStart"/>
            <w:r w:rsidR="00923BD1">
              <w:rPr>
                <w:color w:val="000000"/>
              </w:rPr>
              <w:t>Katibi</w:t>
            </w:r>
            <w:proofErr w:type="gramEnd"/>
          </w:p>
        </w:tc>
      </w:tr>
    </w:tbl>
    <w:p w:rsidR="00923BD1" w:rsidRDefault="00923BD1" w:rsidP="00D27F30">
      <w:pPr>
        <w:shd w:val="clear" w:color="auto" w:fill="FFFFFF"/>
        <w:autoSpaceDE w:val="0"/>
        <w:autoSpaceDN w:val="0"/>
        <w:adjustRightInd w:val="0"/>
        <w:jc w:val="both"/>
        <w:rPr>
          <w:rFonts w:eastAsiaTheme="minorEastAsia"/>
          <w:color w:val="000000"/>
        </w:rPr>
      </w:pPr>
    </w:p>
    <w:p w:rsidR="004F6A91" w:rsidRDefault="004F6A91" w:rsidP="00D27F30">
      <w:pPr>
        <w:shd w:val="clear" w:color="auto" w:fill="FFFFFF"/>
        <w:autoSpaceDE w:val="0"/>
        <w:autoSpaceDN w:val="0"/>
        <w:adjustRightInd w:val="0"/>
        <w:jc w:val="both"/>
        <w:rPr>
          <w:rFonts w:eastAsiaTheme="minorEastAsia"/>
          <w:color w:val="000000"/>
        </w:rPr>
      </w:pPr>
    </w:p>
    <w:p w:rsidR="004F6A91" w:rsidRPr="00C04909" w:rsidRDefault="004F6A91" w:rsidP="004F6A91">
      <w:pPr>
        <w:jc w:val="center"/>
      </w:pPr>
      <w:r w:rsidRPr="00C04909">
        <w:lastRenderedPageBreak/>
        <w:t>T.C.</w:t>
      </w:r>
    </w:p>
    <w:p w:rsidR="004F6A91" w:rsidRPr="00C04909" w:rsidRDefault="004F6A91" w:rsidP="004F6A91">
      <w:pPr>
        <w:jc w:val="center"/>
      </w:pPr>
      <w:r w:rsidRPr="00C04909">
        <w:t>ANKARA BÜYÜKŞEHİR BELEDİYE MECLİSİ</w:t>
      </w:r>
    </w:p>
    <w:p w:rsidR="004F6A91" w:rsidRDefault="004F6A91" w:rsidP="004F6A91">
      <w:pPr>
        <w:jc w:val="center"/>
      </w:pPr>
      <w:r>
        <w:t xml:space="preserve">İmar ve Bayındırlık </w:t>
      </w:r>
      <w:r w:rsidRPr="00C04909">
        <w:t>Komisyon</w:t>
      </w:r>
      <w:r>
        <w:t>u Raporu</w:t>
      </w:r>
    </w:p>
    <w:p w:rsidR="004F6A91" w:rsidRDefault="004F6A91" w:rsidP="004F6A91">
      <w:pPr>
        <w:jc w:val="both"/>
        <w:rPr>
          <w:b/>
          <w:bCs/>
        </w:rPr>
      </w:pPr>
      <w:r w:rsidRPr="00C04909">
        <w:t>Rapor No:</w:t>
      </w:r>
      <w:r>
        <w:t xml:space="preserve"> 440</w:t>
      </w:r>
      <w:r>
        <w:tab/>
        <w:t xml:space="preserve">   </w:t>
      </w:r>
      <w:r>
        <w:tab/>
        <w:t xml:space="preserve">      </w:t>
      </w:r>
      <w:r>
        <w:tab/>
      </w:r>
      <w:r w:rsidRPr="00C04909">
        <w:t xml:space="preserve">     </w:t>
      </w:r>
      <w:r>
        <w:tab/>
      </w:r>
      <w:r w:rsidRPr="00C04909">
        <w:t xml:space="preserve">     </w:t>
      </w:r>
      <w:r w:rsidRPr="00C04909">
        <w:tab/>
      </w:r>
      <w:r>
        <w:t xml:space="preserve">                                             </w:t>
      </w:r>
      <w:r>
        <w:tab/>
        <w:t>20</w:t>
      </w:r>
      <w:r w:rsidRPr="00C04909">
        <w:t>.</w:t>
      </w:r>
      <w:r>
        <w:t>02</w:t>
      </w:r>
      <w:r w:rsidRPr="00C04909">
        <w:t>.20</w:t>
      </w:r>
      <w:r>
        <w:t>20</w:t>
      </w:r>
      <w:r w:rsidRPr="00C04909">
        <w:t xml:space="preserve">   </w:t>
      </w:r>
    </w:p>
    <w:p w:rsidR="004F6A91" w:rsidRPr="00D55556" w:rsidRDefault="004F6A91" w:rsidP="004F6A91"/>
    <w:p w:rsidR="004F6A91" w:rsidRPr="004F6A91" w:rsidRDefault="004F6A91" w:rsidP="004F6A91">
      <w:pPr>
        <w:pStyle w:val="Balk7"/>
        <w:jc w:val="center"/>
      </w:pPr>
      <w:r w:rsidRPr="004F6A91">
        <w:rPr>
          <w:bCs/>
        </w:rPr>
        <w:t>BÜYÜKŞEHİR BELEDİYE MECLİSİ BAŞKANLIĞINA</w:t>
      </w:r>
    </w:p>
    <w:p w:rsidR="004F6A91" w:rsidRDefault="004F6A91" w:rsidP="004F6A91">
      <w:pPr>
        <w:pStyle w:val="ListeParagraf"/>
        <w:tabs>
          <w:tab w:val="left" w:pos="0"/>
        </w:tabs>
        <w:ind w:left="0"/>
        <w:contextualSpacing/>
        <w:jc w:val="both"/>
      </w:pPr>
    </w:p>
    <w:p w:rsidR="004F6A91" w:rsidRPr="004F6A91" w:rsidRDefault="004F6A91" w:rsidP="004F6A91">
      <w:pPr>
        <w:pStyle w:val="ListeParagraf"/>
        <w:tabs>
          <w:tab w:val="left" w:pos="0"/>
        </w:tabs>
        <w:ind w:left="0"/>
        <w:contextualSpacing/>
        <w:jc w:val="both"/>
        <w:rPr>
          <w:sz w:val="22"/>
          <w:szCs w:val="22"/>
        </w:rPr>
      </w:pPr>
      <w:r>
        <w:tab/>
      </w:r>
      <w:r w:rsidRPr="004F6A91">
        <w:rPr>
          <w:sz w:val="22"/>
          <w:szCs w:val="22"/>
        </w:rPr>
        <w:t>Çankaya İlçesi Dikmen Mahallesi 16891 ada 10 parselde 1/1000 ölçekli uygulama imar plan değişikliğine ilişkin Büyükşehir Belediye Meclisinin 10.02.2020 tarih ve 68.gündem maddesi olarak komisyonumuza havale edilen dosya incelendi.</w:t>
      </w:r>
    </w:p>
    <w:p w:rsidR="004F6A91" w:rsidRPr="004F6A91" w:rsidRDefault="004F6A91" w:rsidP="004F6A91">
      <w:pPr>
        <w:ind w:firstLine="708"/>
        <w:jc w:val="right"/>
        <w:rPr>
          <w:sz w:val="22"/>
          <w:szCs w:val="22"/>
        </w:rPr>
      </w:pPr>
    </w:p>
    <w:p w:rsidR="004F6A91" w:rsidRPr="004F6A91" w:rsidRDefault="004F6A91" w:rsidP="004F6A91">
      <w:pPr>
        <w:ind w:left="20" w:right="20" w:firstLine="688"/>
        <w:jc w:val="both"/>
        <w:rPr>
          <w:sz w:val="22"/>
          <w:szCs w:val="22"/>
        </w:rPr>
      </w:pPr>
      <w:r w:rsidRPr="004F6A91">
        <w:rPr>
          <w:sz w:val="22"/>
          <w:szCs w:val="22"/>
        </w:rPr>
        <w:t>Komisyonumuzca yapılan incelemeler neticesinde;</w:t>
      </w:r>
      <w:r w:rsidRPr="004F6A91">
        <w:rPr>
          <w:color w:val="000000"/>
          <w:sz w:val="22"/>
          <w:szCs w:val="22"/>
        </w:rPr>
        <w:t xml:space="preserve"> </w:t>
      </w:r>
      <w:r w:rsidRPr="004F6A91">
        <w:rPr>
          <w:sz w:val="22"/>
          <w:szCs w:val="22"/>
        </w:rPr>
        <w:t xml:space="preserve">Fatma Buket </w:t>
      </w:r>
      <w:proofErr w:type="spellStart"/>
      <w:r w:rsidRPr="004F6A91">
        <w:rPr>
          <w:sz w:val="22"/>
          <w:szCs w:val="22"/>
        </w:rPr>
        <w:t>GÜMÜŞLÜOĞLU'nun</w:t>
      </w:r>
      <w:proofErr w:type="spellEnd"/>
      <w:r w:rsidRPr="004F6A91">
        <w:rPr>
          <w:sz w:val="22"/>
          <w:szCs w:val="22"/>
        </w:rPr>
        <w:t xml:space="preserve"> 02.12.2019 gün ve 168217 kurum sayılı dilekçesi ile Çankaya İlçesi Dikmen Mahallesi 16891 ada 10 sayılı parsele ait 1/5000 ölçekli nazım imar planı değişikliğinin görüşülerek karara bağlanması amacıyla Büyükşehir Belediye Meclisine sunulması istendiği,</w:t>
      </w:r>
    </w:p>
    <w:p w:rsidR="004F6A91" w:rsidRPr="004F6A91" w:rsidRDefault="004F6A91" w:rsidP="004F6A91">
      <w:pPr>
        <w:ind w:left="20" w:right="20" w:firstLine="688"/>
        <w:jc w:val="both"/>
        <w:rPr>
          <w:sz w:val="22"/>
          <w:szCs w:val="22"/>
        </w:rPr>
      </w:pPr>
    </w:p>
    <w:p w:rsidR="004F6A91" w:rsidRPr="004F6A91" w:rsidRDefault="004F6A91" w:rsidP="004F6A91">
      <w:pPr>
        <w:ind w:left="20" w:right="20" w:firstLine="688"/>
        <w:jc w:val="both"/>
        <w:rPr>
          <w:sz w:val="22"/>
          <w:szCs w:val="22"/>
        </w:rPr>
      </w:pPr>
      <w:proofErr w:type="gramStart"/>
      <w:r w:rsidRPr="004F6A91">
        <w:rPr>
          <w:sz w:val="22"/>
          <w:szCs w:val="22"/>
        </w:rPr>
        <w:t>Mülkiyeti Türk Ortopedi ve Travmatoloji Birliği Derneği'ne ait, toplam 416 m</w:t>
      </w:r>
      <w:r w:rsidRPr="004F6A91">
        <w:rPr>
          <w:sz w:val="22"/>
          <w:szCs w:val="22"/>
          <w:vertAlign w:val="superscript"/>
        </w:rPr>
        <w:t>2</w:t>
      </w:r>
      <w:r w:rsidRPr="004F6A91">
        <w:rPr>
          <w:sz w:val="22"/>
          <w:szCs w:val="22"/>
        </w:rPr>
        <w:t xml:space="preserve"> yüzölçümlü söz konusu taşınmazın, İmar İdare Heyetinin 1985/141 tarih/sayılı kararı ile onaylı 1/5000 ölçekli nazım ve 1/1000 ölçekli uygulama imar planı kapsamında TAKS:0.40, KAKS:0.70 </w:t>
      </w:r>
      <w:proofErr w:type="spellStart"/>
      <w:r w:rsidRPr="004F6A91">
        <w:rPr>
          <w:sz w:val="22"/>
          <w:szCs w:val="22"/>
        </w:rPr>
        <w:t>Yençok</w:t>
      </w:r>
      <w:proofErr w:type="spellEnd"/>
      <w:r w:rsidRPr="004F6A91">
        <w:rPr>
          <w:sz w:val="22"/>
          <w:szCs w:val="22"/>
        </w:rPr>
        <w:t>:6.50 m (2kat) yapılaşma koşullarında "Konut Alanı" olarak ayrıldığı,</w:t>
      </w:r>
      <w:proofErr w:type="gramEnd"/>
    </w:p>
    <w:p w:rsidR="004F6A91" w:rsidRPr="004F6A91" w:rsidRDefault="004F6A91" w:rsidP="004F6A91">
      <w:pPr>
        <w:ind w:left="20" w:right="20" w:firstLine="688"/>
        <w:jc w:val="both"/>
        <w:rPr>
          <w:sz w:val="22"/>
          <w:szCs w:val="22"/>
        </w:rPr>
      </w:pPr>
    </w:p>
    <w:p w:rsidR="004F6A91" w:rsidRPr="004F6A91" w:rsidRDefault="004F6A91" w:rsidP="004F6A91">
      <w:pPr>
        <w:ind w:left="20" w:right="20" w:firstLine="688"/>
        <w:jc w:val="both"/>
        <w:rPr>
          <w:sz w:val="22"/>
          <w:szCs w:val="22"/>
        </w:rPr>
      </w:pPr>
      <w:proofErr w:type="gramStart"/>
      <w:r w:rsidRPr="004F6A91">
        <w:rPr>
          <w:sz w:val="22"/>
          <w:szCs w:val="22"/>
        </w:rPr>
        <w:t xml:space="preserve">Sunulan plan açıklama raporunda; mevcut durumda konut alanı olan söz konusu parselin, mevcut kullanım kararıyla dernek merkezi olarak kullanılabilir olmasına rağmen, derneğin kamu yararı statüsünde bir dernek olmasından bahisle derneğin amacına uygun olarak özel sosyal tesis alanına dönüştürülmesine karar verildiği ve parselin yüzölçümünün ve yapılaşma koşullarının kısıtlı olduğu belirtilerek E:0.70 olan emsalin E:1.00'e yükseltildiği, bodrum katlarda eğitim amaçlı atölye, toplantı ve seminer salonu olarak düzenlenmesi için emsal harici bırakıldığı, </w:t>
      </w:r>
      <w:proofErr w:type="spellStart"/>
      <w:r w:rsidRPr="004F6A91">
        <w:rPr>
          <w:sz w:val="22"/>
          <w:szCs w:val="22"/>
        </w:rPr>
        <w:t>Yençok</w:t>
      </w:r>
      <w:proofErr w:type="spellEnd"/>
      <w:r w:rsidRPr="004F6A91">
        <w:rPr>
          <w:sz w:val="22"/>
          <w:szCs w:val="22"/>
        </w:rPr>
        <w:t xml:space="preserve">:6.50 (2kat) olan yükseklik </w:t>
      </w:r>
      <w:proofErr w:type="spellStart"/>
      <w:r w:rsidRPr="004F6A91">
        <w:rPr>
          <w:sz w:val="22"/>
          <w:szCs w:val="22"/>
        </w:rPr>
        <w:t>Yençok</w:t>
      </w:r>
      <w:proofErr w:type="spellEnd"/>
      <w:r w:rsidRPr="004F6A91">
        <w:rPr>
          <w:sz w:val="22"/>
          <w:szCs w:val="22"/>
        </w:rPr>
        <w:t>: 8.00 (2kat) olarak düzenlendiği ve çekme mesafelerinin korunduğu, ifadelerinin yer aldığı,</w:t>
      </w:r>
      <w:proofErr w:type="gramEnd"/>
    </w:p>
    <w:p w:rsidR="004F6A91" w:rsidRPr="004F6A91" w:rsidRDefault="004F6A91" w:rsidP="004F6A91">
      <w:pPr>
        <w:ind w:left="20" w:right="20" w:firstLine="688"/>
        <w:jc w:val="both"/>
        <w:rPr>
          <w:sz w:val="22"/>
          <w:szCs w:val="22"/>
        </w:rPr>
      </w:pPr>
    </w:p>
    <w:p w:rsidR="004F6A91" w:rsidRPr="004F6A91" w:rsidRDefault="004F6A91" w:rsidP="004F6A91">
      <w:pPr>
        <w:ind w:left="20" w:right="20" w:firstLine="688"/>
        <w:jc w:val="both"/>
        <w:rPr>
          <w:sz w:val="22"/>
          <w:szCs w:val="22"/>
        </w:rPr>
      </w:pPr>
      <w:r w:rsidRPr="004F6A91">
        <w:rPr>
          <w:sz w:val="22"/>
          <w:szCs w:val="22"/>
        </w:rPr>
        <w:t>Ancak plan notlarında emsal harici tutulduğu belirtilen alanlarla ilgili herhangi bir açıklama bulunmadığı,</w:t>
      </w:r>
    </w:p>
    <w:p w:rsidR="004F6A91" w:rsidRPr="004F6A91" w:rsidRDefault="004F6A91" w:rsidP="004F6A91">
      <w:pPr>
        <w:ind w:left="20" w:firstLine="720"/>
        <w:jc w:val="both"/>
        <w:rPr>
          <w:sz w:val="22"/>
          <w:szCs w:val="22"/>
        </w:rPr>
      </w:pPr>
      <w:r w:rsidRPr="004F6A91">
        <w:rPr>
          <w:sz w:val="22"/>
          <w:szCs w:val="22"/>
        </w:rPr>
        <w:t>Plan üzerine,</w:t>
      </w:r>
    </w:p>
    <w:p w:rsidR="004F6A91" w:rsidRPr="004F6A91" w:rsidRDefault="004F6A91" w:rsidP="004F6A91">
      <w:pPr>
        <w:ind w:firstLine="708"/>
        <w:jc w:val="both"/>
        <w:rPr>
          <w:sz w:val="22"/>
          <w:szCs w:val="22"/>
        </w:rPr>
      </w:pPr>
      <w:r w:rsidRPr="004F6A91">
        <w:rPr>
          <w:sz w:val="22"/>
          <w:szCs w:val="22"/>
        </w:rPr>
        <w:t>1-16891 ada 10 parsel Özel Sosyal Tesis Alanı olarak kullanılacak ve E:1.00 olacaktır.</w:t>
      </w:r>
    </w:p>
    <w:p w:rsidR="004F6A91" w:rsidRPr="004F6A91" w:rsidRDefault="004F6A91" w:rsidP="004F6A91">
      <w:pPr>
        <w:tabs>
          <w:tab w:val="left" w:pos="0"/>
        </w:tabs>
        <w:jc w:val="both"/>
        <w:rPr>
          <w:sz w:val="22"/>
          <w:szCs w:val="22"/>
        </w:rPr>
      </w:pPr>
      <w:r w:rsidRPr="004F6A91">
        <w:rPr>
          <w:sz w:val="22"/>
          <w:szCs w:val="22"/>
        </w:rPr>
        <w:tab/>
        <w:t>2-Deprem yönetmeliğine uyulacaktır.</w:t>
      </w:r>
    </w:p>
    <w:p w:rsidR="004F6A91" w:rsidRPr="004F6A91" w:rsidRDefault="004F6A91" w:rsidP="004F6A91">
      <w:pPr>
        <w:tabs>
          <w:tab w:val="left" w:pos="0"/>
        </w:tabs>
        <w:ind w:right="20"/>
        <w:jc w:val="both"/>
        <w:rPr>
          <w:sz w:val="22"/>
          <w:szCs w:val="22"/>
        </w:rPr>
      </w:pPr>
      <w:r w:rsidRPr="004F6A91">
        <w:rPr>
          <w:sz w:val="22"/>
          <w:szCs w:val="22"/>
        </w:rPr>
        <w:tab/>
        <w:t>3-Bu planda belirtilmeyen hususlarda Ankara Büyükşehir Belediyesi İmar Yönetmeliği ve 3194 Sayılı İmar Kanunu ve ilgili yönetmelikleri ve hükümleri geçerlidir.</w:t>
      </w:r>
    </w:p>
    <w:p w:rsidR="004F6A91" w:rsidRPr="004F6A91" w:rsidRDefault="004F6A91" w:rsidP="004F6A91">
      <w:pPr>
        <w:ind w:firstLine="708"/>
        <w:rPr>
          <w:sz w:val="22"/>
          <w:szCs w:val="22"/>
        </w:rPr>
      </w:pPr>
      <w:r w:rsidRPr="004F6A91">
        <w:rPr>
          <w:sz w:val="22"/>
          <w:szCs w:val="22"/>
        </w:rPr>
        <w:t>Şeklinde 3 adet plan notu eklendiği,</w:t>
      </w:r>
    </w:p>
    <w:p w:rsidR="004F6A91" w:rsidRPr="004F6A91" w:rsidRDefault="004F6A91" w:rsidP="004F6A91">
      <w:pPr>
        <w:ind w:firstLine="708"/>
        <w:rPr>
          <w:sz w:val="22"/>
          <w:szCs w:val="22"/>
        </w:rPr>
      </w:pPr>
    </w:p>
    <w:p w:rsidR="004F6A91" w:rsidRPr="004F6A91" w:rsidRDefault="004F6A91" w:rsidP="004F6A91">
      <w:pPr>
        <w:ind w:firstLine="708"/>
        <w:jc w:val="both"/>
        <w:rPr>
          <w:sz w:val="22"/>
          <w:szCs w:val="22"/>
        </w:rPr>
      </w:pPr>
      <w:r w:rsidRPr="004F6A91">
        <w:rPr>
          <w:sz w:val="22"/>
          <w:szCs w:val="22"/>
        </w:rPr>
        <w:t xml:space="preserve">Hususları tespit edilmiş olup; sunulan 1/5000 ölçekli nazım imar planı değişikliğinin </w:t>
      </w:r>
      <w:r w:rsidRPr="004F6A91">
        <w:rPr>
          <w:color w:val="000000"/>
          <w:sz w:val="22"/>
          <w:szCs w:val="22"/>
        </w:rPr>
        <w:t>7221 Sayılı Yasa ile değişik 3194 sayılı İmar Kanunun Ek-8. Maddesindeki “parsel bazında; nüfusu, yapı yoğunluğunu, kat adedini, bina yüksekliğini arttıran imar planı değişiklikleri yapılamaz” Hükmüne aykırı olması nedeni ile reddi komisyonumuzca oybirliği ile uygun görülmüştür.</w:t>
      </w:r>
    </w:p>
    <w:p w:rsidR="004F6A91" w:rsidRPr="004F6A91" w:rsidRDefault="004F6A91" w:rsidP="004F6A91">
      <w:pPr>
        <w:pStyle w:val="ListeParagraf"/>
        <w:tabs>
          <w:tab w:val="left" w:pos="0"/>
        </w:tabs>
        <w:ind w:left="0"/>
        <w:contextualSpacing/>
        <w:jc w:val="both"/>
        <w:rPr>
          <w:sz w:val="22"/>
          <w:szCs w:val="22"/>
        </w:rPr>
      </w:pPr>
    </w:p>
    <w:p w:rsidR="004F6A91" w:rsidRPr="004F6A91" w:rsidRDefault="004F6A91" w:rsidP="004F6A91">
      <w:pPr>
        <w:pStyle w:val="ListeParagraf"/>
        <w:tabs>
          <w:tab w:val="left" w:pos="0"/>
        </w:tabs>
        <w:ind w:left="0"/>
        <w:contextualSpacing/>
        <w:jc w:val="both"/>
        <w:rPr>
          <w:sz w:val="22"/>
          <w:szCs w:val="22"/>
        </w:rPr>
      </w:pPr>
      <w:r w:rsidRPr="004F6A91">
        <w:rPr>
          <w:color w:val="000000"/>
          <w:sz w:val="22"/>
          <w:szCs w:val="22"/>
        </w:rPr>
        <w:t xml:space="preserve">  </w:t>
      </w:r>
      <w:r w:rsidRPr="004F6A91">
        <w:rPr>
          <w:sz w:val="22"/>
          <w:szCs w:val="22"/>
        </w:rPr>
        <w:t xml:space="preserve">         Raporumuz Büyükşehir Belediye Meclisinin onayına arz olunur.</w:t>
      </w:r>
    </w:p>
    <w:p w:rsidR="004F6A91" w:rsidRPr="004F6A91" w:rsidRDefault="004F6A91" w:rsidP="004F6A91">
      <w:pPr>
        <w:pStyle w:val="ListeParagraf"/>
        <w:tabs>
          <w:tab w:val="left" w:pos="0"/>
        </w:tabs>
        <w:ind w:left="0"/>
        <w:jc w:val="both"/>
        <w:rPr>
          <w:color w:val="000000"/>
          <w:sz w:val="22"/>
          <w:szCs w:val="22"/>
        </w:rPr>
      </w:pPr>
    </w:p>
    <w:p w:rsidR="004F6A91" w:rsidRPr="004F6A91" w:rsidRDefault="004F6A91" w:rsidP="004F6A91">
      <w:pPr>
        <w:jc w:val="both"/>
        <w:rPr>
          <w:sz w:val="22"/>
          <w:szCs w:val="22"/>
        </w:rPr>
      </w:pPr>
      <w:r w:rsidRPr="004F6A91">
        <w:rPr>
          <w:sz w:val="22"/>
          <w:szCs w:val="22"/>
        </w:rPr>
        <w:t xml:space="preserve">            Mehmet Emin AY</w:t>
      </w:r>
      <w:r>
        <w:rPr>
          <w:sz w:val="22"/>
          <w:szCs w:val="22"/>
        </w:rPr>
        <w:t xml:space="preserve">AZ                              Gökhan ARICI   </w:t>
      </w:r>
      <w:r w:rsidRPr="004F6A91">
        <w:rPr>
          <w:sz w:val="22"/>
          <w:szCs w:val="22"/>
        </w:rPr>
        <w:t xml:space="preserve">  </w:t>
      </w:r>
      <w:r>
        <w:rPr>
          <w:sz w:val="22"/>
          <w:szCs w:val="22"/>
        </w:rPr>
        <w:t xml:space="preserve">        </w:t>
      </w:r>
      <w:r w:rsidRPr="004F6A91">
        <w:rPr>
          <w:sz w:val="22"/>
          <w:szCs w:val="22"/>
        </w:rPr>
        <w:t xml:space="preserve"> Kerem ERDEM</w:t>
      </w:r>
    </w:p>
    <w:p w:rsidR="004F6A91" w:rsidRPr="004F6A91" w:rsidRDefault="004F6A91" w:rsidP="004F6A91">
      <w:pPr>
        <w:pStyle w:val="ListeParagraf"/>
        <w:tabs>
          <w:tab w:val="left" w:pos="0"/>
          <w:tab w:val="left" w:pos="709"/>
        </w:tabs>
        <w:ind w:left="0"/>
        <w:jc w:val="both"/>
        <w:rPr>
          <w:sz w:val="22"/>
          <w:szCs w:val="22"/>
        </w:rPr>
      </w:pPr>
      <w:r w:rsidRPr="004F6A91">
        <w:rPr>
          <w:sz w:val="22"/>
          <w:szCs w:val="22"/>
        </w:rPr>
        <w:t>İmar ve Bayındırlık Komisyonu Başkanı</w:t>
      </w:r>
      <w:r w:rsidRPr="004F6A91">
        <w:rPr>
          <w:sz w:val="22"/>
          <w:szCs w:val="22"/>
        </w:rPr>
        <w:tab/>
        <w:t xml:space="preserve">     </w:t>
      </w:r>
      <w:r w:rsidRPr="004F6A91">
        <w:rPr>
          <w:sz w:val="22"/>
          <w:szCs w:val="22"/>
        </w:rPr>
        <w:tab/>
        <w:t xml:space="preserve">Başkan V. </w:t>
      </w:r>
      <w:r w:rsidRPr="004F6A91">
        <w:rPr>
          <w:sz w:val="22"/>
          <w:szCs w:val="22"/>
        </w:rPr>
        <w:tab/>
        <w:t xml:space="preserve">   </w:t>
      </w:r>
      <w:r w:rsidRPr="004F6A91">
        <w:rPr>
          <w:sz w:val="22"/>
          <w:szCs w:val="22"/>
        </w:rPr>
        <w:tab/>
        <w:t xml:space="preserve">    </w:t>
      </w:r>
      <w:r w:rsidRPr="004F6A91">
        <w:rPr>
          <w:sz w:val="22"/>
          <w:szCs w:val="22"/>
        </w:rPr>
        <w:tab/>
        <w:t xml:space="preserve"> Üye</w:t>
      </w:r>
    </w:p>
    <w:p w:rsidR="004F6A91" w:rsidRPr="004F6A91" w:rsidRDefault="004F6A91" w:rsidP="004F6A91">
      <w:pPr>
        <w:jc w:val="both"/>
        <w:rPr>
          <w:sz w:val="22"/>
          <w:szCs w:val="22"/>
        </w:rPr>
      </w:pPr>
    </w:p>
    <w:p w:rsidR="004F6A91" w:rsidRPr="004F6A91" w:rsidRDefault="004F6A91" w:rsidP="004F6A91">
      <w:pPr>
        <w:jc w:val="both"/>
        <w:rPr>
          <w:sz w:val="22"/>
          <w:szCs w:val="22"/>
        </w:rPr>
      </w:pPr>
    </w:p>
    <w:p w:rsidR="004F6A91" w:rsidRPr="004F6A91" w:rsidRDefault="004F6A91" w:rsidP="004F6A91">
      <w:pPr>
        <w:jc w:val="both"/>
        <w:rPr>
          <w:sz w:val="22"/>
          <w:szCs w:val="22"/>
        </w:rPr>
      </w:pPr>
      <w:r w:rsidRPr="004F6A91">
        <w:rPr>
          <w:sz w:val="22"/>
          <w:szCs w:val="22"/>
        </w:rPr>
        <w:t>Yaşar NESLİHANOĞLU</w:t>
      </w:r>
      <w:r w:rsidRPr="004F6A91">
        <w:rPr>
          <w:sz w:val="22"/>
          <w:szCs w:val="22"/>
        </w:rPr>
        <w:tab/>
      </w:r>
      <w:r w:rsidRPr="004F6A91">
        <w:rPr>
          <w:sz w:val="22"/>
          <w:szCs w:val="22"/>
        </w:rPr>
        <w:tab/>
      </w:r>
      <w:r w:rsidRPr="004F6A91">
        <w:rPr>
          <w:sz w:val="22"/>
          <w:szCs w:val="22"/>
        </w:rPr>
        <w:tab/>
        <w:t xml:space="preserve">Yasin YÜKSEL       </w:t>
      </w:r>
      <w:r w:rsidRPr="004F6A91">
        <w:rPr>
          <w:sz w:val="22"/>
          <w:szCs w:val="22"/>
        </w:rPr>
        <w:tab/>
        <w:t xml:space="preserve">        </w:t>
      </w:r>
      <w:proofErr w:type="spellStart"/>
      <w:r w:rsidRPr="004F6A91">
        <w:rPr>
          <w:sz w:val="22"/>
          <w:szCs w:val="22"/>
        </w:rPr>
        <w:t>Ümmügülsüm</w:t>
      </w:r>
      <w:proofErr w:type="spellEnd"/>
      <w:r w:rsidRPr="004F6A91">
        <w:rPr>
          <w:sz w:val="22"/>
          <w:szCs w:val="22"/>
        </w:rPr>
        <w:t xml:space="preserve"> ÜMÜTLÜ</w:t>
      </w:r>
    </w:p>
    <w:p w:rsidR="004F6A91" w:rsidRPr="004F6A91" w:rsidRDefault="004F6A91" w:rsidP="004F6A91">
      <w:pPr>
        <w:ind w:firstLine="708"/>
        <w:jc w:val="both"/>
        <w:rPr>
          <w:sz w:val="22"/>
          <w:szCs w:val="22"/>
        </w:rPr>
      </w:pPr>
      <w:r w:rsidRPr="004F6A91">
        <w:rPr>
          <w:sz w:val="22"/>
          <w:szCs w:val="22"/>
        </w:rPr>
        <w:t>Üye</w:t>
      </w:r>
      <w:r w:rsidRPr="004F6A91">
        <w:rPr>
          <w:sz w:val="22"/>
          <w:szCs w:val="22"/>
        </w:rPr>
        <w:tab/>
      </w:r>
      <w:r w:rsidRPr="004F6A91">
        <w:rPr>
          <w:sz w:val="22"/>
          <w:szCs w:val="22"/>
        </w:rPr>
        <w:tab/>
      </w:r>
      <w:r w:rsidRPr="004F6A91">
        <w:rPr>
          <w:sz w:val="22"/>
          <w:szCs w:val="22"/>
        </w:rPr>
        <w:tab/>
      </w:r>
      <w:r w:rsidRPr="004F6A91">
        <w:rPr>
          <w:sz w:val="22"/>
          <w:szCs w:val="22"/>
        </w:rPr>
        <w:tab/>
      </w:r>
      <w:r w:rsidRPr="004F6A91">
        <w:rPr>
          <w:sz w:val="22"/>
          <w:szCs w:val="22"/>
        </w:rPr>
        <w:tab/>
      </w:r>
      <w:r w:rsidRPr="004F6A91">
        <w:rPr>
          <w:sz w:val="22"/>
          <w:szCs w:val="22"/>
        </w:rPr>
        <w:tab/>
        <w:t>Üye</w:t>
      </w:r>
      <w:r w:rsidRPr="004F6A91">
        <w:rPr>
          <w:sz w:val="22"/>
          <w:szCs w:val="22"/>
        </w:rPr>
        <w:tab/>
      </w:r>
      <w:r w:rsidRPr="004F6A91">
        <w:rPr>
          <w:sz w:val="22"/>
          <w:szCs w:val="22"/>
        </w:rPr>
        <w:tab/>
      </w:r>
      <w:r w:rsidRPr="004F6A91">
        <w:rPr>
          <w:sz w:val="22"/>
          <w:szCs w:val="22"/>
        </w:rPr>
        <w:tab/>
      </w:r>
      <w:r w:rsidRPr="004F6A91">
        <w:rPr>
          <w:sz w:val="22"/>
          <w:szCs w:val="22"/>
        </w:rPr>
        <w:tab/>
        <w:t>Üye</w:t>
      </w:r>
    </w:p>
    <w:p w:rsidR="004F6A91" w:rsidRPr="004F6A91" w:rsidRDefault="004F6A91" w:rsidP="004F6A91">
      <w:pPr>
        <w:jc w:val="both"/>
        <w:rPr>
          <w:sz w:val="22"/>
          <w:szCs w:val="22"/>
        </w:rPr>
      </w:pPr>
    </w:p>
    <w:p w:rsidR="004F6A91" w:rsidRPr="004F6A91" w:rsidRDefault="004F6A91" w:rsidP="004F6A91">
      <w:pPr>
        <w:jc w:val="both"/>
        <w:rPr>
          <w:sz w:val="22"/>
          <w:szCs w:val="22"/>
        </w:rPr>
      </w:pPr>
    </w:p>
    <w:p w:rsidR="004F6A91" w:rsidRPr="004F6A91" w:rsidRDefault="004F6A91" w:rsidP="004F6A91">
      <w:pPr>
        <w:jc w:val="both"/>
        <w:rPr>
          <w:sz w:val="22"/>
          <w:szCs w:val="22"/>
        </w:rPr>
      </w:pPr>
      <w:r w:rsidRPr="004F6A91">
        <w:rPr>
          <w:sz w:val="22"/>
          <w:szCs w:val="22"/>
        </w:rPr>
        <w:t>Gürkan DEMİRKESEN</w:t>
      </w:r>
      <w:r w:rsidRPr="004F6A91">
        <w:rPr>
          <w:sz w:val="22"/>
          <w:szCs w:val="22"/>
        </w:rPr>
        <w:tab/>
      </w:r>
      <w:r w:rsidRPr="004F6A91">
        <w:rPr>
          <w:sz w:val="22"/>
          <w:szCs w:val="22"/>
        </w:rPr>
        <w:tab/>
        <w:t xml:space="preserve">           </w:t>
      </w:r>
      <w:proofErr w:type="spellStart"/>
      <w:r w:rsidRPr="004F6A91">
        <w:rPr>
          <w:sz w:val="22"/>
          <w:szCs w:val="22"/>
        </w:rPr>
        <w:t>Müslüm</w:t>
      </w:r>
      <w:proofErr w:type="spellEnd"/>
      <w:r w:rsidRPr="004F6A91">
        <w:rPr>
          <w:sz w:val="22"/>
          <w:szCs w:val="22"/>
        </w:rPr>
        <w:t xml:space="preserve"> TEKİN</w:t>
      </w:r>
      <w:r w:rsidRPr="004F6A91">
        <w:rPr>
          <w:sz w:val="22"/>
          <w:szCs w:val="22"/>
        </w:rPr>
        <w:tab/>
        <w:t xml:space="preserve">            </w:t>
      </w:r>
      <w:r>
        <w:rPr>
          <w:sz w:val="22"/>
          <w:szCs w:val="22"/>
        </w:rPr>
        <w:t xml:space="preserve">        </w:t>
      </w:r>
      <w:r w:rsidRPr="004F6A91">
        <w:rPr>
          <w:sz w:val="22"/>
          <w:szCs w:val="22"/>
        </w:rPr>
        <w:t xml:space="preserve"> Fikret KARADAVUT</w:t>
      </w:r>
    </w:p>
    <w:p w:rsidR="004F6A91" w:rsidRPr="004F6A91" w:rsidRDefault="004F6A91" w:rsidP="004F6A91">
      <w:pPr>
        <w:jc w:val="both"/>
        <w:rPr>
          <w:sz w:val="22"/>
          <w:szCs w:val="22"/>
        </w:rPr>
      </w:pPr>
      <w:r w:rsidRPr="004F6A91">
        <w:rPr>
          <w:sz w:val="22"/>
          <w:szCs w:val="22"/>
        </w:rPr>
        <w:tab/>
        <w:t xml:space="preserve"> Üye</w:t>
      </w:r>
      <w:r w:rsidRPr="004F6A91">
        <w:rPr>
          <w:sz w:val="22"/>
          <w:szCs w:val="22"/>
        </w:rPr>
        <w:tab/>
      </w:r>
      <w:r w:rsidRPr="004F6A91">
        <w:rPr>
          <w:sz w:val="22"/>
          <w:szCs w:val="22"/>
        </w:rPr>
        <w:tab/>
      </w:r>
      <w:r w:rsidRPr="004F6A91">
        <w:rPr>
          <w:sz w:val="22"/>
          <w:szCs w:val="22"/>
        </w:rPr>
        <w:tab/>
      </w:r>
      <w:r w:rsidRPr="004F6A91">
        <w:rPr>
          <w:sz w:val="22"/>
          <w:szCs w:val="22"/>
        </w:rPr>
        <w:tab/>
      </w:r>
      <w:r w:rsidRPr="004F6A91">
        <w:rPr>
          <w:sz w:val="22"/>
          <w:szCs w:val="22"/>
        </w:rPr>
        <w:tab/>
      </w:r>
      <w:r w:rsidRPr="004F6A91">
        <w:rPr>
          <w:sz w:val="22"/>
          <w:szCs w:val="22"/>
        </w:rPr>
        <w:tab/>
        <w:t>Üye</w:t>
      </w:r>
      <w:r w:rsidRPr="004F6A91">
        <w:rPr>
          <w:sz w:val="22"/>
          <w:szCs w:val="22"/>
        </w:rPr>
        <w:tab/>
      </w:r>
      <w:r w:rsidRPr="004F6A91">
        <w:rPr>
          <w:sz w:val="22"/>
          <w:szCs w:val="22"/>
        </w:rPr>
        <w:tab/>
      </w:r>
      <w:r w:rsidRPr="004F6A91">
        <w:rPr>
          <w:sz w:val="22"/>
          <w:szCs w:val="22"/>
        </w:rPr>
        <w:tab/>
      </w:r>
      <w:r w:rsidRPr="004F6A91">
        <w:rPr>
          <w:sz w:val="22"/>
          <w:szCs w:val="22"/>
        </w:rPr>
        <w:tab/>
        <w:t>Üye</w:t>
      </w:r>
      <w:r w:rsidRPr="004F6A91">
        <w:rPr>
          <w:sz w:val="22"/>
          <w:szCs w:val="22"/>
        </w:rPr>
        <w:tab/>
      </w:r>
    </w:p>
    <w:p w:rsidR="004F6A91" w:rsidRDefault="004F6A91" w:rsidP="004F6A91">
      <w:pPr>
        <w:pStyle w:val="ListeParagraf"/>
        <w:tabs>
          <w:tab w:val="left" w:pos="0"/>
          <w:tab w:val="left" w:pos="709"/>
        </w:tabs>
        <w:ind w:left="0"/>
        <w:jc w:val="both"/>
      </w:pPr>
    </w:p>
    <w:p w:rsidR="004F6A91" w:rsidRDefault="004F6A91" w:rsidP="00D27F30">
      <w:pPr>
        <w:shd w:val="clear" w:color="auto" w:fill="FFFFFF"/>
        <w:autoSpaceDE w:val="0"/>
        <w:autoSpaceDN w:val="0"/>
        <w:adjustRightInd w:val="0"/>
        <w:jc w:val="both"/>
        <w:rPr>
          <w:rFonts w:eastAsiaTheme="minorEastAsia"/>
          <w:color w:val="000000"/>
        </w:rPr>
      </w:pPr>
    </w:p>
    <w:sectPr w:rsidR="004F6A9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4DF" w:rsidRDefault="002C44DF" w:rsidP="007A5AB5">
      <w:r>
        <w:separator/>
      </w:r>
    </w:p>
  </w:endnote>
  <w:endnote w:type="continuationSeparator" w:id="0">
    <w:p w:rsidR="002C44DF" w:rsidRDefault="002C44DF"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4DF" w:rsidRDefault="002C44DF" w:rsidP="007A5AB5">
      <w:r>
        <w:separator/>
      </w:r>
    </w:p>
  </w:footnote>
  <w:footnote w:type="continuationSeparator" w:id="0">
    <w:p w:rsidR="002C44DF" w:rsidRDefault="002C44DF"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57E20"/>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8D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A91"/>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427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EA220-B9E7-4CA4-B62F-E7956D93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699</Words>
  <Characters>5102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2020-03-11T07:10:00Z</cp:lastPrinted>
  <dcterms:created xsi:type="dcterms:W3CDTF">2020-03-11T07:13:00Z</dcterms:created>
  <dcterms:modified xsi:type="dcterms:W3CDTF">2020-03-18T11:30:00Z</dcterms:modified>
</cp:coreProperties>
</file>