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w:t>
      </w:r>
      <w:r w:rsidR="00317DAC">
        <w:t>304</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5E3DF0" w:rsidRPr="006D00CC" w:rsidRDefault="005E3DF0" w:rsidP="00317DAC">
      <w:pPr>
        <w:ind w:right="-1"/>
      </w:pPr>
    </w:p>
    <w:p w:rsidR="00E46E3B" w:rsidRPr="006D00CC" w:rsidRDefault="00317DAC" w:rsidP="009307A8">
      <w:pPr>
        <w:tabs>
          <w:tab w:val="left" w:pos="8789"/>
          <w:tab w:val="left" w:pos="8931"/>
        </w:tabs>
        <w:ind w:firstLine="708"/>
        <w:jc w:val="both"/>
      </w:pPr>
      <w:r w:rsidRPr="008D0DC2">
        <w:t>Çankaya İlçesi Güneybatı Ankara Çevre Oto Yolu İçi Kentsel Gelişim Bölgesi 2.Bölge 1-2-3.Etaba ait 1/1000 ölçekli uygulama imar plan değişikliğine</w:t>
      </w:r>
      <w:r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t>8</w:t>
      </w:r>
      <w:r w:rsidR="00FB09B0" w:rsidRPr="006D00CC">
        <w:t>.0</w:t>
      </w:r>
      <w:r w:rsidR="00593EAE">
        <w:t>6</w:t>
      </w:r>
      <w:r w:rsidR="00FB09B0" w:rsidRPr="006D00CC">
        <w:t>.2</w:t>
      </w:r>
      <w:r w:rsidR="0097596B" w:rsidRPr="006D00CC">
        <w:t xml:space="preserve">021 gün ve </w:t>
      </w:r>
      <w:r w:rsidR="00593EAE">
        <w:t>2</w:t>
      </w:r>
      <w:r>
        <w:t>4</w:t>
      </w:r>
      <w:r w:rsidR="00682BE3">
        <w:t>4</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317DAC" w:rsidRDefault="006E608D" w:rsidP="00317DAC">
      <w:pPr>
        <w:ind w:firstLine="709"/>
        <w:jc w:val="both"/>
      </w:pPr>
      <w:proofErr w:type="gramStart"/>
      <w:r w:rsidRPr="006D00CC">
        <w:t>Konu üzerin</w:t>
      </w:r>
      <w:r w:rsidR="003831F7" w:rsidRPr="006D00CC">
        <w:t xml:space="preserve">de yapılan görüşmelerden sonra; </w:t>
      </w:r>
      <w:r w:rsidR="00317DAC" w:rsidRPr="009578D8">
        <w:t xml:space="preserve">Çankaya Belediye Başkanlığının 05.04.2021 tarih E.64170 sayılı yazısıyla; İmar ve Şehircilik Müdürlüğünce </w:t>
      </w:r>
      <w:proofErr w:type="spellStart"/>
      <w:r w:rsidR="00317DAC" w:rsidRPr="009578D8">
        <w:t>re'sen</w:t>
      </w:r>
      <w:proofErr w:type="spellEnd"/>
      <w:r w:rsidR="00317DAC" w:rsidRPr="009578D8">
        <w:t xml:space="preserve"> hazırlanan "Güneybatı Ankara Çevre Otoyolu İçi Kentsel Gelişim Bölgesi 2. Bölge 1-2-3. Etaba ait 1/1000 ölçekli Uygulama İmar Planı Plan Notu Değişikliğinin uygun görülmesine dair 02.04.2021 tarih 2021-208 sayılı Çankaya Belediye Meclisi kararı</w:t>
      </w:r>
      <w:r w:rsidR="00317DAC">
        <w:t>nın</w:t>
      </w:r>
      <w:r w:rsidR="00317DAC" w:rsidRPr="009578D8">
        <w:t xml:space="preserve"> 5216 sayılı Bü</w:t>
      </w:r>
      <w:r w:rsidR="00317DAC">
        <w:t>yükşehir Belediye Kanununun 14.m</w:t>
      </w:r>
      <w:r w:rsidR="00317DAC" w:rsidRPr="009578D8">
        <w:t xml:space="preserve">addesi gereğince değerlendirilmek üzere </w:t>
      </w:r>
      <w:r w:rsidR="00317DAC">
        <w:t>İmar ve Şehircilik Dairesi Başkanlığına iletildiği,</w:t>
      </w:r>
      <w:proofErr w:type="gramEnd"/>
    </w:p>
    <w:p w:rsidR="00317DAC" w:rsidRPr="009578D8" w:rsidRDefault="00317DAC" w:rsidP="00317DAC">
      <w:pPr>
        <w:ind w:firstLine="709"/>
        <w:jc w:val="both"/>
      </w:pPr>
    </w:p>
    <w:p w:rsidR="00317DAC" w:rsidRPr="009578D8" w:rsidRDefault="00317DAC" w:rsidP="00317DAC">
      <w:pPr>
        <w:ind w:firstLine="709"/>
        <w:jc w:val="both"/>
      </w:pPr>
      <w:r w:rsidRPr="009578D8">
        <w:t>Yapılan incelemede;</w:t>
      </w:r>
    </w:p>
    <w:p w:rsidR="00317DAC" w:rsidRDefault="00317DAC" w:rsidP="00317DAC">
      <w:pPr>
        <w:ind w:firstLine="709"/>
        <w:jc w:val="both"/>
      </w:pPr>
      <w:r w:rsidRPr="009578D8">
        <w:t xml:space="preserve">Güneybatı Ankara Çevre Otoyolu İçi </w:t>
      </w:r>
      <w:proofErr w:type="spellStart"/>
      <w:r w:rsidRPr="009578D8">
        <w:t>Alacaatlı</w:t>
      </w:r>
      <w:proofErr w:type="spellEnd"/>
      <w:r w:rsidRPr="009578D8">
        <w:t xml:space="preserve"> Dodurga Köyleri ve Çevresi 1/5000 ölçekli nazım imar planının Belediye Meclisimizin 12.08.2004 tarih ve 523 say</w:t>
      </w:r>
      <w:r>
        <w:t>ıl</w:t>
      </w:r>
      <w:r w:rsidRPr="009578D8">
        <w:t>ı kararı ile onaylanarak 15.10.2004 tarih ve 1031 sayılı kararıyla kesinleştiği,</w:t>
      </w:r>
    </w:p>
    <w:p w:rsidR="00317DAC" w:rsidRPr="009578D8" w:rsidRDefault="00317DAC" w:rsidP="00317DAC">
      <w:pPr>
        <w:ind w:firstLine="709"/>
        <w:jc w:val="both"/>
      </w:pPr>
    </w:p>
    <w:p w:rsidR="00317DAC" w:rsidRDefault="00317DAC" w:rsidP="00317DAC">
      <w:pPr>
        <w:ind w:firstLine="709"/>
        <w:jc w:val="both"/>
      </w:pPr>
      <w:r w:rsidRPr="009578D8">
        <w:t xml:space="preserve">Nazım imar planı doğrultusunda Güneybatı Ankara Çevre Otoyolu İçi (GBA) Kentsel Gelişim Bölgesi 2. Bölge 1-2-3. Etaba ait 1/1000 ölçekli uygulama imar planı </w:t>
      </w:r>
      <w:proofErr w:type="gramStart"/>
      <w:r w:rsidRPr="009578D8">
        <w:t>revizyonunun</w:t>
      </w:r>
      <w:proofErr w:type="gramEnd"/>
      <w:r w:rsidRPr="009578D8">
        <w:t xml:space="preserve"> Yenimahalle Belediye Meclisinin</w:t>
      </w:r>
      <w:r>
        <w:t xml:space="preserve"> 02.05.2005 </w:t>
      </w:r>
      <w:r w:rsidRPr="009578D8">
        <w:t>tarih ve 267 sayılı kararıyla uygun görülerek Belediye Meclisimizin 17.06.2005 tarih ve 1653 sayılı kararıyla onaylandığı,</w:t>
      </w:r>
    </w:p>
    <w:p w:rsidR="00317DAC" w:rsidRPr="009578D8" w:rsidRDefault="00317DAC" w:rsidP="00317DAC">
      <w:pPr>
        <w:ind w:firstLine="709"/>
        <w:jc w:val="both"/>
      </w:pPr>
    </w:p>
    <w:p w:rsidR="00317DAC" w:rsidRDefault="00317DAC" w:rsidP="00317DAC">
      <w:pPr>
        <w:ind w:firstLine="709"/>
        <w:jc w:val="both"/>
      </w:pPr>
      <w:proofErr w:type="gramStart"/>
      <w:r w:rsidRPr="009578D8">
        <w:t>Sonrasın</w:t>
      </w:r>
      <w:r>
        <w:t>da; Güneybatı Ankara 2. Bölge 1</w:t>
      </w:r>
      <w:r w:rsidRPr="009578D8">
        <w:t>-2-3. Etaba ait 1/1000 ölçekli uygulama imar planı değişikliğinin Yenimahalle Belediye Meclisinin 07.11.2006 tarih ve 17305 sayılı kararıyla uygun görülerek Belediye Meclisimizin</w:t>
      </w:r>
      <w:r>
        <w:t xml:space="preserve"> 30.11.2006 </w:t>
      </w:r>
      <w:r w:rsidRPr="009578D8">
        <w:t xml:space="preserve">tarih ve 2963 sayılı kararıyla </w:t>
      </w:r>
      <w:proofErr w:type="spellStart"/>
      <w:r w:rsidRPr="009578D8">
        <w:t>tadilen</w:t>
      </w:r>
      <w:proofErr w:type="spellEnd"/>
      <w:r w:rsidRPr="009578D8">
        <w:t xml:space="preserve"> onaylandığı ve söz konusu plan üzerinde farklı tarihlerde plan notu değişiklikleri yapıldığı,</w:t>
      </w:r>
      <w:proofErr w:type="gramEnd"/>
    </w:p>
    <w:p w:rsidR="00317DAC" w:rsidRPr="009578D8" w:rsidRDefault="00317DAC" w:rsidP="00317DAC">
      <w:pPr>
        <w:ind w:firstLine="709"/>
        <w:jc w:val="both"/>
      </w:pPr>
    </w:p>
    <w:p w:rsidR="00317DAC" w:rsidRDefault="00317DAC" w:rsidP="00317DAC">
      <w:pPr>
        <w:ind w:firstLine="709"/>
        <w:jc w:val="both"/>
      </w:pPr>
      <w:proofErr w:type="gramStart"/>
      <w:r w:rsidRPr="009578D8">
        <w:t xml:space="preserve">Öte yandan; KOP alanlarının Belediyeye bedelsiz terkine ilişkin plan notunun çeşitli Mahkeme kararlarıyla yürütmesinin durdurulması üzerine, aralarında Güneybatı Ankara Çevre Otoyolu İçi (GBA) Kentsel Gelişim Bölgesi 2. Bölge 1-2-3. Etaba ait 1/1000 ölçekli uygulama imar planı da bulunan 14 ayrı 1/1000 ölçekli uygulama imar planına "Kamu Ortaklık Payı Alanlarında (Kentsel Rekreasyon Alanı, Sağlık Alanı, Eğitim Alanları, </w:t>
      </w:r>
      <w:r>
        <w:t>İ</w:t>
      </w:r>
      <w:r w:rsidRPr="009578D8">
        <w:t xml:space="preserve">dari Tesis Alanları, Ağaçlandırılacak Alan, BHA, Pazar Alanları, SKT, </w:t>
      </w:r>
      <w:r>
        <w:t>İ</w:t>
      </w:r>
      <w:r w:rsidRPr="009578D8">
        <w:t xml:space="preserve">sale Hattı ve Resmi Kurum Alanları vb.) hak sahibi olanlar hisselerini ilgili kamu kuruluşuna aynı amaçla kullanılmak üzere tapuda bedelsiz terk etmeleri durumunda inşaat alanı (yapı yoğunluğu) %10 artırılır, ancak konut sayısı (nüfus yoğunluğu) artışı getirilemez." </w:t>
      </w:r>
      <w:proofErr w:type="gramEnd"/>
      <w:r w:rsidRPr="009578D8">
        <w:t xml:space="preserve">Şeklinde plan notu eklenmesinin Yenimahalle Belediye Meclisinin 02.12.2009 tarih ve 849 sayılı kararıyla uygun görüldüğü ve Belediye Meclisimizin 12.02.2010 tarih ve 560 sayılı kararıyla da "özel planlamalarla özel hüküm getirilen planlama bölgeleri ile Kentsel Dönüşüm ve Gelişim Proje Alanları dışında uygulanmak üzere " </w:t>
      </w:r>
      <w:proofErr w:type="spellStart"/>
      <w:r w:rsidRPr="009578D8">
        <w:t>tadilen</w:t>
      </w:r>
      <w:proofErr w:type="spellEnd"/>
      <w:r w:rsidRPr="009578D8">
        <w:t xml:space="preserve"> onaylandığı,</w:t>
      </w:r>
    </w:p>
    <w:p w:rsidR="00317DAC" w:rsidRDefault="00317DAC" w:rsidP="00317DAC">
      <w:pPr>
        <w:jc w:val="both"/>
      </w:pPr>
    </w:p>
    <w:p w:rsidR="00317DAC" w:rsidRDefault="00317DAC" w:rsidP="00317DAC">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17DAC" w:rsidRPr="006D00CC" w:rsidTr="008E1DB0">
        <w:trPr>
          <w:trHeight w:val="1008"/>
        </w:trPr>
        <w:tc>
          <w:tcPr>
            <w:tcW w:w="3510" w:type="dxa"/>
          </w:tcPr>
          <w:p w:rsidR="00317DAC" w:rsidRDefault="00317DAC" w:rsidP="008E1DB0">
            <w:pPr>
              <w:ind w:left="708" w:firstLine="708"/>
            </w:pPr>
            <w:r w:rsidRPr="006D00CC">
              <w:lastRenderedPageBreak/>
              <w:t xml:space="preserve"> </w:t>
            </w:r>
            <w:r>
              <w:t xml:space="preserve"> </w:t>
            </w:r>
          </w:p>
          <w:p w:rsidR="00317DAC" w:rsidRDefault="00317DAC" w:rsidP="008E1DB0">
            <w:pPr>
              <w:ind w:left="708" w:firstLine="708"/>
            </w:pPr>
          </w:p>
          <w:p w:rsidR="00317DAC" w:rsidRPr="006D00CC" w:rsidRDefault="00317DAC" w:rsidP="008E1DB0">
            <w:r>
              <w:t xml:space="preserve">                           </w:t>
            </w:r>
            <w:r w:rsidRPr="006D00CC">
              <w:t>T.C.</w:t>
            </w:r>
          </w:p>
          <w:p w:rsidR="00317DAC" w:rsidRPr="006D00CC" w:rsidRDefault="00317DAC" w:rsidP="008E1DB0">
            <w:pPr>
              <w:jc w:val="center"/>
            </w:pPr>
            <w:r w:rsidRPr="006D00CC">
              <w:t>ANKARA BÜYÜKŞEHİR</w:t>
            </w:r>
          </w:p>
          <w:p w:rsidR="00317DAC" w:rsidRPr="006D00CC" w:rsidRDefault="00317DAC" w:rsidP="008E1DB0">
            <w:pPr>
              <w:jc w:val="center"/>
            </w:pPr>
            <w:r w:rsidRPr="006D00CC">
              <w:t>BELEDİYE MECLİSİ</w:t>
            </w:r>
          </w:p>
        </w:tc>
      </w:tr>
    </w:tbl>
    <w:p w:rsidR="00317DAC" w:rsidRDefault="00317DAC" w:rsidP="00317DAC">
      <w:pPr>
        <w:tabs>
          <w:tab w:val="left" w:pos="1935"/>
        </w:tabs>
        <w:jc w:val="both"/>
      </w:pPr>
    </w:p>
    <w:p w:rsidR="00317DAC" w:rsidRPr="006D00CC" w:rsidRDefault="00317DAC" w:rsidP="00317DAC">
      <w:pPr>
        <w:tabs>
          <w:tab w:val="left" w:pos="1935"/>
        </w:tabs>
        <w:jc w:val="both"/>
      </w:pPr>
    </w:p>
    <w:p w:rsidR="00317DAC" w:rsidRPr="006D00CC" w:rsidRDefault="00317DAC" w:rsidP="00317DAC">
      <w:pPr>
        <w:ind w:right="-1"/>
        <w:jc w:val="both"/>
      </w:pPr>
      <w:r w:rsidRPr="006D00CC">
        <w:t xml:space="preserve">Karar No: </w:t>
      </w:r>
      <w:r>
        <w:t>1304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317DAC" w:rsidRDefault="00317DAC" w:rsidP="00317DAC">
      <w:pPr>
        <w:ind w:right="-1"/>
        <w:jc w:val="both"/>
      </w:pPr>
    </w:p>
    <w:p w:rsidR="00317DAC" w:rsidRDefault="00317DAC" w:rsidP="00317DAC">
      <w:pPr>
        <w:ind w:right="-1"/>
        <w:jc w:val="center"/>
      </w:pPr>
      <w:r>
        <w:t>-2-</w:t>
      </w:r>
    </w:p>
    <w:p w:rsidR="00317DAC" w:rsidRDefault="00317DAC" w:rsidP="00317DAC">
      <w:pPr>
        <w:ind w:right="-1"/>
        <w:jc w:val="center"/>
      </w:pPr>
    </w:p>
    <w:p w:rsidR="00317DAC" w:rsidRPr="009578D8" w:rsidRDefault="00317DAC" w:rsidP="00317DAC">
      <w:pPr>
        <w:jc w:val="both"/>
      </w:pPr>
    </w:p>
    <w:p w:rsidR="00317DAC" w:rsidRDefault="00317DAC" w:rsidP="00317DAC">
      <w:pPr>
        <w:ind w:firstLine="709"/>
        <w:jc w:val="both"/>
      </w:pPr>
      <w:proofErr w:type="gramStart"/>
      <w:r w:rsidRPr="009578D8">
        <w:t xml:space="preserve">Güneybatı Ankara Çevre Otoyolu İçi (GBA) Kentsel Gelişim Bölgesi 2. Bölge 1-2-3. Etaba ait 1/1000 ölçekli uygulama imar planına ait plan notlarında yer alan "Kamu Ortaklık Payı Alanlarında (Kentsel Rekreasyon Alanı, Sağlık Alanı, Eğitim Alanları, </w:t>
      </w:r>
      <w:r>
        <w:t>İ</w:t>
      </w:r>
      <w:r w:rsidRPr="009578D8">
        <w:t xml:space="preserve">dari Tesis Alanları, Ağaçlandırılacak Alan, BHA, Pazar Alanları, SKT, </w:t>
      </w:r>
      <w:r>
        <w:t>İ</w:t>
      </w:r>
      <w:r w:rsidRPr="009578D8">
        <w:t>sale Hattı ve Resmi Kurum Alanları vb ) hak sahi</w:t>
      </w:r>
      <w:r>
        <w:t>b</w:t>
      </w:r>
      <w:r w:rsidRPr="009578D8">
        <w:t xml:space="preserve">i </w:t>
      </w:r>
      <w:r>
        <w:t>o</w:t>
      </w:r>
      <w:r w:rsidRPr="009578D8">
        <w:t>lanlar hi</w:t>
      </w:r>
      <w:r>
        <w:t>sselerini</w:t>
      </w:r>
      <w:r w:rsidRPr="009578D8">
        <w:t xml:space="preserve"> </w:t>
      </w:r>
      <w:r>
        <w:t>ilgili</w:t>
      </w:r>
      <w:r w:rsidRPr="009578D8">
        <w:t xml:space="preserve"> kamu kurulu</w:t>
      </w:r>
      <w:r>
        <w:t>ş</w:t>
      </w:r>
      <w:r w:rsidRPr="009578D8">
        <w:t xml:space="preserve">una </w:t>
      </w:r>
      <w:r>
        <w:t xml:space="preserve">aynı amaçla </w:t>
      </w:r>
      <w:r w:rsidRPr="009578D8">
        <w:t>kullanılmak üzere tapuda bedelsiz terk etmeleri durumunda inşaat alanı (yapı yoğunluğu) %10 artırılır, ancak konut sayısı (nüfus yoğunluğu) artışı getirilemez." hükmü doğrultusunda konut ve ticaret kullanımında taşınmazı olan parsel ilgililerinin %10 inşaat ala</w:t>
      </w:r>
      <w:r>
        <w:t>nı</w:t>
      </w:r>
      <w:r w:rsidRPr="009578D8">
        <w:t xml:space="preserve"> artışından faydalanabilmeleri için KOP alanlarındaki hisselerini kamuya terk etmeleri gerektiği, ancak hisselerin satış gibi sebepler ile el değiştirmiş olması ve maliklerin terke konu olan parsellerde terk edilecek hisselerinin bulunmamasından dolayı terk işlemlerinin yapılamadığı, bu nedenle yapı izin ve yapı kullanma izin belgelerinin alınamadığı,</w:t>
      </w:r>
      <w:proofErr w:type="gramEnd"/>
    </w:p>
    <w:p w:rsidR="00317DAC" w:rsidRPr="009578D8" w:rsidRDefault="00317DAC" w:rsidP="00317DAC">
      <w:pPr>
        <w:ind w:firstLine="709"/>
        <w:jc w:val="both"/>
      </w:pPr>
    </w:p>
    <w:p w:rsidR="00317DAC" w:rsidRPr="009578D8" w:rsidRDefault="00317DAC" w:rsidP="00317DAC">
      <w:pPr>
        <w:ind w:firstLine="709"/>
        <w:jc w:val="both"/>
      </w:pPr>
      <w:r w:rsidRPr="009578D8">
        <w:t xml:space="preserve">84178 </w:t>
      </w:r>
      <w:proofErr w:type="spellStart"/>
      <w:r w:rsidRPr="009578D8">
        <w:t>nolu</w:t>
      </w:r>
      <w:proofErr w:type="spellEnd"/>
      <w:r w:rsidRPr="009578D8">
        <w:t xml:space="preserve"> parselasyon pla</w:t>
      </w:r>
      <w:r>
        <w:t>nı</w:t>
      </w:r>
      <w:r w:rsidRPr="009578D8">
        <w:t xml:space="preserve"> ile uygulamaya alınan parsellerde ilgili plan notu kapsamında KOP oranının %</w:t>
      </w:r>
      <w:proofErr w:type="gramStart"/>
      <w:r w:rsidRPr="009578D8">
        <w:t>8.86825</w:t>
      </w:r>
      <w:proofErr w:type="gramEnd"/>
      <w:r w:rsidRPr="009578D8">
        <w:t>, DOP oranının %53.45031 olduğu, kamuya terk edilmesi gereken miktarın yapı izin belgesi düzenlenecek taşınmazın %16.6'sı oranında olduğu,</w:t>
      </w:r>
    </w:p>
    <w:p w:rsidR="00317DAC" w:rsidRDefault="00317DAC" w:rsidP="00317DAC">
      <w:pPr>
        <w:ind w:firstLine="709"/>
        <w:jc w:val="both"/>
      </w:pPr>
      <w:r w:rsidRPr="009578D8">
        <w:t>Uygulamada yaşanan sıkıntılar göz önünde bulundurularak terke konu KOP hisselerinin planlama bölgesi içerisinde aynı miktarda, farklı bir hisseden terkin yapılabilmesine olanak sağlamak amacıyla 1/1000 ölçekli uygulama imar planının plan notlarında değişiklik yapılması zorunluluğu doğduğundan bahisle;</w:t>
      </w:r>
    </w:p>
    <w:p w:rsidR="00317DAC" w:rsidRPr="009578D8" w:rsidRDefault="00317DAC" w:rsidP="00317DAC">
      <w:pPr>
        <w:ind w:firstLine="709"/>
        <w:jc w:val="both"/>
      </w:pPr>
    </w:p>
    <w:p w:rsidR="00317DAC" w:rsidRPr="009578D8" w:rsidRDefault="00317DAC" w:rsidP="00317DAC">
      <w:pPr>
        <w:ind w:firstLine="709"/>
        <w:jc w:val="both"/>
      </w:pPr>
      <w:proofErr w:type="gramStart"/>
      <w:r w:rsidRPr="009578D8">
        <w:t>"Kamu Ortaklık Payı Alanlarında (Kentsel Rekreasyon Alanı, Sağlık Alanı, Eğitim Alanları, İdari Tesis Alanları, Ağaçlandırılacak A</w:t>
      </w:r>
      <w:r>
        <w:t>lan, BHA, Pazar Alanları, SKT, İ</w:t>
      </w:r>
      <w:r w:rsidRPr="009578D8">
        <w:t>sale Hattı ve Resmi Kurum Alanları vb.) hak sahibi olanlar hisselerini ilgili kamu kuruluşuna aynı amaçla kullanılmak üzere tapuda bedelsiz terk etmeleri durumunda inşaat alanı (yapı yoğunluğu) %10 artırılır, ancak konut sayısı (nüfus yoğunluğu) artışı getirilemez."</w:t>
      </w:r>
      <w:proofErr w:type="gramEnd"/>
    </w:p>
    <w:p w:rsidR="00317DAC" w:rsidRDefault="00317DAC" w:rsidP="00317DAC">
      <w:pPr>
        <w:ind w:firstLine="709"/>
        <w:jc w:val="both"/>
      </w:pPr>
      <w:proofErr w:type="gramStart"/>
      <w:r w:rsidRPr="009578D8">
        <w:t>Şeklindeki plan notuna "Kamuya terki gereken alanlarda, ilgilisince kamuya terki sağlanamayan hisseler için; ay</w:t>
      </w:r>
      <w:r>
        <w:t>nı</w:t>
      </w:r>
      <w:r w:rsidRPr="009578D8">
        <w:t xml:space="preserve"> plan kapsamında kamu terkine konu başka bir kamu parselinden herhangi bir hisseden ay</w:t>
      </w:r>
      <w:r>
        <w:t>nı</w:t>
      </w:r>
      <w:r w:rsidRPr="009578D8">
        <w:t xml:space="preserve"> miktarda kamuya terk sağlanabilir." ifadesinin eklenmesi suretiyle Çankaya Belediyesi İmar ve Şehircilik Müdürlüğünce </w:t>
      </w:r>
      <w:proofErr w:type="spellStart"/>
      <w:r w:rsidRPr="009578D8">
        <w:t>re'sen</w:t>
      </w:r>
      <w:proofErr w:type="spellEnd"/>
      <w:r w:rsidRPr="009578D8">
        <w:t xml:space="preserve"> hazırlanan 1/1000 ölçekli uygulama imar planına ait pl</w:t>
      </w:r>
      <w:r>
        <w:t>a</w:t>
      </w:r>
      <w:r w:rsidRPr="009578D8">
        <w:t>n notu değişikliğinin Çankaya Belediye Meclisinin 02.04.2021 tarih 208 sayı</w:t>
      </w:r>
      <w:r>
        <w:t>lı</w:t>
      </w:r>
      <w:r w:rsidRPr="009578D8">
        <w:t xml:space="preserve"> kararıyla uygun görüldüğü,</w:t>
      </w:r>
      <w:proofErr w:type="gramEnd"/>
    </w:p>
    <w:p w:rsidR="00317DAC" w:rsidRPr="009578D8" w:rsidRDefault="00317DAC" w:rsidP="00317DAC">
      <w:pPr>
        <w:ind w:firstLine="709"/>
        <w:jc w:val="both"/>
      </w:pPr>
    </w:p>
    <w:p w:rsidR="00FC4DA7" w:rsidRDefault="00317DAC" w:rsidP="00317DAC">
      <w:pPr>
        <w:ind w:firstLine="709"/>
        <w:jc w:val="both"/>
      </w:pPr>
      <w:r w:rsidRPr="009578D8">
        <w:t>Hususları tespit edilmiş olup, Çankaya İlçesi Güneybatı Ankara Çevre Oto Yolu İçi Kentsel Gelişim Bölgesi 2.Bölge 1-2-3.Etaba ait 1/1000 ölçekli Uygulama İma</w:t>
      </w:r>
      <w:r>
        <w:t>r Planı Plan Notu Değişikliğinin</w:t>
      </w:r>
      <w:r w:rsidRPr="009578D8">
        <w:t xml:space="preserve"> </w:t>
      </w:r>
      <w:r>
        <w:t>“</w:t>
      </w:r>
      <w:proofErr w:type="spellStart"/>
      <w:r>
        <w:t>onayı”na</w:t>
      </w:r>
      <w:proofErr w:type="spellEnd"/>
      <w: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96650B" w:rsidRDefault="0096650B"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3C38F7" w:rsidRPr="003B0AF0" w:rsidRDefault="003C38F7" w:rsidP="003C38F7">
      <w:pPr>
        <w:tabs>
          <w:tab w:val="center" w:pos="4748"/>
          <w:tab w:val="left" w:pos="5430"/>
        </w:tabs>
        <w:jc w:val="center"/>
      </w:pPr>
      <w:r w:rsidRPr="003B0AF0">
        <w:lastRenderedPageBreak/>
        <w:t>T.C.</w:t>
      </w:r>
    </w:p>
    <w:p w:rsidR="003C38F7" w:rsidRPr="003B0AF0" w:rsidRDefault="003C38F7" w:rsidP="003C38F7">
      <w:pPr>
        <w:jc w:val="center"/>
      </w:pPr>
      <w:r w:rsidRPr="003B0AF0">
        <w:t>ANKARA BÜYÜKŞEHİR BELEDİYE MECLİSİ</w:t>
      </w:r>
    </w:p>
    <w:p w:rsidR="003C38F7" w:rsidRDefault="003C38F7" w:rsidP="003C38F7">
      <w:pPr>
        <w:jc w:val="center"/>
      </w:pPr>
      <w:r w:rsidRPr="003B0AF0">
        <w:t>İmar ve Bayındırlık Komisyonu Raporu</w:t>
      </w:r>
    </w:p>
    <w:p w:rsidR="003C38F7" w:rsidRDefault="003C38F7" w:rsidP="003C38F7">
      <w:pPr>
        <w:jc w:val="center"/>
      </w:pPr>
    </w:p>
    <w:p w:rsidR="003C38F7" w:rsidRPr="00BD14B1" w:rsidRDefault="003C38F7" w:rsidP="003C38F7">
      <w:pPr>
        <w:jc w:val="center"/>
      </w:pPr>
      <w:r w:rsidRPr="003B0AF0">
        <w:t xml:space="preserve">Rapor No: </w:t>
      </w:r>
      <w:r>
        <w:t>244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3C38F7" w:rsidRPr="009578D8" w:rsidRDefault="003C38F7" w:rsidP="003C38F7">
      <w:pPr>
        <w:jc w:val="center"/>
      </w:pPr>
    </w:p>
    <w:p w:rsidR="003C38F7" w:rsidRDefault="003C38F7" w:rsidP="003C38F7">
      <w:pPr>
        <w:pStyle w:val="Balk7"/>
        <w:jc w:val="center"/>
        <w:rPr>
          <w:b/>
          <w:bCs/>
        </w:rPr>
      </w:pPr>
      <w:r w:rsidRPr="003B0AF0">
        <w:t>BÜYÜKŞEHİR BELEDİYE MECLİSİ BAŞKANLIĞINA</w:t>
      </w:r>
    </w:p>
    <w:p w:rsidR="003C38F7" w:rsidRDefault="003C38F7" w:rsidP="003C38F7">
      <w:pPr>
        <w:jc w:val="both"/>
      </w:pPr>
    </w:p>
    <w:p w:rsidR="003C38F7" w:rsidRPr="00282494" w:rsidRDefault="003C38F7" w:rsidP="003C38F7">
      <w:pPr>
        <w:jc w:val="both"/>
      </w:pPr>
    </w:p>
    <w:p w:rsidR="003C38F7" w:rsidRPr="009578D8" w:rsidRDefault="003C38F7" w:rsidP="003C38F7">
      <w:pPr>
        <w:ind w:firstLine="709"/>
        <w:jc w:val="both"/>
      </w:pPr>
      <w:r w:rsidRPr="009578D8">
        <w:t>Çankaya İlçesi Güneybatı Ankara Çevre Oto Yolu İçi Kentsel Gelişim Bölgesi 2.Bölge 1-2-3.Etaba ait 1/1000 ölçekli uygulama imar plan değişikliğine ilişkin Büyükşehir Belediye Meclisinin 09.06.2021 tarih ve 19. gündem maddesi olarak komisyonumuza havale edilen dosya incelendi.</w:t>
      </w:r>
    </w:p>
    <w:p w:rsidR="003C38F7" w:rsidRPr="009578D8" w:rsidRDefault="003C38F7" w:rsidP="003C38F7">
      <w:pPr>
        <w:ind w:firstLine="709"/>
        <w:jc w:val="both"/>
      </w:pPr>
    </w:p>
    <w:p w:rsidR="003C38F7" w:rsidRDefault="003C38F7" w:rsidP="003C38F7">
      <w:pPr>
        <w:ind w:firstLine="709"/>
        <w:jc w:val="both"/>
      </w:pPr>
      <w:proofErr w:type="gramStart"/>
      <w:r w:rsidRPr="009578D8">
        <w:t xml:space="preserve">Komisyonumuzca yapılan incelemeler neticesinde; Çankaya Belediye Başkanlığının 05.04.2021 tarih E.64170 sayılı yazısıyla; İmar ve Şehircilik Müdürlüğünce </w:t>
      </w:r>
      <w:proofErr w:type="spellStart"/>
      <w:r w:rsidRPr="009578D8">
        <w:t>re'sen</w:t>
      </w:r>
      <w:proofErr w:type="spellEnd"/>
      <w:r w:rsidRPr="009578D8">
        <w:t xml:space="preserve"> hazırlanan "Güneybatı Ankara Çevre Otoyolu İçi Kentsel Gelişim Bölgesi 2. Bölge 1-2-3. Etaba ait 1/1000 ölçekli Uygulama İmar Planı Plan Notu Değişikliğinin uygun görülmesine dair 02.04.2021 tarih 2021-208 sayılı Çankaya Belediye Meclisi kararı</w:t>
      </w:r>
      <w:r>
        <w:t>nın</w:t>
      </w:r>
      <w:r w:rsidRPr="009578D8">
        <w:t xml:space="preserve"> 5216 sayılı Bü</w:t>
      </w:r>
      <w:r>
        <w:t>yükşehir Belediye Kanununun 14.m</w:t>
      </w:r>
      <w:r w:rsidRPr="009578D8">
        <w:t xml:space="preserve">addesi gereğince değerlendirilmek üzere </w:t>
      </w:r>
      <w:r>
        <w:t>İmar ve Şehircilik Dairesi Başkanlığına iletildiği,</w:t>
      </w:r>
      <w:proofErr w:type="gramEnd"/>
    </w:p>
    <w:p w:rsidR="003C38F7" w:rsidRPr="009578D8" w:rsidRDefault="003C38F7" w:rsidP="003C38F7">
      <w:pPr>
        <w:ind w:firstLine="709"/>
        <w:jc w:val="both"/>
      </w:pPr>
    </w:p>
    <w:p w:rsidR="003C38F7" w:rsidRPr="009578D8" w:rsidRDefault="003C38F7" w:rsidP="003C38F7">
      <w:pPr>
        <w:ind w:firstLine="709"/>
        <w:jc w:val="both"/>
      </w:pPr>
      <w:r w:rsidRPr="009578D8">
        <w:t>Yapılan incelemede;</w:t>
      </w:r>
    </w:p>
    <w:p w:rsidR="003C38F7" w:rsidRDefault="003C38F7" w:rsidP="003C38F7">
      <w:pPr>
        <w:ind w:firstLine="709"/>
        <w:jc w:val="both"/>
      </w:pPr>
      <w:r w:rsidRPr="009578D8">
        <w:t xml:space="preserve">Güneybatı Ankara Çevre Otoyolu İçi </w:t>
      </w:r>
      <w:proofErr w:type="spellStart"/>
      <w:r w:rsidRPr="009578D8">
        <w:t>Alacaatlı</w:t>
      </w:r>
      <w:proofErr w:type="spellEnd"/>
      <w:r w:rsidRPr="009578D8">
        <w:t xml:space="preserve"> Dodurga Köyleri ve Çevresi 1/5000 ölçekli nazım imar planının Belediye Meclisimizin 12.08.2004 tarih ve 523 say</w:t>
      </w:r>
      <w:r>
        <w:t>ıl</w:t>
      </w:r>
      <w:r w:rsidRPr="009578D8">
        <w:t>ı kararı ile onaylanarak 15.10.2004 tarih ve 1031 sayılı kararıyla kesinleştiği,</w:t>
      </w:r>
    </w:p>
    <w:p w:rsidR="003C38F7" w:rsidRPr="009578D8" w:rsidRDefault="003C38F7" w:rsidP="003C38F7">
      <w:pPr>
        <w:ind w:firstLine="709"/>
        <w:jc w:val="both"/>
      </w:pPr>
    </w:p>
    <w:p w:rsidR="003C38F7" w:rsidRDefault="003C38F7" w:rsidP="003C38F7">
      <w:pPr>
        <w:ind w:firstLine="709"/>
        <w:jc w:val="both"/>
      </w:pPr>
      <w:r w:rsidRPr="009578D8">
        <w:t xml:space="preserve">Nazım imar planı doğrultusunda Güneybatı Ankara Çevre Otoyolu İçi (GBA) Kentsel Gelişim Bölgesi 2. Bölge 1-2-3. Etaba ait 1/1000 ölçekli uygulama imar planı </w:t>
      </w:r>
      <w:proofErr w:type="gramStart"/>
      <w:r w:rsidRPr="009578D8">
        <w:t>revizyonunun</w:t>
      </w:r>
      <w:proofErr w:type="gramEnd"/>
      <w:r w:rsidRPr="009578D8">
        <w:t xml:space="preserve"> Yenimahalle Belediye Meclisinin</w:t>
      </w:r>
      <w:r>
        <w:t xml:space="preserve"> 02.05.2005 </w:t>
      </w:r>
      <w:r w:rsidRPr="009578D8">
        <w:t>tarih ve 267 sayılı kararıyla uygun görülerek Belediye Meclisimizin 17.06.2005 tarih ve 1653 sayılı kararıyla onaylandığı,</w:t>
      </w:r>
    </w:p>
    <w:p w:rsidR="003C38F7" w:rsidRPr="009578D8" w:rsidRDefault="003C38F7" w:rsidP="003C38F7">
      <w:pPr>
        <w:ind w:firstLine="709"/>
        <w:jc w:val="both"/>
      </w:pPr>
    </w:p>
    <w:p w:rsidR="003C38F7" w:rsidRDefault="003C38F7" w:rsidP="003C38F7">
      <w:pPr>
        <w:ind w:firstLine="709"/>
        <w:jc w:val="both"/>
      </w:pPr>
      <w:proofErr w:type="gramStart"/>
      <w:r w:rsidRPr="009578D8">
        <w:t>Sonrasın</w:t>
      </w:r>
      <w:r>
        <w:t>da; Güneybatı Ankara 2. Bölge 1</w:t>
      </w:r>
      <w:r w:rsidRPr="009578D8">
        <w:t>-2-3. Etaba ait 1/1000 ölçekli uygulama imar planı değişikliğinin Yenimahalle Belediye Meclisinin 07.11.2006 tarih ve 17305 sayılı kararıyla uygun görülerek Belediye Meclisimizin</w:t>
      </w:r>
      <w:r>
        <w:t xml:space="preserve"> 30.11.2006 </w:t>
      </w:r>
      <w:r w:rsidRPr="009578D8">
        <w:t xml:space="preserve">tarih ve 2963 sayılı kararıyla </w:t>
      </w:r>
      <w:proofErr w:type="spellStart"/>
      <w:r w:rsidRPr="009578D8">
        <w:t>tadilen</w:t>
      </w:r>
      <w:proofErr w:type="spellEnd"/>
      <w:r w:rsidRPr="009578D8">
        <w:t xml:space="preserve"> onaylandığı ve söz konusu plan üzerinde farklı tarihlerde plan notu değişiklikleri yapıldığı,</w:t>
      </w:r>
      <w:proofErr w:type="gramEnd"/>
    </w:p>
    <w:p w:rsidR="003C38F7" w:rsidRPr="009578D8" w:rsidRDefault="003C38F7" w:rsidP="003C38F7">
      <w:pPr>
        <w:ind w:firstLine="709"/>
        <w:jc w:val="both"/>
      </w:pPr>
    </w:p>
    <w:p w:rsidR="003C38F7" w:rsidRDefault="003C38F7" w:rsidP="003C38F7">
      <w:pPr>
        <w:ind w:firstLine="709"/>
        <w:jc w:val="both"/>
      </w:pPr>
      <w:proofErr w:type="gramStart"/>
      <w:r w:rsidRPr="009578D8">
        <w:t xml:space="preserve">Öte yandan; KOP alanlarının Belediyeye bedelsiz terkine ilişkin plan notunun çeşitli Mahkeme kararlarıyla yürütmesinin durdurulması üzerine, aralarında Güneybatı Ankara Çevre Otoyolu İçi (GBA) Kentsel Gelişim Bölgesi 2. Bölge 1-2-3. Etaba ait 1/1000 ölçekli uygulama imar planı da bulunan 14 ayrı 1/1000 ölçekli uygulama imar planına "Kamu Ortaklık Payı Alanlarında (Kentsel Rekreasyon Alanı, Sağlık Alanı, Eğitim Alanları, </w:t>
      </w:r>
      <w:r>
        <w:t>İ</w:t>
      </w:r>
      <w:r w:rsidRPr="009578D8">
        <w:t xml:space="preserve">dari Tesis Alanları, Ağaçlandırılacak Alan, BHA, Pazar Alanları, SKT, </w:t>
      </w:r>
      <w:r>
        <w:t>İ</w:t>
      </w:r>
      <w:r w:rsidRPr="009578D8">
        <w:t xml:space="preserve">sale Hattı ve Resmi Kurum Alanları vb.) hak sahibi olanlar hisselerini ilgili kamu kuruluşuna aynı amaçla kullanılmak üzere tapuda bedelsiz terk etmeleri durumunda inşaat alanı (yapı yoğunluğu) %10 artırılır, ancak konut sayısı (nüfus yoğunluğu) artışı getirilemez." </w:t>
      </w:r>
      <w:proofErr w:type="gramEnd"/>
      <w:r w:rsidRPr="009578D8">
        <w:t xml:space="preserve">Şeklinde plan notu eklenmesinin Yenimahalle Belediye Meclisinin 02.12.2009 tarih ve 849 sayılı kararıyla uygun görüldüğü ve Belediye Meclisimizin 12.02.2010 tarih ve 560 sayılı kararıyla da "özel planlamalarla özel hüküm getirilen planlama bölgeleri ile Kentsel Dönüşüm ve Gelişim Proje Alanları dışında uygulanmak üzere " </w:t>
      </w:r>
      <w:proofErr w:type="spellStart"/>
      <w:r w:rsidRPr="009578D8">
        <w:t>tadilen</w:t>
      </w:r>
      <w:proofErr w:type="spellEnd"/>
      <w:r w:rsidRPr="009578D8">
        <w:t xml:space="preserve"> onaylandığı,</w:t>
      </w:r>
    </w:p>
    <w:p w:rsidR="003C38F7" w:rsidRDefault="003C38F7" w:rsidP="003C38F7">
      <w:pPr>
        <w:ind w:firstLine="709"/>
        <w:jc w:val="both"/>
      </w:pPr>
    </w:p>
    <w:p w:rsidR="003C38F7" w:rsidRDefault="003C38F7" w:rsidP="003C38F7">
      <w:pPr>
        <w:ind w:firstLine="709"/>
        <w:jc w:val="both"/>
      </w:pPr>
    </w:p>
    <w:p w:rsidR="003C38F7" w:rsidRDefault="003C38F7" w:rsidP="003C38F7">
      <w:pPr>
        <w:ind w:firstLine="709"/>
        <w:jc w:val="both"/>
      </w:pPr>
    </w:p>
    <w:p w:rsidR="003C38F7" w:rsidRDefault="003C38F7" w:rsidP="003C38F7">
      <w:pPr>
        <w:ind w:firstLine="709"/>
        <w:jc w:val="both"/>
      </w:pPr>
    </w:p>
    <w:p w:rsidR="003C38F7" w:rsidRPr="003B0AF0" w:rsidRDefault="003C38F7" w:rsidP="003C38F7">
      <w:pPr>
        <w:tabs>
          <w:tab w:val="center" w:pos="4748"/>
          <w:tab w:val="left" w:pos="5430"/>
        </w:tabs>
        <w:jc w:val="center"/>
      </w:pPr>
      <w:r w:rsidRPr="003B0AF0">
        <w:lastRenderedPageBreak/>
        <w:t>T.C.</w:t>
      </w:r>
    </w:p>
    <w:p w:rsidR="003C38F7" w:rsidRPr="003B0AF0" w:rsidRDefault="003C38F7" w:rsidP="003C38F7">
      <w:pPr>
        <w:jc w:val="center"/>
      </w:pPr>
      <w:r w:rsidRPr="003B0AF0">
        <w:t>ANKARA BÜYÜKŞEHİR BELEDİYE MECLİSİ</w:t>
      </w:r>
    </w:p>
    <w:p w:rsidR="003C38F7" w:rsidRDefault="003C38F7" w:rsidP="003C38F7">
      <w:pPr>
        <w:jc w:val="center"/>
      </w:pPr>
      <w:r w:rsidRPr="003B0AF0">
        <w:t>İmar ve Bayındırlık Komisyonu Raporu</w:t>
      </w:r>
    </w:p>
    <w:p w:rsidR="003C38F7" w:rsidRDefault="003C38F7" w:rsidP="003C38F7">
      <w:pPr>
        <w:jc w:val="center"/>
      </w:pPr>
    </w:p>
    <w:p w:rsidR="003C38F7" w:rsidRDefault="003C38F7" w:rsidP="003C38F7">
      <w:pPr>
        <w:jc w:val="center"/>
      </w:pPr>
      <w:r w:rsidRPr="003B0AF0">
        <w:t xml:space="preserve">Rapor No: </w:t>
      </w:r>
      <w:r>
        <w:t>244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3C38F7" w:rsidRDefault="003C38F7" w:rsidP="003C38F7">
      <w:pPr>
        <w:jc w:val="center"/>
      </w:pPr>
      <w:r>
        <w:t>-2-</w:t>
      </w:r>
    </w:p>
    <w:p w:rsidR="003C38F7" w:rsidRPr="009578D8" w:rsidRDefault="003C38F7" w:rsidP="003C38F7">
      <w:pPr>
        <w:jc w:val="both"/>
      </w:pPr>
    </w:p>
    <w:p w:rsidR="003C38F7" w:rsidRDefault="003C38F7" w:rsidP="003C38F7">
      <w:pPr>
        <w:ind w:firstLine="709"/>
        <w:jc w:val="both"/>
      </w:pPr>
      <w:proofErr w:type="gramStart"/>
      <w:r w:rsidRPr="009578D8">
        <w:t xml:space="preserve">Güneybatı Ankara Çevre Otoyolu İçi (GBA) Kentsel Gelişim Bölgesi 2. Bölge 1-2-3. Etaba ait 1/1000 ölçekli uygulama imar planına ait plan notlarında yer alan "Kamu Ortaklık Payı Alanlarında (Kentsel Rekreasyon Alanı, Sağlık Alanı, Eğitim Alanları, </w:t>
      </w:r>
      <w:r>
        <w:t>İ</w:t>
      </w:r>
      <w:r w:rsidRPr="009578D8">
        <w:t xml:space="preserve">dari Tesis Alanları, Ağaçlandırılacak Alan, BHA, Pazar Alanları, SKT, </w:t>
      </w:r>
      <w:r>
        <w:t>İ</w:t>
      </w:r>
      <w:r w:rsidRPr="009578D8">
        <w:t>sale Hattı ve Resmi Kurum Alanları vb ) hak sahi</w:t>
      </w:r>
      <w:r>
        <w:t>b</w:t>
      </w:r>
      <w:r w:rsidRPr="009578D8">
        <w:t xml:space="preserve">i </w:t>
      </w:r>
      <w:r>
        <w:t>o</w:t>
      </w:r>
      <w:r w:rsidRPr="009578D8">
        <w:t>lanlar hi</w:t>
      </w:r>
      <w:r>
        <w:t>sselerini</w:t>
      </w:r>
      <w:r w:rsidRPr="009578D8">
        <w:t xml:space="preserve"> </w:t>
      </w:r>
      <w:r>
        <w:t>ilgili</w:t>
      </w:r>
      <w:r w:rsidRPr="009578D8">
        <w:t xml:space="preserve"> kamu kurulu</w:t>
      </w:r>
      <w:r>
        <w:t>ş</w:t>
      </w:r>
      <w:r w:rsidRPr="009578D8">
        <w:t xml:space="preserve">una </w:t>
      </w:r>
      <w:r>
        <w:t xml:space="preserve">aynı amaçla </w:t>
      </w:r>
      <w:r w:rsidRPr="009578D8">
        <w:t>kullanılmak üzere tapuda bedelsiz terk etmeleri durumunda inşaat alanı (yapı yoğunluğu) %10 artırılır, ancak konut sayısı (nüfus yoğunluğu) artışı getirilemez." hükmü doğrultusunda konut ve ticaret kullanımında taşınmazı olan parsel ilgililerinin %10 inşaat ala</w:t>
      </w:r>
      <w:r>
        <w:t>nı</w:t>
      </w:r>
      <w:r w:rsidRPr="009578D8">
        <w:t xml:space="preserve"> artışından faydalanabilmeleri için KOP alanlarındaki hisselerini kamuya terk etmeleri gerektiği, ancak hisselerin satış gibi sebepler ile el değiştirmiş olması ve maliklerin terke konu olan parsellerde terk edilecek hisselerinin bulunmamasından dolayı terk işlemlerinin yapılamadığı, bu nedenle yapı izin ve yapı kullanma izin belgelerinin alınamadığı,</w:t>
      </w:r>
      <w:proofErr w:type="gramEnd"/>
    </w:p>
    <w:p w:rsidR="003C38F7" w:rsidRPr="009578D8" w:rsidRDefault="003C38F7" w:rsidP="003C38F7">
      <w:pPr>
        <w:ind w:firstLine="709"/>
        <w:jc w:val="both"/>
      </w:pPr>
    </w:p>
    <w:p w:rsidR="003C38F7" w:rsidRPr="009578D8" w:rsidRDefault="003C38F7" w:rsidP="003C38F7">
      <w:pPr>
        <w:ind w:firstLine="709"/>
        <w:jc w:val="both"/>
      </w:pPr>
      <w:r w:rsidRPr="009578D8">
        <w:t xml:space="preserve">84178 </w:t>
      </w:r>
      <w:proofErr w:type="spellStart"/>
      <w:r w:rsidRPr="009578D8">
        <w:t>nolu</w:t>
      </w:r>
      <w:proofErr w:type="spellEnd"/>
      <w:r w:rsidRPr="009578D8">
        <w:t xml:space="preserve"> parselasyon pla</w:t>
      </w:r>
      <w:r>
        <w:t>nı</w:t>
      </w:r>
      <w:r w:rsidRPr="009578D8">
        <w:t xml:space="preserve"> ile uygulamaya alınan parsellerde ilgili plan notu kapsamında KOP oranının %</w:t>
      </w:r>
      <w:proofErr w:type="gramStart"/>
      <w:r w:rsidRPr="009578D8">
        <w:t>8.86825</w:t>
      </w:r>
      <w:proofErr w:type="gramEnd"/>
      <w:r w:rsidRPr="009578D8">
        <w:t>, DOP oranının %53.45031 olduğu, kamuya terk edilmesi gereken miktarın yapı izin belgesi düzenlenecek taşınmazın %16.6'sı oranında olduğu,</w:t>
      </w:r>
    </w:p>
    <w:p w:rsidR="003C38F7" w:rsidRDefault="003C38F7" w:rsidP="003C38F7">
      <w:pPr>
        <w:ind w:firstLine="709"/>
        <w:jc w:val="both"/>
      </w:pPr>
      <w:r w:rsidRPr="009578D8">
        <w:t>Uygulamada yaşanan sıkıntılar göz önünde bulundurularak terke konu KOP hisselerinin planlama bölgesi içerisinde aynı miktarda, farklı bir hisseden terkin yapılabilmesine olanak sağlamak amacıyla 1/1000 ölçekli uygulama imar planının plan notlarında değişiklik yapılması zorunluluğu doğduğundan bahisle;</w:t>
      </w:r>
    </w:p>
    <w:p w:rsidR="003C38F7" w:rsidRPr="009578D8" w:rsidRDefault="003C38F7" w:rsidP="003C38F7">
      <w:pPr>
        <w:ind w:firstLine="709"/>
        <w:jc w:val="both"/>
      </w:pPr>
    </w:p>
    <w:p w:rsidR="003C38F7" w:rsidRPr="009578D8" w:rsidRDefault="003C38F7" w:rsidP="003C38F7">
      <w:pPr>
        <w:ind w:firstLine="709"/>
        <w:jc w:val="both"/>
      </w:pPr>
      <w:proofErr w:type="gramStart"/>
      <w:r w:rsidRPr="009578D8">
        <w:t>"Kamu Ortaklık Payı Alanlarında (Kentsel Rekreasyon Alanı, Sağlık Alanı, Eğitim Alanları, İdari Tesis Alanları, Ağaçlandırılacak A</w:t>
      </w:r>
      <w:r>
        <w:t>lan, BHA, Pazar Alanları, SKT, İ</w:t>
      </w:r>
      <w:r w:rsidRPr="009578D8">
        <w:t>sale Hattı ve Resmi Kurum Alanları vb.) hak sahibi olanlar hisselerini ilgili kamu kuruluşuna aynı amaçla kullanılmak üzere tapuda bedelsiz terk etmeleri durumunda inşaat alanı (yapı yoğunluğu) %10 artırılır, ancak konut sayısı (nüfus yoğunluğu) artışı getirilemez."</w:t>
      </w:r>
      <w:proofErr w:type="gramEnd"/>
    </w:p>
    <w:p w:rsidR="003C38F7" w:rsidRDefault="003C38F7" w:rsidP="003C38F7">
      <w:pPr>
        <w:ind w:firstLine="709"/>
        <w:jc w:val="both"/>
      </w:pPr>
      <w:proofErr w:type="gramStart"/>
      <w:r w:rsidRPr="009578D8">
        <w:t>Şeklindeki plan notuna "Kamuya terki gereken alanlarda, ilgilisince kamuya terki sağlanamayan hisseler için; ay</w:t>
      </w:r>
      <w:r>
        <w:t>nı</w:t>
      </w:r>
      <w:r w:rsidRPr="009578D8">
        <w:t xml:space="preserve"> plan kapsamında kamu terkine konu başka bir kamu parselinden herhangi bir hisseden ay</w:t>
      </w:r>
      <w:r>
        <w:t>nı</w:t>
      </w:r>
      <w:r w:rsidRPr="009578D8">
        <w:t xml:space="preserve"> miktarda kamuya terk sağlanabilir." ifadesinin eklenmesi suretiyle Çankaya Belediyesi İmar ve Şehircilik Müdürlüğünce </w:t>
      </w:r>
      <w:proofErr w:type="spellStart"/>
      <w:r w:rsidRPr="009578D8">
        <w:t>re'sen</w:t>
      </w:r>
      <w:proofErr w:type="spellEnd"/>
      <w:r w:rsidRPr="009578D8">
        <w:t xml:space="preserve"> hazırlanan 1/1000 ölçekli uygulama imar planına ait pl</w:t>
      </w:r>
      <w:r>
        <w:t>a</w:t>
      </w:r>
      <w:r w:rsidRPr="009578D8">
        <w:t>n notu değişikliğinin Çankaya Belediye Meclisinin 02.04.2021 tarih 208 sayı</w:t>
      </w:r>
      <w:r>
        <w:t>lı</w:t>
      </w:r>
      <w:r w:rsidRPr="009578D8">
        <w:t xml:space="preserve"> kararıyla uygun görüldüğü,</w:t>
      </w:r>
      <w:proofErr w:type="gramEnd"/>
    </w:p>
    <w:p w:rsidR="003C38F7" w:rsidRPr="009578D8" w:rsidRDefault="003C38F7" w:rsidP="003C38F7">
      <w:pPr>
        <w:ind w:firstLine="709"/>
        <w:jc w:val="both"/>
      </w:pPr>
    </w:p>
    <w:p w:rsidR="003C38F7" w:rsidRPr="009578D8" w:rsidRDefault="003C38F7" w:rsidP="003C38F7">
      <w:pPr>
        <w:ind w:firstLine="709"/>
        <w:jc w:val="both"/>
      </w:pPr>
      <w:r w:rsidRPr="009578D8">
        <w:t>Hususları tespit edilmiş olup, Çankaya İlçesi Güneybatı Ankara Çevre Oto Yolu İçi Kentsel Gelişim Bölgesi 2.Bölge 1-2-3.Etaba ait 1/1000 ölçekli Uygulama İma</w:t>
      </w:r>
      <w:r>
        <w:t>r Planı Plan Notu Değişikliğinin</w:t>
      </w:r>
      <w:r w:rsidRPr="009578D8">
        <w:t xml:space="preserve"> </w:t>
      </w:r>
      <w:r>
        <w:t>“onayı” komisyonumuzca oybirliği ile uygun görülmüştür.</w:t>
      </w:r>
    </w:p>
    <w:p w:rsidR="003C38F7" w:rsidRPr="00006EDA" w:rsidRDefault="003C38F7" w:rsidP="003C38F7">
      <w:pPr>
        <w:jc w:val="both"/>
      </w:pPr>
    </w:p>
    <w:p w:rsidR="003C38F7" w:rsidRDefault="003C38F7" w:rsidP="003C38F7">
      <w:pPr>
        <w:ind w:firstLine="709"/>
        <w:jc w:val="both"/>
      </w:pPr>
      <w:r w:rsidRPr="00006EDA">
        <w:t>Raporumuz Büyükşehir Belediye Meclisinin onayına arz olunur.</w:t>
      </w:r>
    </w:p>
    <w:p w:rsidR="003C38F7" w:rsidRPr="00604721" w:rsidRDefault="003C38F7" w:rsidP="003C38F7">
      <w:pPr>
        <w:jc w:val="both"/>
      </w:pPr>
    </w:p>
    <w:p w:rsidR="003C38F7" w:rsidRDefault="003C38F7" w:rsidP="003C38F7">
      <w:pPr>
        <w:jc w:val="both"/>
      </w:pPr>
      <w:r>
        <w:t xml:space="preserve">            Mehmet Emin AYAZ               </w:t>
      </w:r>
      <w:r>
        <w:tab/>
        <w:t xml:space="preserve"> Gürkan DEMİRKESEN   </w:t>
      </w:r>
      <w:r>
        <w:tab/>
      </w:r>
      <w:r>
        <w:tab/>
      </w:r>
      <w:proofErr w:type="spellStart"/>
      <w:r>
        <w:t>Atila</w:t>
      </w:r>
      <w:proofErr w:type="spellEnd"/>
      <w:r>
        <w:t xml:space="preserve"> ÇELİK</w:t>
      </w:r>
    </w:p>
    <w:p w:rsidR="003C38F7" w:rsidRDefault="003C38F7" w:rsidP="003C38F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3C38F7" w:rsidRDefault="003C38F7" w:rsidP="003C38F7">
      <w:pPr>
        <w:tabs>
          <w:tab w:val="left" w:pos="8508"/>
        </w:tabs>
        <w:jc w:val="both"/>
      </w:pPr>
    </w:p>
    <w:p w:rsidR="003C38F7" w:rsidRDefault="003C38F7" w:rsidP="003C38F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C38F7" w:rsidRDefault="003C38F7" w:rsidP="003C38F7">
      <w:pPr>
        <w:ind w:firstLine="708"/>
        <w:jc w:val="both"/>
      </w:pPr>
      <w:r>
        <w:t>Üye</w:t>
      </w:r>
      <w:r>
        <w:tab/>
      </w:r>
      <w:r>
        <w:tab/>
      </w:r>
      <w:r>
        <w:tab/>
      </w:r>
      <w:r>
        <w:tab/>
      </w:r>
      <w:r>
        <w:tab/>
        <w:t xml:space="preserve">          Üye</w:t>
      </w:r>
      <w:r>
        <w:tab/>
      </w:r>
      <w:r>
        <w:tab/>
      </w:r>
      <w:r>
        <w:tab/>
      </w:r>
      <w:r>
        <w:tab/>
        <w:t xml:space="preserve">    Üye</w:t>
      </w:r>
    </w:p>
    <w:p w:rsidR="003C38F7" w:rsidRDefault="003C38F7" w:rsidP="003C38F7">
      <w:pPr>
        <w:jc w:val="both"/>
      </w:pPr>
    </w:p>
    <w:p w:rsidR="003C38F7" w:rsidRDefault="003C38F7" w:rsidP="003C38F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C38F7" w:rsidRDefault="003C38F7" w:rsidP="003C38F7">
      <w:pPr>
        <w:jc w:val="both"/>
      </w:pPr>
      <w:r>
        <w:t xml:space="preserve">        Üye</w:t>
      </w:r>
      <w:r>
        <w:tab/>
      </w:r>
      <w:r>
        <w:tab/>
      </w:r>
      <w:r>
        <w:tab/>
      </w:r>
      <w:r>
        <w:tab/>
      </w:r>
      <w:r>
        <w:tab/>
      </w:r>
      <w:r>
        <w:tab/>
        <w:t>Üye</w:t>
      </w:r>
      <w:r>
        <w:tab/>
      </w:r>
      <w:r>
        <w:tab/>
      </w:r>
      <w:r>
        <w:tab/>
      </w:r>
      <w:r>
        <w:tab/>
        <w:t xml:space="preserve">      Üye</w:t>
      </w:r>
      <w:r>
        <w:tab/>
      </w:r>
    </w:p>
    <w:p w:rsidR="003C38F7" w:rsidRPr="006D00CC" w:rsidRDefault="003C38F7" w:rsidP="00593EAE">
      <w:pPr>
        <w:jc w:val="both"/>
      </w:pPr>
    </w:p>
    <w:sectPr w:rsidR="003C38F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4">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7"/>
  </w:num>
  <w:num w:numId="4">
    <w:abstractNumId w:val="38"/>
  </w:num>
  <w:num w:numId="5">
    <w:abstractNumId w:val="22"/>
  </w:num>
  <w:num w:numId="6">
    <w:abstractNumId w:val="31"/>
  </w:num>
  <w:num w:numId="7">
    <w:abstractNumId w:val="33"/>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3"/>
  </w:num>
  <w:num w:numId="10">
    <w:abstractNumId w:val="7"/>
  </w:num>
  <w:num w:numId="11">
    <w:abstractNumId w:val="9"/>
  </w:num>
  <w:num w:numId="12">
    <w:abstractNumId w:val="26"/>
  </w:num>
  <w:num w:numId="13">
    <w:abstractNumId w:val="10"/>
  </w:num>
  <w:num w:numId="14">
    <w:abstractNumId w:val="36"/>
  </w:num>
  <w:num w:numId="15">
    <w:abstractNumId w:val="17"/>
  </w:num>
  <w:num w:numId="16">
    <w:abstractNumId w:val="6"/>
  </w:num>
  <w:num w:numId="17">
    <w:abstractNumId w:val="40"/>
  </w:num>
  <w:num w:numId="18">
    <w:abstractNumId w:val="19"/>
  </w:num>
  <w:num w:numId="19">
    <w:abstractNumId w:val="35"/>
  </w:num>
  <w:num w:numId="20">
    <w:abstractNumId w:val="39"/>
  </w:num>
  <w:num w:numId="21">
    <w:abstractNumId w:val="37"/>
  </w:num>
  <w:num w:numId="22">
    <w:abstractNumId w:val="20"/>
  </w:num>
  <w:num w:numId="23">
    <w:abstractNumId w:val="34"/>
  </w:num>
  <w:num w:numId="24">
    <w:abstractNumId w:val="29"/>
  </w:num>
  <w:num w:numId="25">
    <w:abstractNumId w:val="21"/>
  </w:num>
  <w:num w:numId="26">
    <w:abstractNumId w:val="1"/>
  </w:num>
  <w:num w:numId="27">
    <w:abstractNumId w:val="2"/>
  </w:num>
  <w:num w:numId="28">
    <w:abstractNumId w:val="32"/>
  </w:num>
  <w:num w:numId="29">
    <w:abstractNumId w:val="25"/>
  </w:num>
  <w:num w:numId="30">
    <w:abstractNumId w:val="8"/>
  </w:num>
  <w:num w:numId="31">
    <w:abstractNumId w:val="4"/>
  </w:num>
  <w:num w:numId="32">
    <w:abstractNumId w:val="24"/>
  </w:num>
  <w:num w:numId="33">
    <w:abstractNumId w:val="28"/>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0"/>
  </w:num>
  <w:num w:numId="41">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38F7"/>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133"/>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B93A-1EF7-4C72-AAD1-20CA8058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1879</Words>
  <Characters>10712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2021-07-09T06:46:00Z</cp:lastPrinted>
  <dcterms:created xsi:type="dcterms:W3CDTF">2021-07-09T07:34:00Z</dcterms:created>
  <dcterms:modified xsi:type="dcterms:W3CDTF">2021-07-12T13:13:00Z</dcterms:modified>
</cp:coreProperties>
</file>