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D124BF">
        <w:t>533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D124BF">
        <w:t xml:space="preserve">              11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8E2948" w:rsidRPr="006D14D3" w:rsidRDefault="008E2948" w:rsidP="002F33D3">
      <w:pPr>
        <w:jc w:val="both"/>
      </w:pPr>
    </w:p>
    <w:p w:rsidR="0057182F" w:rsidRDefault="0057182F" w:rsidP="001B1A4D">
      <w:pPr>
        <w:jc w:val="both"/>
      </w:pPr>
    </w:p>
    <w:p w:rsidR="006724B8" w:rsidRPr="006D14D3" w:rsidRDefault="006724B8" w:rsidP="001B1A4D">
      <w:pPr>
        <w:jc w:val="both"/>
      </w:pPr>
    </w:p>
    <w:p w:rsidR="003178B8" w:rsidRPr="006724B8" w:rsidRDefault="006724B8" w:rsidP="006724B8">
      <w:pPr>
        <w:ind w:firstLine="708"/>
        <w:jc w:val="both"/>
      </w:pPr>
      <w:r w:rsidRPr="006724B8">
        <w:t xml:space="preserve">Belediyemiz bünyesinde kırsal kesimde yaşayan vatandaşlarımız için ücretsiz seyyar göz taramaları yapılmasına </w:t>
      </w:r>
      <w:r w:rsidR="003178B8" w:rsidRPr="006724B8">
        <w:t xml:space="preserve">ilişkin </w:t>
      </w:r>
      <w:r w:rsidRPr="006724B8">
        <w:t>Çevre İlçeleri Yatırım ve İzleme</w:t>
      </w:r>
      <w:r w:rsidR="003178B8" w:rsidRPr="006724B8">
        <w:t xml:space="preserve"> Komisyonunun </w:t>
      </w:r>
      <w:r w:rsidR="001504DB" w:rsidRPr="006724B8">
        <w:t>2</w:t>
      </w:r>
      <w:r w:rsidRPr="006724B8">
        <w:t>6</w:t>
      </w:r>
      <w:r w:rsidR="003178B8" w:rsidRPr="006724B8">
        <w:t>.0</w:t>
      </w:r>
      <w:r w:rsidR="005439E3" w:rsidRPr="006724B8">
        <w:t>2</w:t>
      </w:r>
      <w:r w:rsidR="003178B8" w:rsidRPr="006724B8">
        <w:t xml:space="preserve">.2021 gün ve </w:t>
      </w:r>
      <w:r w:rsidRPr="006724B8">
        <w:t>11</w:t>
      </w:r>
      <w:r w:rsidR="003178B8" w:rsidRPr="006724B8">
        <w:t xml:space="preserve"> sayılı raporu Büy</w:t>
      </w:r>
      <w:r w:rsidR="00D124BF" w:rsidRPr="006724B8">
        <w:t>ükşehir Belediye Meclisimizin 11</w:t>
      </w:r>
      <w:r w:rsidR="005439E3" w:rsidRPr="006724B8">
        <w:t>.03</w:t>
      </w:r>
      <w:r w:rsidR="003178B8" w:rsidRPr="006724B8">
        <w:t>.2021 tarihli toplantısında okundu.</w:t>
      </w:r>
    </w:p>
    <w:p w:rsidR="003178B8" w:rsidRPr="006724B8" w:rsidRDefault="003178B8" w:rsidP="006724B8">
      <w:pPr>
        <w:ind w:firstLine="708"/>
        <w:jc w:val="both"/>
      </w:pPr>
    </w:p>
    <w:p w:rsidR="006724B8" w:rsidRPr="006724B8" w:rsidRDefault="003178B8" w:rsidP="006724B8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4B8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6724B8">
        <w:rPr>
          <w:rFonts w:ascii="Times New Roman" w:hAnsi="Times New Roman" w:cs="Times New Roman"/>
          <w:sz w:val="24"/>
          <w:szCs w:val="24"/>
        </w:rPr>
        <w:t xml:space="preserve"> </w:t>
      </w:r>
      <w:r w:rsidR="006724B8" w:rsidRPr="006724B8">
        <w:rPr>
          <w:rFonts w:ascii="Times New Roman" w:hAnsi="Times New Roman" w:cs="Times New Roman"/>
          <w:sz w:val="24"/>
          <w:szCs w:val="24"/>
        </w:rPr>
        <w:t>Belediyemiz bünyesinde özellikle kırsal kesimde yaşayan vatandaşlarımız için ücretsiz seyyar göz taramaları yapılması için ilgili muhtarlıklarla çalışma yapılarak bu hizmetin başlatılması, hastalıkların teşhis ve tedavisinde kolaylık sağlayacağı,</w:t>
      </w:r>
    </w:p>
    <w:p w:rsidR="006724B8" w:rsidRPr="006724B8" w:rsidRDefault="006724B8" w:rsidP="006724B8">
      <w:pPr>
        <w:pStyle w:val="Gvdemetni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FEB" w:rsidRPr="006724B8" w:rsidRDefault="006724B8" w:rsidP="006724B8">
      <w:pPr>
        <w:ind w:left="20" w:right="20" w:firstLine="689"/>
        <w:jc w:val="both"/>
      </w:pPr>
      <w:r w:rsidRPr="006724B8">
        <w:t xml:space="preserve">Bu amaçla mahallelerde seyyar ve ücretsiz olarak vatandaşlarımıza göz taramaları yapılabilmesi konusunun Sağlık İşleri Dairesi Başkanlığınca </w:t>
      </w:r>
      <w:bookmarkStart w:id="0" w:name="_GoBack"/>
      <w:bookmarkEnd w:id="0"/>
      <w:r w:rsidRPr="006724B8">
        <w:t>araştırmanın başlatılması</w:t>
      </w:r>
      <w:r>
        <w:t>na</w:t>
      </w:r>
      <w:r>
        <w:rPr>
          <w:rStyle w:val="FontStyle18"/>
          <w:sz w:val="24"/>
          <w:szCs w:val="24"/>
        </w:rPr>
        <w:t xml:space="preserve"> </w:t>
      </w:r>
      <w:r w:rsidR="003178B8" w:rsidRPr="006724B8">
        <w:rPr>
          <w:rStyle w:val="FontStyle18"/>
          <w:sz w:val="24"/>
          <w:szCs w:val="24"/>
        </w:rPr>
        <w:t xml:space="preserve">ilişkin </w:t>
      </w:r>
      <w:r w:rsidRPr="006724B8">
        <w:t>Çevre İlçeleri Yatırım ve İzleme Komisyonu</w:t>
      </w:r>
      <w:r w:rsidR="003178B8" w:rsidRPr="006724B8">
        <w:t xml:space="preserve"> Raporu oylanarak</w:t>
      </w:r>
      <w:r w:rsidR="002F33D3" w:rsidRPr="006724B8">
        <w:t xml:space="preserve"> oybirliği</w:t>
      </w:r>
      <w:r w:rsidR="003178B8" w:rsidRPr="006724B8">
        <w:t xml:space="preserve"> ile kabul edildi.</w:t>
      </w:r>
    </w:p>
    <w:p w:rsidR="000E33A0" w:rsidRPr="006724B8" w:rsidRDefault="000E33A0" w:rsidP="00DC725A">
      <w:pPr>
        <w:ind w:firstLine="708"/>
        <w:jc w:val="both"/>
      </w:pPr>
    </w:p>
    <w:p w:rsidR="000E33A0" w:rsidRDefault="000E33A0" w:rsidP="00DC725A">
      <w:pPr>
        <w:ind w:firstLine="708"/>
        <w:jc w:val="both"/>
      </w:pPr>
    </w:p>
    <w:p w:rsidR="00851BBF" w:rsidRPr="006D14D3" w:rsidRDefault="00851BBF" w:rsidP="00DC725A">
      <w:pPr>
        <w:ind w:firstLine="708"/>
        <w:jc w:val="both"/>
      </w:pPr>
    </w:p>
    <w:p w:rsidR="002F33D3" w:rsidRDefault="002F33D3" w:rsidP="00DC725A">
      <w:pPr>
        <w:ind w:firstLine="708"/>
        <w:jc w:val="both"/>
      </w:pPr>
    </w:p>
    <w:p w:rsidR="006724B8" w:rsidRPr="006D14D3" w:rsidRDefault="006724B8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DC725A">
      <w:pPr>
        <w:autoSpaceDE w:val="0"/>
        <w:autoSpaceDN w:val="0"/>
        <w:adjustRightInd w:val="0"/>
        <w:jc w:val="both"/>
      </w:pPr>
    </w:p>
    <w:p w:rsidR="001F5DDF" w:rsidRDefault="001F5DDF" w:rsidP="001F5DDF">
      <w:pPr>
        <w:jc w:val="center"/>
      </w:pPr>
    </w:p>
    <w:p w:rsidR="001F5DDF" w:rsidRPr="00B90D49" w:rsidRDefault="001F5DDF" w:rsidP="001F5DDF">
      <w:pPr>
        <w:jc w:val="center"/>
      </w:pPr>
      <w:r w:rsidRPr="00B90D49">
        <w:t>T.C.</w:t>
      </w:r>
    </w:p>
    <w:p w:rsidR="001F5DDF" w:rsidRPr="00B90D49" w:rsidRDefault="001F5DDF" w:rsidP="001F5DDF">
      <w:pPr>
        <w:jc w:val="center"/>
      </w:pPr>
      <w:r w:rsidRPr="00B90D49">
        <w:t>ANKARA BÜYÜKŞEHİR BELEDİYE MECLİSİ</w:t>
      </w:r>
    </w:p>
    <w:p w:rsidR="001F5DDF" w:rsidRDefault="001F5DDF" w:rsidP="001F5DDF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1F5DDF" w:rsidRDefault="001F5DDF" w:rsidP="001F5DDF">
      <w:pPr>
        <w:jc w:val="center"/>
      </w:pPr>
    </w:p>
    <w:p w:rsidR="001F5DDF" w:rsidRDefault="001F5DDF" w:rsidP="001F5DDF">
      <w:pPr>
        <w:jc w:val="center"/>
      </w:pPr>
      <w:r w:rsidRPr="00B90D49">
        <w:t xml:space="preserve">Rapor No: </w:t>
      </w:r>
      <w:r>
        <w:t>11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26.02.2021</w:t>
      </w:r>
    </w:p>
    <w:p w:rsidR="001F5DDF" w:rsidRDefault="001F5DDF" w:rsidP="001F5DDF">
      <w:pPr>
        <w:jc w:val="center"/>
      </w:pPr>
    </w:p>
    <w:p w:rsidR="001F5DDF" w:rsidRDefault="001F5DDF" w:rsidP="001F5DDF">
      <w:pPr>
        <w:jc w:val="center"/>
      </w:pPr>
    </w:p>
    <w:p w:rsidR="001F5DDF" w:rsidRDefault="001F5DDF" w:rsidP="001F5DDF">
      <w:pPr>
        <w:jc w:val="center"/>
      </w:pPr>
      <w:r w:rsidRPr="00B90D49">
        <w:t>BÜYÜKŞEHİR BELEDİYE MECLİSİ BAŞKANLIĞINA</w:t>
      </w:r>
    </w:p>
    <w:p w:rsidR="001F5DDF" w:rsidRDefault="001F5DDF" w:rsidP="001F5DDF">
      <w:pPr>
        <w:jc w:val="center"/>
      </w:pPr>
    </w:p>
    <w:p w:rsidR="001F5DDF" w:rsidRDefault="001F5DDF" w:rsidP="001F5DDF">
      <w:pPr>
        <w:ind w:left="708" w:firstLine="708"/>
        <w:jc w:val="center"/>
      </w:pPr>
    </w:p>
    <w:p w:rsidR="001F5DDF" w:rsidRPr="00B90D49" w:rsidRDefault="001F5DDF" w:rsidP="001F5DDF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1F5DDF" w:rsidRPr="006E6899" w:rsidRDefault="001F5DDF" w:rsidP="001F5DDF">
      <w:pPr>
        <w:pStyle w:val="GvdeMetniGirintisi"/>
      </w:pPr>
      <w:r>
        <w:t xml:space="preserve">Belediyemiz bünyesinde kırsal kesimde yaşayan vatandaşlarımız için ücretsiz seyyar göz taramaları yapılmasına </w:t>
      </w:r>
      <w:r w:rsidRPr="006E6899">
        <w:t xml:space="preserve">ilişkin Büyükşehir Belediye Meclisimizin </w:t>
      </w:r>
      <w:r>
        <w:t>08.02.2021</w:t>
      </w:r>
      <w:r w:rsidRPr="006E6899">
        <w:t xml:space="preserve"> tarih ve </w:t>
      </w:r>
      <w:r>
        <w:t>42</w:t>
      </w:r>
      <w:r w:rsidRPr="006E6899">
        <w:t>. gündem maddesi olarak komisyonumuza havale edilen dosya incelendi.</w:t>
      </w:r>
    </w:p>
    <w:p w:rsidR="001F5DDF" w:rsidRPr="006E6899" w:rsidRDefault="001F5DDF" w:rsidP="001F5DDF">
      <w:pPr>
        <w:jc w:val="both"/>
      </w:pPr>
    </w:p>
    <w:p w:rsidR="001F5DDF" w:rsidRPr="006E6899" w:rsidRDefault="001F5DDF" w:rsidP="001F5DDF">
      <w:pPr>
        <w:ind w:right="-61" w:firstLine="708"/>
        <w:jc w:val="both"/>
      </w:pPr>
      <w:r w:rsidRPr="006E6899">
        <w:t xml:space="preserve">Üye </w:t>
      </w:r>
      <w:r>
        <w:t xml:space="preserve">Sait </w:t>
      </w:r>
      <w:proofErr w:type="spellStart"/>
      <w:r>
        <w:t>ATALAY’ın</w:t>
      </w:r>
      <w:proofErr w:type="spellEnd"/>
      <w:r w:rsidRPr="006E6899">
        <w:t xml:space="preserve"> verdiği önergede; </w:t>
      </w:r>
      <w:r>
        <w:t xml:space="preserve">Belediyemiz bünyesinde kırsal kesimde yaşayan vatandaşlarımız için ücretsiz seyyar göz taramaları yapılmasının </w:t>
      </w:r>
      <w:r w:rsidRPr="006E6899">
        <w:t>istenildiği;</w:t>
      </w:r>
    </w:p>
    <w:p w:rsidR="001F5DDF" w:rsidRPr="006E6899" w:rsidRDefault="001F5DDF" w:rsidP="001F5DDF">
      <w:pPr>
        <w:ind w:right="-61" w:firstLine="708"/>
        <w:jc w:val="both"/>
      </w:pPr>
    </w:p>
    <w:p w:rsidR="001F5DDF" w:rsidRDefault="001F5DDF" w:rsidP="001F5DDF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3C8">
        <w:rPr>
          <w:rFonts w:ascii="Times New Roman" w:hAnsi="Times New Roman" w:cs="Times New Roman"/>
          <w:sz w:val="24"/>
          <w:szCs w:val="24"/>
        </w:rPr>
        <w:t xml:space="preserve">Komisyonumuzca yapılan incelemeler neticesinde; Belediyemiz bünyesinde </w:t>
      </w:r>
      <w:r>
        <w:rPr>
          <w:rFonts w:ascii="Times New Roman" w:hAnsi="Times New Roman" w:cs="Times New Roman"/>
          <w:sz w:val="24"/>
          <w:szCs w:val="24"/>
        </w:rPr>
        <w:t xml:space="preserve">özellikle </w:t>
      </w:r>
      <w:r w:rsidRPr="00A733C8">
        <w:rPr>
          <w:rFonts w:ascii="Times New Roman" w:hAnsi="Times New Roman" w:cs="Times New Roman"/>
          <w:sz w:val="24"/>
          <w:szCs w:val="24"/>
        </w:rPr>
        <w:t>kırsal kesimde yaşayan vatandaşlarımız için ücretsiz s</w:t>
      </w:r>
      <w:r>
        <w:rPr>
          <w:rFonts w:ascii="Times New Roman" w:hAnsi="Times New Roman" w:cs="Times New Roman"/>
          <w:sz w:val="24"/>
          <w:szCs w:val="24"/>
        </w:rPr>
        <w:t>eyyar göz taramaları yapılması için ilgili muhtarlıklarla çalışma yapılarak bu hizmetin başlatılması, hastalıkların teşhis ve tedavisinde kolaylık sağlayacağı,</w:t>
      </w:r>
    </w:p>
    <w:p w:rsidR="001F5DDF" w:rsidRDefault="001F5DDF" w:rsidP="001F5DDF">
      <w:pPr>
        <w:pStyle w:val="Gvdemetni1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DDF" w:rsidRPr="00A733C8" w:rsidRDefault="001F5DDF" w:rsidP="001F5DDF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amaçla mahallelerde seyyar ve ücretsiz olarak vatandaşlarımıza göz taramaları yapılabilmesi konusunun Sağlık İşleri Dairesi Başkanlığınca araştırmanın başlatılması </w:t>
      </w:r>
      <w:r w:rsidRPr="00A733C8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1F5DDF" w:rsidRPr="00A733C8" w:rsidRDefault="001F5DDF" w:rsidP="001F5DDF">
      <w:pPr>
        <w:ind w:firstLine="708"/>
        <w:jc w:val="both"/>
      </w:pPr>
    </w:p>
    <w:p w:rsidR="001F5DDF" w:rsidRDefault="001F5DDF" w:rsidP="001F5DDF">
      <w:pPr>
        <w:ind w:firstLine="708"/>
        <w:jc w:val="both"/>
      </w:pPr>
      <w:r w:rsidRPr="004018EC">
        <w:t>Raporumuz Büyükşehir Belediye Meclisinin onayına arz olunur.</w:t>
      </w:r>
    </w:p>
    <w:p w:rsidR="001F5DDF" w:rsidRDefault="001F5DDF" w:rsidP="001F5DDF">
      <w:pPr>
        <w:ind w:firstLine="708"/>
      </w:pPr>
    </w:p>
    <w:p w:rsidR="001F5DDF" w:rsidRDefault="001F5DDF" w:rsidP="001F5DDF">
      <w:pPr>
        <w:ind w:firstLine="708"/>
      </w:pPr>
    </w:p>
    <w:p w:rsidR="001F5DDF" w:rsidRDefault="001F5DDF" w:rsidP="001F5DDF"/>
    <w:p w:rsidR="001F5DDF" w:rsidRDefault="001F5DDF" w:rsidP="001F5DDF"/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1F5DDF" w:rsidTr="00821FD6">
        <w:trPr>
          <w:trHeight w:val="1417"/>
        </w:trPr>
        <w:tc>
          <w:tcPr>
            <w:tcW w:w="3231" w:type="dxa"/>
          </w:tcPr>
          <w:p w:rsidR="001F5DDF" w:rsidRDefault="001F5DDF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1F5DDF" w:rsidRPr="00FA1897" w:rsidRDefault="001F5DDF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1F5DDF" w:rsidRDefault="001F5DDF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1F5DDF" w:rsidRPr="00FA1897" w:rsidRDefault="001F5DDF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1F5DDF" w:rsidRDefault="001F5DDF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1F5DDF" w:rsidRPr="00FA1897" w:rsidRDefault="001F5DDF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F5DDF" w:rsidTr="00821FD6">
        <w:trPr>
          <w:trHeight w:val="1417"/>
        </w:trPr>
        <w:tc>
          <w:tcPr>
            <w:tcW w:w="3231" w:type="dxa"/>
            <w:vAlign w:val="center"/>
          </w:tcPr>
          <w:p w:rsidR="001F5DDF" w:rsidRDefault="001F5DDF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1F5DDF" w:rsidRPr="00FA1897" w:rsidRDefault="001F5DDF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1F5DDF" w:rsidRDefault="001F5DDF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1F5DDF" w:rsidRPr="00FA1897" w:rsidRDefault="001F5DDF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1F5DDF" w:rsidRDefault="001F5DDF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1F5DDF" w:rsidRPr="00FA1897" w:rsidRDefault="001F5DDF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1F5DDF" w:rsidTr="00821FD6">
        <w:trPr>
          <w:trHeight w:val="1417"/>
        </w:trPr>
        <w:tc>
          <w:tcPr>
            <w:tcW w:w="3231" w:type="dxa"/>
            <w:vAlign w:val="bottom"/>
          </w:tcPr>
          <w:p w:rsidR="001F5DDF" w:rsidRDefault="001F5DDF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1F5DDF" w:rsidRPr="00FA1897" w:rsidRDefault="001F5DDF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1F5DDF" w:rsidRDefault="001F5DDF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1F5DDF" w:rsidRPr="00FA1897" w:rsidRDefault="001F5DDF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1F5DDF" w:rsidRDefault="001F5DDF" w:rsidP="00821FD6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Sibel AYGÜN</w:t>
            </w:r>
          </w:p>
          <w:p w:rsidR="001F5DDF" w:rsidRPr="00FA1897" w:rsidRDefault="001F5DDF" w:rsidP="00821FD6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1F5DDF" w:rsidRPr="00C672B3" w:rsidRDefault="001F5DDF" w:rsidP="001F5DDF"/>
    <w:p w:rsidR="001F5DDF" w:rsidRPr="006D14D3" w:rsidRDefault="001F5DDF" w:rsidP="00DC725A">
      <w:pPr>
        <w:autoSpaceDE w:val="0"/>
        <w:autoSpaceDN w:val="0"/>
        <w:adjustRightInd w:val="0"/>
        <w:jc w:val="both"/>
      </w:pPr>
    </w:p>
    <w:sectPr w:rsidR="001F5DDF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94B58D8"/>
    <w:multiLevelType w:val="multilevel"/>
    <w:tmpl w:val="2B1EA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A70185"/>
    <w:multiLevelType w:val="multilevel"/>
    <w:tmpl w:val="8454FDBC"/>
    <w:lvl w:ilvl="0">
      <w:start w:val="1"/>
      <w:numFmt w:val="decimal"/>
      <w:suff w:val="space"/>
      <w:lvlText w:val="%1-"/>
      <w:lvlJc w:val="left"/>
      <w:pPr>
        <w:ind w:left="2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20" w:firstLine="0"/>
      </w:pPr>
      <w:rPr>
        <w:rFonts w:hint="default"/>
      </w:rPr>
    </w:lvl>
    <w:lvl w:ilvl="2">
      <w:numFmt w:val="decimal"/>
      <w:lvlText w:val=""/>
      <w:lvlJc w:val="left"/>
      <w:pPr>
        <w:ind w:left="20" w:firstLine="0"/>
      </w:pPr>
      <w:rPr>
        <w:rFonts w:hint="default"/>
      </w:rPr>
    </w:lvl>
    <w:lvl w:ilvl="3">
      <w:numFmt w:val="decimal"/>
      <w:lvlText w:val=""/>
      <w:lvlJc w:val="left"/>
      <w:pPr>
        <w:ind w:left="20" w:firstLine="0"/>
      </w:pPr>
      <w:rPr>
        <w:rFonts w:hint="default"/>
      </w:rPr>
    </w:lvl>
    <w:lvl w:ilvl="4">
      <w:numFmt w:val="decimal"/>
      <w:lvlText w:val=""/>
      <w:lvlJc w:val="left"/>
      <w:pPr>
        <w:ind w:left="20" w:firstLine="0"/>
      </w:pPr>
      <w:rPr>
        <w:rFonts w:hint="default"/>
      </w:rPr>
    </w:lvl>
    <w:lvl w:ilvl="5">
      <w:numFmt w:val="decimal"/>
      <w:lvlText w:val=""/>
      <w:lvlJc w:val="left"/>
      <w:pPr>
        <w:ind w:left="20" w:firstLine="0"/>
      </w:pPr>
      <w:rPr>
        <w:rFonts w:hint="default"/>
      </w:rPr>
    </w:lvl>
    <w:lvl w:ilvl="6">
      <w:numFmt w:val="decimal"/>
      <w:lvlText w:val=""/>
      <w:lvlJc w:val="left"/>
      <w:pPr>
        <w:ind w:left="20" w:firstLine="0"/>
      </w:pPr>
      <w:rPr>
        <w:rFonts w:hint="default"/>
      </w:rPr>
    </w:lvl>
    <w:lvl w:ilvl="7">
      <w:numFmt w:val="decimal"/>
      <w:lvlText w:val=""/>
      <w:lvlJc w:val="left"/>
      <w:pPr>
        <w:ind w:left="20" w:firstLine="0"/>
      </w:pPr>
      <w:rPr>
        <w:rFonts w:hint="default"/>
      </w:rPr>
    </w:lvl>
    <w:lvl w:ilvl="8">
      <w:numFmt w:val="decimal"/>
      <w:lvlText w:val=""/>
      <w:lvlJc w:val="left"/>
      <w:pPr>
        <w:ind w:left="20" w:firstLine="0"/>
      </w:pPr>
      <w:rPr>
        <w:rFonts w:hint="default"/>
      </w:rPr>
    </w:lvl>
  </w:abstractNum>
  <w:abstractNum w:abstractNumId="3">
    <w:nsid w:val="63267A11"/>
    <w:multiLevelType w:val="multilevel"/>
    <w:tmpl w:val="7D6AA7E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DF1A1D"/>
    <w:multiLevelType w:val="multilevel"/>
    <w:tmpl w:val="702E003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0BBB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28E4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9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A4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5DDF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0A06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97C0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398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F98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4FC1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E4F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4B8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06CA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BBF"/>
    <w:rsid w:val="00851E7A"/>
    <w:rsid w:val="00851FE8"/>
    <w:rsid w:val="008534BE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48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F8E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DD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45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0752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19DA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609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4BF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6C5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D7F05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B83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6C6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2KalnDeil">
    <w:name w:val="Gövde metni (2) + Kalın Değil"/>
    <w:rsid w:val="008E2948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1CDDD-D5F1-488D-A860-C98D8DA0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2021-03-10T09:09:00Z</cp:lastPrinted>
  <dcterms:created xsi:type="dcterms:W3CDTF">2021-03-12T06:41:00Z</dcterms:created>
  <dcterms:modified xsi:type="dcterms:W3CDTF">2021-03-17T08:10:00Z</dcterms:modified>
</cp:coreProperties>
</file>