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8051B5">
        <w:t>398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12EDA">
        <w:t xml:space="preserve">       13</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3E4719" w:rsidRDefault="003E4719" w:rsidP="003E4719">
      <w:pPr>
        <w:jc w:val="both"/>
      </w:pPr>
    </w:p>
    <w:p w:rsidR="00F813E4" w:rsidRPr="00B32367" w:rsidRDefault="00771E3A" w:rsidP="00B32367">
      <w:pPr>
        <w:ind w:firstLine="658"/>
        <w:jc w:val="both"/>
      </w:pPr>
      <w:r w:rsidRPr="00B32367">
        <w:t xml:space="preserve">Kent Konseyi Tavsiye Eylem Planı kapsamında yer alan Engelsiz Sanat Atölyeleri kurulmasına </w:t>
      </w:r>
      <w:r w:rsidR="00844A89" w:rsidRPr="00B32367">
        <w:t xml:space="preserve">ilişkin </w:t>
      </w:r>
      <w:r w:rsidR="00A75BA4" w:rsidRPr="00B32367">
        <w:t>Hukuk ve Tarifeler Komisyonu</w:t>
      </w:r>
      <w:r w:rsidR="00E93BC4" w:rsidRPr="00B32367">
        <w:t xml:space="preserve"> </w:t>
      </w:r>
      <w:r w:rsidR="00605CC8" w:rsidRPr="00B32367">
        <w:t xml:space="preserve">Komisyonunun </w:t>
      </w:r>
      <w:r w:rsidR="001614D3" w:rsidRPr="00B32367">
        <w:t>18</w:t>
      </w:r>
      <w:r w:rsidR="00970CBA" w:rsidRPr="00B32367">
        <w:t>.09</w:t>
      </w:r>
      <w:r w:rsidR="00AF4ABA" w:rsidRPr="00B32367">
        <w:t xml:space="preserve">.2020 gün ve </w:t>
      </w:r>
      <w:r w:rsidR="0014315F" w:rsidRPr="00B32367">
        <w:t>4</w:t>
      </w:r>
      <w:r w:rsidRPr="00B32367">
        <w:t>7</w:t>
      </w:r>
      <w:r w:rsidR="00D84F0C" w:rsidRPr="00B32367">
        <w:t xml:space="preserve"> </w:t>
      </w:r>
      <w:r w:rsidR="00AF4ABA" w:rsidRPr="00B32367">
        <w:t>sayılı raporu Büy</w:t>
      </w:r>
      <w:r w:rsidR="00605CC8" w:rsidRPr="00B32367">
        <w:t xml:space="preserve">ükşehir Belediye Meclisimizin </w:t>
      </w:r>
      <w:r w:rsidR="00912EDA" w:rsidRPr="00B32367">
        <w:t>13</w:t>
      </w:r>
      <w:r w:rsidR="00605CC8" w:rsidRPr="00B32367">
        <w:t>.</w:t>
      </w:r>
      <w:r w:rsidR="00050B1F" w:rsidRPr="00B32367">
        <w:t>10</w:t>
      </w:r>
      <w:r w:rsidR="00AF4ABA" w:rsidRPr="00B32367">
        <w:t>.2020 tarihli toplantısında okundu.</w:t>
      </w:r>
    </w:p>
    <w:p w:rsidR="00F813E4" w:rsidRPr="00B32367" w:rsidRDefault="00F813E4" w:rsidP="00B32367">
      <w:pPr>
        <w:ind w:firstLine="658"/>
        <w:jc w:val="both"/>
      </w:pPr>
    </w:p>
    <w:p w:rsidR="00771E3A" w:rsidRPr="00B32367" w:rsidRDefault="001614D3" w:rsidP="00B32367">
      <w:pPr>
        <w:pStyle w:val="Gvdemetni1"/>
        <w:shd w:val="clear" w:color="auto" w:fill="auto"/>
        <w:spacing w:line="240" w:lineRule="auto"/>
        <w:ind w:right="60" w:firstLine="708"/>
        <w:jc w:val="both"/>
        <w:rPr>
          <w:sz w:val="24"/>
          <w:szCs w:val="24"/>
        </w:rPr>
      </w:pPr>
      <w:r w:rsidRPr="00B32367">
        <w:rPr>
          <w:sz w:val="24"/>
          <w:szCs w:val="24"/>
        </w:rPr>
        <w:t xml:space="preserve">Konu üzerinde yapılan incelemeler neticesinde; </w:t>
      </w:r>
      <w:r w:rsidR="00771E3A" w:rsidRPr="00B32367">
        <w:rPr>
          <w:sz w:val="24"/>
          <w:szCs w:val="24"/>
        </w:rPr>
        <w:t xml:space="preserve">Ankara'da yaşayan engelli bireylere kültür ve sanatın farklı alanlarında eğitim verilmesi amacıyla Ankara Kent konseyi ve Ankara Büyükşehir Belediyesinin eşgüdümü ve işbirliği ile </w:t>
      </w:r>
      <w:r w:rsidR="00771E3A" w:rsidRPr="00B32367">
        <w:rPr>
          <w:b/>
          <w:i/>
          <w:sz w:val="24"/>
          <w:szCs w:val="24"/>
        </w:rPr>
        <w:t>"Engelsiz Sanat Atölyeleri'nin"</w:t>
      </w:r>
      <w:r w:rsidR="00771E3A" w:rsidRPr="00B32367">
        <w:rPr>
          <w:sz w:val="24"/>
          <w:szCs w:val="24"/>
        </w:rPr>
        <w:t xml:space="preserve"> kurulması önerilmektedir.</w:t>
      </w:r>
    </w:p>
    <w:p w:rsidR="00771E3A" w:rsidRPr="00B32367" w:rsidRDefault="00771E3A" w:rsidP="00B32367">
      <w:pPr>
        <w:pStyle w:val="Gvdemetni1"/>
        <w:shd w:val="clear" w:color="auto" w:fill="auto"/>
        <w:spacing w:line="240" w:lineRule="auto"/>
        <w:ind w:firstLine="708"/>
        <w:jc w:val="both"/>
        <w:rPr>
          <w:sz w:val="24"/>
          <w:szCs w:val="24"/>
        </w:rPr>
      </w:pPr>
    </w:p>
    <w:p w:rsidR="00771E3A" w:rsidRPr="00B32367" w:rsidRDefault="00771E3A" w:rsidP="00B32367">
      <w:pPr>
        <w:pStyle w:val="Gvdemetni1"/>
        <w:shd w:val="clear" w:color="auto" w:fill="auto"/>
        <w:spacing w:line="240" w:lineRule="auto"/>
        <w:ind w:firstLine="708"/>
        <w:jc w:val="both"/>
        <w:rPr>
          <w:sz w:val="24"/>
          <w:szCs w:val="24"/>
        </w:rPr>
      </w:pPr>
      <w:r w:rsidRPr="00B32367">
        <w:rPr>
          <w:sz w:val="24"/>
          <w:szCs w:val="24"/>
        </w:rPr>
        <w:t>Bu Atölyeler;</w:t>
      </w:r>
    </w:p>
    <w:p w:rsidR="00771E3A" w:rsidRPr="00B32367" w:rsidRDefault="00771E3A" w:rsidP="00B32367">
      <w:pPr>
        <w:pStyle w:val="Gvdemetni1"/>
        <w:shd w:val="clear" w:color="auto" w:fill="auto"/>
        <w:spacing w:line="240" w:lineRule="auto"/>
        <w:ind w:firstLine="380"/>
        <w:jc w:val="both"/>
        <w:rPr>
          <w:sz w:val="24"/>
          <w:szCs w:val="24"/>
        </w:rPr>
      </w:pPr>
    </w:p>
    <w:p w:rsidR="00771E3A" w:rsidRPr="00B32367" w:rsidRDefault="00771E3A" w:rsidP="00B32367">
      <w:pPr>
        <w:pStyle w:val="Gvdemetni1"/>
        <w:numPr>
          <w:ilvl w:val="0"/>
          <w:numId w:val="15"/>
        </w:numPr>
        <w:shd w:val="clear" w:color="auto" w:fill="auto"/>
        <w:tabs>
          <w:tab w:val="left" w:pos="1134"/>
        </w:tabs>
        <w:spacing w:line="240" w:lineRule="auto"/>
        <w:ind w:left="0" w:firstLine="709"/>
        <w:jc w:val="both"/>
        <w:rPr>
          <w:sz w:val="24"/>
          <w:szCs w:val="24"/>
        </w:rPr>
      </w:pPr>
      <w:r w:rsidRPr="00B32367">
        <w:rPr>
          <w:sz w:val="24"/>
          <w:szCs w:val="24"/>
        </w:rPr>
        <w:t xml:space="preserve">Müzik Atölyesi, Piyano, Keman, Gitar, Bağlama, Ses, Vurmalı Çalgılar. Koro </w:t>
      </w:r>
      <w:proofErr w:type="gramStart"/>
      <w:r w:rsidRPr="00B32367">
        <w:rPr>
          <w:sz w:val="24"/>
          <w:szCs w:val="24"/>
        </w:rPr>
        <w:t>ve    Orkestra</w:t>
      </w:r>
      <w:proofErr w:type="gramEnd"/>
      <w:r w:rsidRPr="00B32367">
        <w:rPr>
          <w:sz w:val="24"/>
          <w:szCs w:val="24"/>
        </w:rPr>
        <w:t>;</w:t>
      </w:r>
    </w:p>
    <w:p w:rsidR="00771E3A" w:rsidRPr="00B32367" w:rsidRDefault="00771E3A" w:rsidP="00B32367">
      <w:pPr>
        <w:pStyle w:val="Gvdemetni1"/>
        <w:numPr>
          <w:ilvl w:val="0"/>
          <w:numId w:val="15"/>
        </w:numPr>
        <w:shd w:val="clear" w:color="auto" w:fill="auto"/>
        <w:tabs>
          <w:tab w:val="left" w:pos="1134"/>
        </w:tabs>
        <w:spacing w:line="240" w:lineRule="auto"/>
        <w:ind w:left="0" w:firstLine="709"/>
        <w:jc w:val="both"/>
        <w:rPr>
          <w:sz w:val="24"/>
          <w:szCs w:val="24"/>
        </w:rPr>
      </w:pPr>
      <w:r w:rsidRPr="00B32367">
        <w:rPr>
          <w:sz w:val="24"/>
          <w:szCs w:val="24"/>
        </w:rPr>
        <w:t>Tiyatro Atölyesi, Drama ve Oyunculuk;</w:t>
      </w:r>
    </w:p>
    <w:p w:rsidR="00771E3A" w:rsidRPr="00B32367" w:rsidRDefault="00771E3A" w:rsidP="00B32367">
      <w:pPr>
        <w:pStyle w:val="Gvdemetni1"/>
        <w:numPr>
          <w:ilvl w:val="0"/>
          <w:numId w:val="15"/>
        </w:numPr>
        <w:shd w:val="clear" w:color="auto" w:fill="auto"/>
        <w:tabs>
          <w:tab w:val="left" w:pos="1134"/>
        </w:tabs>
        <w:spacing w:line="240" w:lineRule="auto"/>
        <w:ind w:left="0" w:firstLine="709"/>
        <w:jc w:val="both"/>
        <w:rPr>
          <w:sz w:val="24"/>
          <w:szCs w:val="24"/>
        </w:rPr>
      </w:pPr>
      <w:r w:rsidRPr="00B32367">
        <w:rPr>
          <w:sz w:val="24"/>
          <w:szCs w:val="24"/>
        </w:rPr>
        <w:t>Dans Atölyesi, Halk Dansları ve Modern Danslar;</w:t>
      </w:r>
    </w:p>
    <w:p w:rsidR="00771E3A" w:rsidRPr="00B32367" w:rsidRDefault="00771E3A" w:rsidP="00B32367">
      <w:pPr>
        <w:pStyle w:val="Gvdemetni1"/>
        <w:numPr>
          <w:ilvl w:val="0"/>
          <w:numId w:val="15"/>
        </w:numPr>
        <w:shd w:val="clear" w:color="auto" w:fill="auto"/>
        <w:tabs>
          <w:tab w:val="left" w:pos="1134"/>
        </w:tabs>
        <w:spacing w:line="240" w:lineRule="auto"/>
        <w:ind w:left="0" w:firstLine="709"/>
        <w:jc w:val="both"/>
        <w:rPr>
          <w:sz w:val="24"/>
          <w:szCs w:val="24"/>
        </w:rPr>
      </w:pPr>
      <w:r w:rsidRPr="00B32367">
        <w:rPr>
          <w:sz w:val="24"/>
          <w:szCs w:val="24"/>
        </w:rPr>
        <w:t>Resim Atölyesi, Yağlı Boya, Sulu Boya, Kara Kalem olarak belirlenmiş olup;</w:t>
      </w:r>
    </w:p>
    <w:p w:rsidR="00771E3A" w:rsidRPr="00B32367" w:rsidRDefault="00771E3A" w:rsidP="00B32367">
      <w:pPr>
        <w:pStyle w:val="Gvdemetni1"/>
        <w:numPr>
          <w:ilvl w:val="0"/>
          <w:numId w:val="15"/>
        </w:numPr>
        <w:shd w:val="clear" w:color="auto" w:fill="auto"/>
        <w:tabs>
          <w:tab w:val="left" w:pos="1134"/>
        </w:tabs>
        <w:spacing w:line="240" w:lineRule="auto"/>
        <w:ind w:left="0" w:firstLine="709"/>
        <w:jc w:val="both"/>
        <w:rPr>
          <w:sz w:val="24"/>
          <w:szCs w:val="24"/>
        </w:rPr>
      </w:pPr>
      <w:r w:rsidRPr="00B32367">
        <w:rPr>
          <w:sz w:val="24"/>
          <w:szCs w:val="24"/>
        </w:rPr>
        <w:t>Sosyal Yaşam Atölyesine tüm öğrencilerin katılımı;</w:t>
      </w:r>
    </w:p>
    <w:p w:rsidR="00771E3A" w:rsidRPr="00B32367" w:rsidRDefault="00771E3A" w:rsidP="00B32367">
      <w:pPr>
        <w:pStyle w:val="Gvdemetni1"/>
        <w:shd w:val="clear" w:color="auto" w:fill="auto"/>
        <w:spacing w:line="240" w:lineRule="auto"/>
        <w:ind w:right="60"/>
        <w:jc w:val="both"/>
        <w:rPr>
          <w:sz w:val="24"/>
          <w:szCs w:val="24"/>
        </w:rPr>
      </w:pPr>
    </w:p>
    <w:p w:rsidR="00771E3A" w:rsidRPr="00B32367" w:rsidRDefault="00771E3A" w:rsidP="00B32367">
      <w:pPr>
        <w:pStyle w:val="Gvdemetni1"/>
        <w:shd w:val="clear" w:color="auto" w:fill="auto"/>
        <w:spacing w:line="240" w:lineRule="auto"/>
        <w:ind w:right="60" w:firstLine="709"/>
        <w:jc w:val="both"/>
        <w:rPr>
          <w:sz w:val="24"/>
          <w:szCs w:val="24"/>
        </w:rPr>
      </w:pPr>
      <w:r w:rsidRPr="00B32367">
        <w:rPr>
          <w:sz w:val="24"/>
          <w:szCs w:val="24"/>
        </w:rPr>
        <w:t xml:space="preserve">Belirtilen atölye çalışmaları bir eğitim dönemi (8 ay)olarak planlanmış olup, ilgili atölyelerde çalışan öğrenciler eğitim dönemi sonunda oluşturulacak kadro ve orkestralarda buluşarak bir konser programı ile sahne alacaklardır. Sosyal yaşam atölyelerinde ise; atölye çalışmalarına katılan öğrenciler, sosyal yaşama yönelik birlikte üretim, alışveriş, yemek, sinema, tiyatro, spor, doğa gezileri ve farklı üniversitelere yapılacak ziyaretler ve dış dünyaya açılımlarına katkı sağlayacaktır. Öğrencilerin seçilmesi çalışmalara başlanması, çalışma ve etkinlikler, öğrenci veli ve eğitmenlerle mülakatlar sırasında, zaman </w:t>
      </w:r>
      <w:proofErr w:type="spellStart"/>
      <w:r w:rsidRPr="00B32367">
        <w:rPr>
          <w:sz w:val="24"/>
          <w:szCs w:val="24"/>
        </w:rPr>
        <w:t>zaman</w:t>
      </w:r>
      <w:proofErr w:type="spellEnd"/>
      <w:r w:rsidRPr="00B32367">
        <w:rPr>
          <w:sz w:val="24"/>
          <w:szCs w:val="24"/>
        </w:rPr>
        <w:t xml:space="preserve"> fotoğraf ve video çekimleri yapılacaktır. Planlanan eğitim süreci sonunda, çalışmalar sırasında elde edilecek görsel ve işitsel malzeme, dönem sonunda profesyonel olarak kurgulanarak sosyal ortamda paylaşılacağından bahsedilmektedir.</w:t>
      </w:r>
    </w:p>
    <w:p w:rsidR="00771E3A" w:rsidRPr="00B32367" w:rsidRDefault="00771E3A" w:rsidP="00B32367">
      <w:pPr>
        <w:pStyle w:val="Gvdemetni1"/>
        <w:shd w:val="clear" w:color="auto" w:fill="auto"/>
        <w:spacing w:line="240" w:lineRule="auto"/>
        <w:ind w:right="60" w:firstLine="380"/>
        <w:jc w:val="both"/>
        <w:rPr>
          <w:sz w:val="24"/>
          <w:szCs w:val="24"/>
        </w:rPr>
      </w:pPr>
    </w:p>
    <w:p w:rsidR="001614D3" w:rsidRPr="00B32367" w:rsidRDefault="00771E3A" w:rsidP="00B32367">
      <w:pPr>
        <w:pStyle w:val="Gvdemetni1"/>
        <w:shd w:val="clear" w:color="auto" w:fill="auto"/>
        <w:spacing w:line="240" w:lineRule="auto"/>
        <w:ind w:left="20" w:right="60" w:firstLine="760"/>
        <w:jc w:val="both"/>
        <w:rPr>
          <w:sz w:val="24"/>
          <w:szCs w:val="24"/>
        </w:rPr>
      </w:pPr>
      <w:proofErr w:type="gramStart"/>
      <w:r w:rsidRPr="00B32367">
        <w:rPr>
          <w:sz w:val="24"/>
          <w:szCs w:val="24"/>
        </w:rPr>
        <w:t xml:space="preserve">5393 sayılı Belediye Kanununun 76. maddesi hükümleri gereğince bu projelerin yürütücüsü olarak Ankara </w:t>
      </w:r>
      <w:proofErr w:type="spellStart"/>
      <w:r w:rsidRPr="00B32367">
        <w:rPr>
          <w:sz w:val="24"/>
          <w:szCs w:val="24"/>
        </w:rPr>
        <w:t>Büyükşehır</w:t>
      </w:r>
      <w:proofErr w:type="spellEnd"/>
      <w:r w:rsidRPr="00B32367">
        <w:rPr>
          <w:sz w:val="24"/>
          <w:szCs w:val="24"/>
        </w:rPr>
        <w:t xml:space="preserve"> Belediyesi, yapılan bu çalışmalara vermiş olduğu katkı ve bu projeden yararlanan öğrenciler ve ailelerinin mutluluğunu da göz önüne alarak, Belediyemiz ile Kent Konseyi Engelli Meclisi işbirliği ile yürütülmek üzere </w:t>
      </w:r>
      <w:r w:rsidRPr="00B32367">
        <w:rPr>
          <w:b/>
          <w:i/>
          <w:sz w:val="24"/>
          <w:szCs w:val="24"/>
        </w:rPr>
        <w:t>"Engelsiz Sanat Atölyeleri'nin"</w:t>
      </w:r>
      <w:r w:rsidRPr="00B32367">
        <w:rPr>
          <w:sz w:val="24"/>
          <w:szCs w:val="24"/>
        </w:rPr>
        <w:t xml:space="preserve"> kurulmasına</w:t>
      </w:r>
      <w:r w:rsidR="00097C53" w:rsidRPr="00B32367">
        <w:rPr>
          <w:spacing w:val="2"/>
          <w:sz w:val="24"/>
          <w:szCs w:val="24"/>
        </w:rPr>
        <w:t xml:space="preserve"> </w:t>
      </w:r>
      <w:r w:rsidR="001614D3" w:rsidRPr="00B32367">
        <w:rPr>
          <w:spacing w:val="2"/>
          <w:sz w:val="24"/>
          <w:szCs w:val="24"/>
        </w:rPr>
        <w:t xml:space="preserve">ilişkin </w:t>
      </w:r>
      <w:r w:rsidR="00A75BA4" w:rsidRPr="00B32367">
        <w:rPr>
          <w:sz w:val="24"/>
          <w:szCs w:val="24"/>
        </w:rPr>
        <w:t>Hukuk ve Tarifeler</w:t>
      </w:r>
      <w:r w:rsidR="00A75BA4" w:rsidRPr="00B32367">
        <w:rPr>
          <w:spacing w:val="2"/>
          <w:sz w:val="24"/>
          <w:szCs w:val="24"/>
        </w:rPr>
        <w:t xml:space="preserve"> </w:t>
      </w:r>
      <w:r w:rsidR="001614D3" w:rsidRPr="00B32367">
        <w:rPr>
          <w:spacing w:val="2"/>
          <w:sz w:val="24"/>
          <w:szCs w:val="24"/>
        </w:rPr>
        <w:t>Komisyonu Raporu</w:t>
      </w:r>
      <w:r w:rsidR="005B3AB5" w:rsidRPr="00B32367">
        <w:rPr>
          <w:spacing w:val="2"/>
          <w:sz w:val="24"/>
          <w:szCs w:val="24"/>
        </w:rPr>
        <w:t xml:space="preserve"> </w:t>
      </w:r>
      <w:r w:rsidR="001614D3" w:rsidRPr="00B32367">
        <w:rPr>
          <w:spacing w:val="2"/>
          <w:sz w:val="24"/>
          <w:szCs w:val="24"/>
        </w:rPr>
        <w:t xml:space="preserve">oylanarak </w:t>
      </w:r>
      <w:r w:rsidR="00FC4E5B" w:rsidRPr="00B32367">
        <w:rPr>
          <w:spacing w:val="2"/>
          <w:sz w:val="24"/>
          <w:szCs w:val="24"/>
        </w:rPr>
        <w:t>oybirliği</w:t>
      </w:r>
      <w:r w:rsidR="001614D3" w:rsidRPr="00B32367">
        <w:rPr>
          <w:spacing w:val="2"/>
          <w:sz w:val="24"/>
          <w:szCs w:val="24"/>
        </w:rPr>
        <w:t xml:space="preserve"> ile kabul edildi.</w:t>
      </w:r>
      <w:proofErr w:type="gramEnd"/>
    </w:p>
    <w:p w:rsidR="00AD5700" w:rsidRPr="00B32367" w:rsidRDefault="00AD5700" w:rsidP="00B32367">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76241" w:rsidTr="0077332B">
        <w:trPr>
          <w:trHeight w:val="594"/>
          <w:jc w:val="center"/>
        </w:trPr>
        <w:tc>
          <w:tcPr>
            <w:tcW w:w="3147" w:type="dxa"/>
          </w:tcPr>
          <w:p w:rsidR="00876241" w:rsidRDefault="00876241" w:rsidP="0077332B">
            <w:pPr>
              <w:autoSpaceDE w:val="0"/>
              <w:autoSpaceDN w:val="0"/>
              <w:adjustRightInd w:val="0"/>
              <w:jc w:val="center"/>
              <w:rPr>
                <w:color w:val="000000"/>
              </w:rPr>
            </w:pPr>
            <w:r>
              <w:rPr>
                <w:color w:val="000000"/>
              </w:rPr>
              <w:t>Fatih ÜNAL</w:t>
            </w:r>
          </w:p>
          <w:p w:rsidR="00876241" w:rsidRDefault="00876241" w:rsidP="0077332B">
            <w:pPr>
              <w:autoSpaceDE w:val="0"/>
              <w:autoSpaceDN w:val="0"/>
              <w:adjustRightInd w:val="0"/>
              <w:jc w:val="center"/>
              <w:rPr>
                <w:color w:val="000000"/>
              </w:rPr>
            </w:pPr>
            <w:r>
              <w:rPr>
                <w:color w:val="000000"/>
              </w:rPr>
              <w:t>Meclis 1.Başkan V.</w:t>
            </w:r>
          </w:p>
        </w:tc>
        <w:tc>
          <w:tcPr>
            <w:tcW w:w="3147" w:type="dxa"/>
            <w:vAlign w:val="center"/>
          </w:tcPr>
          <w:p w:rsidR="00876241" w:rsidRDefault="00876241" w:rsidP="0077332B">
            <w:pPr>
              <w:autoSpaceDE w:val="0"/>
              <w:autoSpaceDN w:val="0"/>
              <w:adjustRightInd w:val="0"/>
              <w:jc w:val="center"/>
              <w:rPr>
                <w:color w:val="000000"/>
              </w:rPr>
            </w:pPr>
            <w:r>
              <w:rPr>
                <w:color w:val="000000"/>
              </w:rPr>
              <w:t>Tuğba AYDOS</w:t>
            </w:r>
          </w:p>
          <w:p w:rsidR="00876241" w:rsidRDefault="00876241" w:rsidP="0077332B">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876241" w:rsidRDefault="00876241" w:rsidP="0077332B">
            <w:pPr>
              <w:autoSpaceDE w:val="0"/>
              <w:autoSpaceDN w:val="0"/>
              <w:adjustRightInd w:val="0"/>
              <w:jc w:val="center"/>
              <w:rPr>
                <w:color w:val="000000"/>
              </w:rPr>
            </w:pPr>
            <w:r>
              <w:rPr>
                <w:color w:val="000000"/>
              </w:rPr>
              <w:t>Harun ÖZTÜRK</w:t>
            </w:r>
          </w:p>
          <w:p w:rsidR="00876241" w:rsidRDefault="00876241" w:rsidP="0077332B">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F45719" w:rsidRDefault="00F45719" w:rsidP="002653C7">
      <w:pPr>
        <w:autoSpaceDE w:val="0"/>
        <w:autoSpaceDN w:val="0"/>
        <w:adjustRightInd w:val="0"/>
      </w:pPr>
    </w:p>
    <w:p w:rsidR="002653C7" w:rsidRDefault="002653C7" w:rsidP="002653C7">
      <w:pPr>
        <w:jc w:val="center"/>
      </w:pPr>
    </w:p>
    <w:p w:rsidR="002653C7" w:rsidRPr="002630F5" w:rsidRDefault="002653C7" w:rsidP="002653C7">
      <w:pPr>
        <w:jc w:val="center"/>
      </w:pPr>
      <w:r w:rsidRPr="002630F5">
        <w:t>T.C.</w:t>
      </w:r>
    </w:p>
    <w:p w:rsidR="002653C7" w:rsidRPr="002630F5" w:rsidRDefault="002653C7" w:rsidP="002653C7">
      <w:pPr>
        <w:jc w:val="center"/>
      </w:pPr>
      <w:r w:rsidRPr="002630F5">
        <w:t>ANKARA BÜYÜKŞEHİR BELEDİYE MECLİSİ</w:t>
      </w:r>
    </w:p>
    <w:p w:rsidR="002653C7" w:rsidRDefault="002653C7" w:rsidP="002653C7">
      <w:pPr>
        <w:ind w:firstLine="708"/>
        <w:jc w:val="center"/>
      </w:pPr>
      <w:r>
        <w:t>Hukuk ve Tarifeler Komisyonu</w:t>
      </w:r>
      <w:r w:rsidRPr="002630F5">
        <w:t xml:space="preserve"> Raporu</w:t>
      </w:r>
    </w:p>
    <w:p w:rsidR="002653C7" w:rsidRDefault="002653C7" w:rsidP="002653C7">
      <w:pPr>
        <w:jc w:val="both"/>
      </w:pPr>
      <w:r w:rsidRPr="002630F5">
        <w:t>Rapor No:</w:t>
      </w:r>
      <w:r>
        <w:t xml:space="preserve">47   </w:t>
      </w:r>
      <w:r w:rsidRPr="002630F5">
        <w:tab/>
      </w:r>
      <w:r w:rsidRPr="002630F5">
        <w:tab/>
      </w:r>
      <w:r w:rsidRPr="002630F5">
        <w:tab/>
      </w:r>
      <w:r w:rsidRPr="002630F5">
        <w:tab/>
      </w:r>
      <w:r w:rsidRPr="002630F5">
        <w:tab/>
      </w:r>
      <w:r w:rsidRPr="002630F5">
        <w:tab/>
      </w:r>
      <w:r w:rsidRPr="002630F5">
        <w:tab/>
      </w:r>
      <w:r>
        <w:tab/>
      </w:r>
      <w:r>
        <w:tab/>
        <w:t xml:space="preserve">        18</w:t>
      </w:r>
      <w:r w:rsidRPr="002630F5">
        <w:t>.</w:t>
      </w:r>
      <w:r>
        <w:t>09</w:t>
      </w:r>
      <w:r w:rsidRPr="002630F5">
        <w:t>.20</w:t>
      </w:r>
      <w:r>
        <w:t>20</w:t>
      </w:r>
    </w:p>
    <w:p w:rsidR="002653C7" w:rsidRDefault="002653C7" w:rsidP="002653C7">
      <w:pPr>
        <w:jc w:val="both"/>
      </w:pPr>
    </w:p>
    <w:p w:rsidR="002653C7" w:rsidRDefault="002653C7" w:rsidP="002653C7">
      <w:pPr>
        <w:jc w:val="center"/>
      </w:pPr>
      <w:r w:rsidRPr="002630F5">
        <w:t>BÜYÜKŞEHİR BELEDİYE MECLİSİ BAŞKANLIĞINA</w:t>
      </w:r>
    </w:p>
    <w:p w:rsidR="002653C7" w:rsidRDefault="002653C7" w:rsidP="002653C7">
      <w:pPr>
        <w:jc w:val="center"/>
      </w:pPr>
    </w:p>
    <w:p w:rsidR="002653C7" w:rsidRPr="00DD777C" w:rsidRDefault="002653C7" w:rsidP="002653C7">
      <w:pPr>
        <w:jc w:val="both"/>
      </w:pPr>
    </w:p>
    <w:p w:rsidR="002653C7" w:rsidRPr="000F4A59" w:rsidRDefault="002653C7" w:rsidP="002653C7">
      <w:pPr>
        <w:pStyle w:val="GvdeMetni"/>
        <w:tabs>
          <w:tab w:val="left" w:pos="9356"/>
        </w:tabs>
        <w:ind w:firstLine="709"/>
        <w:contextualSpacing/>
        <w:rPr>
          <w:sz w:val="22"/>
          <w:szCs w:val="22"/>
        </w:rPr>
      </w:pPr>
      <w:r w:rsidRPr="000F4A59">
        <w:rPr>
          <w:sz w:val="22"/>
          <w:szCs w:val="22"/>
        </w:rPr>
        <w:t>Kent Konseyi Tavsiye Eylem Planı kapsamında yer alan Engelsiz Sanat Atölyeleri kurulmasına ilişkin Büyükşehir Belediye Meclisinin 09.09.2020 gün ve 03. gündem maddesi olarak komisyonumuza havale edilen dosya incelendi.</w:t>
      </w:r>
    </w:p>
    <w:p w:rsidR="002653C7" w:rsidRPr="000F4A59" w:rsidRDefault="002653C7" w:rsidP="002653C7">
      <w:pPr>
        <w:pStyle w:val="GvdeMetni"/>
        <w:tabs>
          <w:tab w:val="left" w:pos="9356"/>
        </w:tabs>
        <w:ind w:firstLine="709"/>
        <w:contextualSpacing/>
        <w:rPr>
          <w:sz w:val="22"/>
          <w:szCs w:val="22"/>
        </w:rPr>
      </w:pPr>
    </w:p>
    <w:p w:rsidR="002653C7" w:rsidRPr="000F4A59" w:rsidRDefault="002653C7" w:rsidP="002653C7">
      <w:pPr>
        <w:pStyle w:val="Gvdemetni1"/>
        <w:shd w:val="clear" w:color="auto" w:fill="auto"/>
        <w:spacing w:line="240" w:lineRule="auto"/>
        <w:ind w:right="60" w:firstLine="708"/>
        <w:jc w:val="both"/>
      </w:pPr>
      <w:r w:rsidRPr="000F4A59">
        <w:t xml:space="preserve">Komisyonumuzca yapılan incelemeler neticesinde; Ankara'da yaşayan engelli bireylere kültür ve sanatın farklı alanlarında eğitim verilmesi amacıyla Ankara Kent konseyi ve Ankara Büyükşehir Belediyesinin eşgüdümü ve işbirliği ile </w:t>
      </w:r>
      <w:r w:rsidRPr="000F4A59">
        <w:rPr>
          <w:b/>
          <w:i/>
        </w:rPr>
        <w:t>"Engelsiz Sanat Atölyeleri'nin"</w:t>
      </w:r>
      <w:r w:rsidRPr="000F4A59">
        <w:t xml:space="preserve"> kurulması önerilmektedir.</w:t>
      </w:r>
    </w:p>
    <w:p w:rsidR="002653C7" w:rsidRPr="000F4A59" w:rsidRDefault="002653C7" w:rsidP="002653C7">
      <w:pPr>
        <w:pStyle w:val="Gvdemetni1"/>
        <w:shd w:val="clear" w:color="auto" w:fill="auto"/>
        <w:spacing w:line="240" w:lineRule="auto"/>
        <w:ind w:firstLine="708"/>
        <w:jc w:val="both"/>
      </w:pPr>
      <w:r w:rsidRPr="000F4A59">
        <w:t>Bu Atölyeler;</w:t>
      </w:r>
    </w:p>
    <w:p w:rsidR="002653C7" w:rsidRPr="000F4A59" w:rsidRDefault="002653C7" w:rsidP="002653C7">
      <w:pPr>
        <w:pStyle w:val="Gvdemetni1"/>
        <w:shd w:val="clear" w:color="auto" w:fill="auto"/>
        <w:spacing w:line="240" w:lineRule="auto"/>
        <w:ind w:firstLine="380"/>
        <w:jc w:val="both"/>
      </w:pPr>
    </w:p>
    <w:p w:rsidR="002653C7" w:rsidRPr="000F4A59" w:rsidRDefault="002653C7" w:rsidP="002653C7">
      <w:pPr>
        <w:pStyle w:val="Gvdemetni1"/>
        <w:numPr>
          <w:ilvl w:val="0"/>
          <w:numId w:val="16"/>
        </w:numPr>
        <w:shd w:val="clear" w:color="auto" w:fill="auto"/>
        <w:tabs>
          <w:tab w:val="left" w:pos="1134"/>
        </w:tabs>
        <w:spacing w:line="240" w:lineRule="auto"/>
        <w:jc w:val="both"/>
      </w:pPr>
      <w:r w:rsidRPr="000F4A59">
        <w:t>Müzik Atölyesi, Piyano, Keman, Gitar, Bağlama, Ses, Vurmalı Çalgılar. Koro ve Orkestra;</w:t>
      </w:r>
    </w:p>
    <w:p w:rsidR="002653C7" w:rsidRPr="000F4A59" w:rsidRDefault="002653C7" w:rsidP="002653C7">
      <w:pPr>
        <w:pStyle w:val="Gvdemetni1"/>
        <w:numPr>
          <w:ilvl w:val="0"/>
          <w:numId w:val="16"/>
        </w:numPr>
        <w:shd w:val="clear" w:color="auto" w:fill="auto"/>
        <w:tabs>
          <w:tab w:val="left" w:pos="1134"/>
        </w:tabs>
        <w:spacing w:line="240" w:lineRule="auto"/>
        <w:ind w:left="0" w:firstLine="709"/>
        <w:jc w:val="both"/>
      </w:pPr>
      <w:r w:rsidRPr="000F4A59">
        <w:t>Tiyatro Atölyesi, Drama ve Oyunculuk;</w:t>
      </w:r>
    </w:p>
    <w:p w:rsidR="002653C7" w:rsidRPr="000F4A59" w:rsidRDefault="002653C7" w:rsidP="002653C7">
      <w:pPr>
        <w:pStyle w:val="Gvdemetni1"/>
        <w:numPr>
          <w:ilvl w:val="0"/>
          <w:numId w:val="16"/>
        </w:numPr>
        <w:shd w:val="clear" w:color="auto" w:fill="auto"/>
        <w:tabs>
          <w:tab w:val="left" w:pos="1134"/>
        </w:tabs>
        <w:spacing w:line="240" w:lineRule="auto"/>
        <w:ind w:left="0" w:firstLine="709"/>
        <w:jc w:val="both"/>
      </w:pPr>
      <w:r w:rsidRPr="000F4A59">
        <w:t>Dans Atölyesi, Halk Dansları ve Modern Danslar;</w:t>
      </w:r>
    </w:p>
    <w:p w:rsidR="002653C7" w:rsidRPr="000F4A59" w:rsidRDefault="002653C7" w:rsidP="002653C7">
      <w:pPr>
        <w:pStyle w:val="Gvdemetni1"/>
        <w:numPr>
          <w:ilvl w:val="0"/>
          <w:numId w:val="16"/>
        </w:numPr>
        <w:shd w:val="clear" w:color="auto" w:fill="auto"/>
        <w:tabs>
          <w:tab w:val="left" w:pos="1134"/>
        </w:tabs>
        <w:spacing w:line="240" w:lineRule="auto"/>
        <w:ind w:left="0" w:firstLine="709"/>
        <w:jc w:val="both"/>
      </w:pPr>
      <w:r w:rsidRPr="000F4A59">
        <w:t>Resim Atölyesi, Yağlı Boya, Sulu Boya, Kara Kalem olarak belirlenmiş olup;</w:t>
      </w:r>
    </w:p>
    <w:p w:rsidR="002653C7" w:rsidRPr="000F4A59" w:rsidRDefault="002653C7" w:rsidP="002653C7">
      <w:pPr>
        <w:pStyle w:val="Gvdemetni1"/>
        <w:numPr>
          <w:ilvl w:val="0"/>
          <w:numId w:val="16"/>
        </w:numPr>
        <w:shd w:val="clear" w:color="auto" w:fill="auto"/>
        <w:tabs>
          <w:tab w:val="left" w:pos="1134"/>
        </w:tabs>
        <w:spacing w:line="240" w:lineRule="auto"/>
        <w:ind w:left="0" w:firstLine="709"/>
        <w:jc w:val="both"/>
      </w:pPr>
      <w:r w:rsidRPr="000F4A59">
        <w:t>Sosyal Yaşam Atölyesine tüm öğrencilerin katılımı;</w:t>
      </w:r>
    </w:p>
    <w:p w:rsidR="002653C7" w:rsidRPr="000F4A59" w:rsidRDefault="002653C7" w:rsidP="002653C7">
      <w:pPr>
        <w:pStyle w:val="Gvdemetni1"/>
        <w:shd w:val="clear" w:color="auto" w:fill="auto"/>
        <w:spacing w:line="240" w:lineRule="auto"/>
        <w:ind w:right="60"/>
        <w:jc w:val="both"/>
      </w:pPr>
    </w:p>
    <w:p w:rsidR="002653C7" w:rsidRPr="000F4A59" w:rsidRDefault="002653C7" w:rsidP="002653C7">
      <w:pPr>
        <w:pStyle w:val="Gvdemetni1"/>
        <w:shd w:val="clear" w:color="auto" w:fill="auto"/>
        <w:spacing w:line="240" w:lineRule="auto"/>
        <w:ind w:right="60" w:firstLine="709"/>
        <w:jc w:val="both"/>
      </w:pPr>
      <w:r w:rsidRPr="000F4A59">
        <w:t xml:space="preserve">Belirtilen atölye çalışmaları bir eğitim dönemi (8 ay)olarak planlanmış olup, ilgili atölyelerde çalışan öğrenciler eğitim dönemi sonunda oluşturulacak kadro ve orkestralarda buluşarak bir konser programı ile sahne alacaklardır. Sosyal yaşam atölyelerinde ise; atölye çalışmalarına katılan öğrenciler, sosyal yaşama yönelik birlikte üretim, alışveriş, yemek, sinema, tiyatro, spor, doğa gezileri ve farklı üniversitelere yapılacak ziyaretler ve dış dünyaya açılımlarına katkı sağlayacaktır. Öğrencilerin seçilmesi çalışmalara başlanması, çalışma ve etkinlikler, öğrenci veli ve eğitmenlerle mülakatlar sırasında, zaman </w:t>
      </w:r>
      <w:proofErr w:type="spellStart"/>
      <w:r w:rsidRPr="000F4A59">
        <w:t>zaman</w:t>
      </w:r>
      <w:proofErr w:type="spellEnd"/>
      <w:r w:rsidRPr="000F4A59">
        <w:t xml:space="preserve"> fotoğraf ve video çekimleri yapılacaktır. Planlanan eğitim süreci sonunda, çalışmalar sırasında elde edilecek görsel ve işitsel malzeme, dönem sonunda profesyonel olarak kurgulanarak sosyal ortamda paylaşılacağından bahsedilmektedir.</w:t>
      </w:r>
    </w:p>
    <w:p w:rsidR="002653C7" w:rsidRPr="000F4A59" w:rsidRDefault="002653C7" w:rsidP="002653C7">
      <w:pPr>
        <w:pStyle w:val="Gvdemetni1"/>
        <w:shd w:val="clear" w:color="auto" w:fill="auto"/>
        <w:spacing w:line="240" w:lineRule="auto"/>
        <w:ind w:right="60" w:firstLine="380"/>
        <w:jc w:val="both"/>
      </w:pPr>
    </w:p>
    <w:p w:rsidR="002653C7" w:rsidRPr="000F4A59" w:rsidRDefault="002653C7" w:rsidP="002653C7">
      <w:pPr>
        <w:pStyle w:val="Gvdemetni1"/>
        <w:shd w:val="clear" w:color="auto" w:fill="auto"/>
        <w:spacing w:line="240" w:lineRule="auto"/>
        <w:ind w:right="80" w:firstLine="708"/>
        <w:jc w:val="both"/>
      </w:pPr>
      <w:proofErr w:type="gramStart"/>
      <w:r w:rsidRPr="000F4A59">
        <w:t xml:space="preserve">5393 sayılı Belediye Kanununun 76. maddesi hükümleri gereğince bu projelerin yürütücüsü olarak Ankara </w:t>
      </w:r>
      <w:proofErr w:type="spellStart"/>
      <w:r w:rsidRPr="000F4A59">
        <w:t>Büyükşehır</w:t>
      </w:r>
      <w:proofErr w:type="spellEnd"/>
      <w:r w:rsidRPr="000F4A59">
        <w:t xml:space="preserve"> Belediyesi, yapılan bu çalışmalara vermiş olduğu katkı ve bu projeden yararlanan öğrenciler ve ailelerinin mutluluğunu da göz önüne alarak, Belediyemiz ile Kent Konseyi Engelli Meclisi işbirliği ile yürütülmek üzere </w:t>
      </w:r>
      <w:r w:rsidRPr="000F4A59">
        <w:rPr>
          <w:b/>
          <w:i/>
        </w:rPr>
        <w:t>"Engelsiz Sanat Atölyeleri'nin"</w:t>
      </w:r>
      <w:r w:rsidRPr="000F4A59">
        <w:t xml:space="preserve"> kurulması </w:t>
      </w:r>
      <w:r>
        <w:t>komisyonumuzca uygun görülmüştür.</w:t>
      </w:r>
      <w:proofErr w:type="gramEnd"/>
    </w:p>
    <w:p w:rsidR="002653C7" w:rsidRPr="000F4A59" w:rsidRDefault="002653C7" w:rsidP="002653C7">
      <w:pPr>
        <w:tabs>
          <w:tab w:val="left" w:pos="0"/>
        </w:tabs>
        <w:ind w:firstLine="709"/>
        <w:contextualSpacing/>
        <w:jc w:val="both"/>
        <w:rPr>
          <w:sz w:val="22"/>
          <w:szCs w:val="22"/>
        </w:rPr>
      </w:pPr>
    </w:p>
    <w:p w:rsidR="002653C7" w:rsidRDefault="002653C7" w:rsidP="002653C7">
      <w:pPr>
        <w:tabs>
          <w:tab w:val="left" w:pos="709"/>
          <w:tab w:val="left" w:pos="3828"/>
          <w:tab w:val="left" w:pos="4678"/>
          <w:tab w:val="left" w:pos="5387"/>
          <w:tab w:val="left" w:pos="9356"/>
        </w:tabs>
        <w:contextualSpacing/>
        <w:jc w:val="both"/>
        <w:rPr>
          <w:sz w:val="22"/>
          <w:szCs w:val="22"/>
        </w:rPr>
      </w:pPr>
      <w:r w:rsidRPr="000F4A59">
        <w:rPr>
          <w:sz w:val="22"/>
          <w:szCs w:val="22"/>
        </w:rPr>
        <w:tab/>
        <w:t>Raporumuz Büyükşehir Belediye Meclisinin onayına arz olunur.</w:t>
      </w:r>
    </w:p>
    <w:p w:rsidR="002653C7" w:rsidRDefault="002653C7" w:rsidP="002653C7">
      <w:pPr>
        <w:tabs>
          <w:tab w:val="left" w:pos="709"/>
          <w:tab w:val="left" w:pos="3828"/>
          <w:tab w:val="left" w:pos="4678"/>
          <w:tab w:val="left" w:pos="5387"/>
          <w:tab w:val="left" w:pos="9356"/>
        </w:tabs>
        <w:contextualSpacing/>
        <w:jc w:val="both"/>
        <w:rPr>
          <w:sz w:val="22"/>
          <w:szCs w:val="22"/>
        </w:rPr>
      </w:pPr>
    </w:p>
    <w:p w:rsidR="002653C7" w:rsidRPr="000F4A59" w:rsidRDefault="002653C7" w:rsidP="002653C7">
      <w:pPr>
        <w:tabs>
          <w:tab w:val="left" w:pos="709"/>
          <w:tab w:val="left" w:pos="3828"/>
          <w:tab w:val="left" w:pos="4678"/>
          <w:tab w:val="left" w:pos="5387"/>
          <w:tab w:val="left" w:pos="9356"/>
        </w:tabs>
        <w:contextualSpacing/>
        <w:jc w:val="both"/>
        <w:rPr>
          <w:sz w:val="22"/>
          <w:szCs w:val="22"/>
        </w:rPr>
      </w:pPr>
    </w:p>
    <w:p w:rsidR="002653C7" w:rsidRDefault="002653C7" w:rsidP="002653C7">
      <w:pPr>
        <w:tabs>
          <w:tab w:val="left" w:pos="709"/>
          <w:tab w:val="left" w:pos="3828"/>
          <w:tab w:val="left" w:pos="4678"/>
          <w:tab w:val="left" w:pos="5387"/>
          <w:tab w:val="left" w:pos="9356"/>
        </w:tabs>
        <w:contextualSpacing/>
        <w:jc w:val="both"/>
      </w:pPr>
    </w:p>
    <w:p w:rsidR="002653C7" w:rsidRDefault="002653C7" w:rsidP="002653C7">
      <w:pPr>
        <w:tabs>
          <w:tab w:val="left" w:pos="709"/>
          <w:tab w:val="left" w:pos="3828"/>
          <w:tab w:val="left" w:pos="4678"/>
          <w:tab w:val="left" w:pos="5387"/>
          <w:tab w:val="left" w:pos="9072"/>
        </w:tabs>
        <w:contextualSpacing/>
        <w:jc w:val="both"/>
      </w:pPr>
    </w:p>
    <w:tbl>
      <w:tblPr>
        <w:tblpPr w:leftFromText="141" w:rightFromText="141" w:vertAnchor="text" w:tblpY="-74"/>
        <w:tblW w:w="9278" w:type="dxa"/>
        <w:shd w:val="clear" w:color="auto" w:fill="FFFFFF" w:themeFill="background1"/>
        <w:tblLook w:val="04A0"/>
      </w:tblPr>
      <w:tblGrid>
        <w:gridCol w:w="3092"/>
        <w:gridCol w:w="3092"/>
        <w:gridCol w:w="3094"/>
      </w:tblGrid>
      <w:tr w:rsidR="002653C7" w:rsidRPr="00151DBB" w:rsidTr="002653C7">
        <w:trPr>
          <w:trHeight w:val="720"/>
        </w:trPr>
        <w:tc>
          <w:tcPr>
            <w:tcW w:w="3092" w:type="dxa"/>
            <w:shd w:val="clear" w:color="auto" w:fill="FFFFFF" w:themeFill="background1"/>
          </w:tcPr>
          <w:p w:rsidR="002653C7" w:rsidRPr="002132F7" w:rsidRDefault="002653C7" w:rsidP="00091632">
            <w:pPr>
              <w:jc w:val="center"/>
              <w:rPr>
                <w:sz w:val="22"/>
                <w:szCs w:val="22"/>
              </w:rPr>
            </w:pPr>
            <w:r w:rsidRPr="002132F7">
              <w:rPr>
                <w:sz w:val="22"/>
                <w:szCs w:val="22"/>
              </w:rPr>
              <w:t>Ercan KINACI</w:t>
            </w:r>
          </w:p>
          <w:p w:rsidR="002653C7" w:rsidRPr="002132F7" w:rsidRDefault="002653C7" w:rsidP="00091632">
            <w:pPr>
              <w:jc w:val="center"/>
              <w:rPr>
                <w:sz w:val="22"/>
                <w:szCs w:val="22"/>
              </w:rPr>
            </w:pPr>
            <w:r w:rsidRPr="002132F7">
              <w:rPr>
                <w:sz w:val="22"/>
                <w:szCs w:val="22"/>
              </w:rPr>
              <w:t xml:space="preserve">Hukuk ve Tarifeler </w:t>
            </w:r>
            <w:proofErr w:type="spellStart"/>
            <w:r w:rsidRPr="002132F7">
              <w:rPr>
                <w:sz w:val="22"/>
                <w:szCs w:val="22"/>
              </w:rPr>
              <w:t>Koms</w:t>
            </w:r>
            <w:proofErr w:type="spellEnd"/>
            <w:r w:rsidRPr="002132F7">
              <w:rPr>
                <w:sz w:val="22"/>
                <w:szCs w:val="22"/>
              </w:rPr>
              <w:t xml:space="preserve">. </w:t>
            </w:r>
            <w:proofErr w:type="spellStart"/>
            <w:r w:rsidRPr="002132F7">
              <w:rPr>
                <w:sz w:val="22"/>
                <w:szCs w:val="22"/>
              </w:rPr>
              <w:t>Başk</w:t>
            </w:r>
            <w:proofErr w:type="spellEnd"/>
            <w:r w:rsidRPr="002132F7">
              <w:rPr>
                <w:sz w:val="22"/>
                <w:szCs w:val="22"/>
              </w:rPr>
              <w:t>.</w:t>
            </w:r>
          </w:p>
        </w:tc>
        <w:tc>
          <w:tcPr>
            <w:tcW w:w="3092" w:type="dxa"/>
            <w:shd w:val="clear" w:color="auto" w:fill="FFFFFF" w:themeFill="background1"/>
          </w:tcPr>
          <w:p w:rsidR="002653C7" w:rsidRPr="002132F7" w:rsidRDefault="002653C7" w:rsidP="00091632">
            <w:pPr>
              <w:jc w:val="center"/>
              <w:rPr>
                <w:sz w:val="22"/>
                <w:szCs w:val="22"/>
              </w:rPr>
            </w:pPr>
            <w:r w:rsidRPr="002132F7">
              <w:rPr>
                <w:sz w:val="22"/>
                <w:szCs w:val="22"/>
              </w:rPr>
              <w:t>Abdullah Emin TEKİN</w:t>
            </w:r>
          </w:p>
          <w:p w:rsidR="002653C7" w:rsidRPr="002132F7" w:rsidRDefault="002653C7" w:rsidP="00091632">
            <w:pPr>
              <w:jc w:val="center"/>
              <w:rPr>
                <w:sz w:val="22"/>
                <w:szCs w:val="22"/>
              </w:rPr>
            </w:pPr>
            <w:r w:rsidRPr="002132F7">
              <w:rPr>
                <w:sz w:val="22"/>
                <w:szCs w:val="22"/>
              </w:rPr>
              <w:t>Başkan Vekili</w:t>
            </w:r>
          </w:p>
        </w:tc>
        <w:tc>
          <w:tcPr>
            <w:tcW w:w="3094" w:type="dxa"/>
            <w:shd w:val="clear" w:color="auto" w:fill="FFFFFF" w:themeFill="background1"/>
          </w:tcPr>
          <w:p w:rsidR="002653C7" w:rsidRPr="002132F7" w:rsidRDefault="002653C7" w:rsidP="00091632">
            <w:pPr>
              <w:jc w:val="center"/>
              <w:rPr>
                <w:sz w:val="22"/>
                <w:szCs w:val="22"/>
              </w:rPr>
            </w:pPr>
            <w:proofErr w:type="spellStart"/>
            <w:r w:rsidRPr="002132F7">
              <w:rPr>
                <w:sz w:val="22"/>
                <w:szCs w:val="22"/>
              </w:rPr>
              <w:t>Aysun</w:t>
            </w:r>
            <w:proofErr w:type="spellEnd"/>
            <w:r w:rsidRPr="002132F7">
              <w:rPr>
                <w:sz w:val="22"/>
                <w:szCs w:val="22"/>
              </w:rPr>
              <w:t xml:space="preserve"> Liman YAŞACAN</w:t>
            </w:r>
          </w:p>
          <w:p w:rsidR="002653C7" w:rsidRPr="002132F7" w:rsidRDefault="002653C7" w:rsidP="00091632">
            <w:pPr>
              <w:jc w:val="center"/>
              <w:rPr>
                <w:sz w:val="22"/>
                <w:szCs w:val="22"/>
              </w:rPr>
            </w:pPr>
            <w:r w:rsidRPr="002132F7">
              <w:rPr>
                <w:sz w:val="22"/>
                <w:szCs w:val="22"/>
              </w:rPr>
              <w:t>Üye</w:t>
            </w:r>
          </w:p>
        </w:tc>
      </w:tr>
      <w:tr w:rsidR="002653C7" w:rsidRPr="00151DBB" w:rsidTr="002653C7">
        <w:trPr>
          <w:trHeight w:val="720"/>
        </w:trPr>
        <w:tc>
          <w:tcPr>
            <w:tcW w:w="3092" w:type="dxa"/>
            <w:shd w:val="clear" w:color="auto" w:fill="FFFFFF" w:themeFill="background1"/>
            <w:vAlign w:val="center"/>
          </w:tcPr>
          <w:p w:rsidR="002653C7" w:rsidRPr="002132F7" w:rsidRDefault="002653C7" w:rsidP="00091632">
            <w:pPr>
              <w:jc w:val="center"/>
              <w:rPr>
                <w:sz w:val="22"/>
                <w:szCs w:val="22"/>
              </w:rPr>
            </w:pPr>
            <w:r w:rsidRPr="002132F7">
              <w:rPr>
                <w:sz w:val="22"/>
                <w:szCs w:val="22"/>
              </w:rPr>
              <w:t>Burak KOCA</w:t>
            </w:r>
          </w:p>
          <w:p w:rsidR="002653C7" w:rsidRPr="002132F7" w:rsidRDefault="002653C7" w:rsidP="00091632">
            <w:pPr>
              <w:jc w:val="center"/>
              <w:rPr>
                <w:sz w:val="22"/>
                <w:szCs w:val="22"/>
              </w:rPr>
            </w:pPr>
            <w:r w:rsidRPr="002132F7">
              <w:rPr>
                <w:sz w:val="22"/>
                <w:szCs w:val="22"/>
              </w:rPr>
              <w:t>Üye</w:t>
            </w:r>
          </w:p>
        </w:tc>
        <w:tc>
          <w:tcPr>
            <w:tcW w:w="3092" w:type="dxa"/>
            <w:shd w:val="clear" w:color="auto" w:fill="FFFFFF" w:themeFill="background1"/>
            <w:vAlign w:val="center"/>
          </w:tcPr>
          <w:p w:rsidR="002653C7" w:rsidRPr="002132F7" w:rsidRDefault="002653C7" w:rsidP="00091632">
            <w:pPr>
              <w:jc w:val="center"/>
              <w:rPr>
                <w:sz w:val="22"/>
                <w:szCs w:val="22"/>
              </w:rPr>
            </w:pPr>
            <w:r w:rsidRPr="002132F7">
              <w:rPr>
                <w:sz w:val="22"/>
                <w:szCs w:val="22"/>
              </w:rPr>
              <w:t>Edip BALCI</w:t>
            </w:r>
          </w:p>
          <w:p w:rsidR="002653C7" w:rsidRPr="002132F7" w:rsidRDefault="002653C7" w:rsidP="00091632">
            <w:pPr>
              <w:jc w:val="center"/>
              <w:rPr>
                <w:sz w:val="22"/>
                <w:szCs w:val="22"/>
              </w:rPr>
            </w:pPr>
            <w:r w:rsidRPr="002132F7">
              <w:rPr>
                <w:sz w:val="22"/>
                <w:szCs w:val="22"/>
              </w:rPr>
              <w:t>Üye</w:t>
            </w:r>
          </w:p>
        </w:tc>
        <w:tc>
          <w:tcPr>
            <w:tcW w:w="3094" w:type="dxa"/>
            <w:shd w:val="clear" w:color="auto" w:fill="FFFFFF" w:themeFill="background1"/>
            <w:vAlign w:val="center"/>
          </w:tcPr>
          <w:p w:rsidR="002653C7" w:rsidRPr="002132F7" w:rsidRDefault="002653C7" w:rsidP="00091632">
            <w:pPr>
              <w:jc w:val="center"/>
              <w:rPr>
                <w:sz w:val="22"/>
                <w:szCs w:val="22"/>
              </w:rPr>
            </w:pPr>
            <w:r w:rsidRPr="002132F7">
              <w:rPr>
                <w:sz w:val="22"/>
                <w:szCs w:val="22"/>
              </w:rPr>
              <w:t>Mehmet ÜÇÖZ</w:t>
            </w:r>
          </w:p>
          <w:p w:rsidR="002653C7" w:rsidRPr="002132F7" w:rsidRDefault="002653C7" w:rsidP="00091632">
            <w:pPr>
              <w:jc w:val="center"/>
              <w:rPr>
                <w:sz w:val="22"/>
                <w:szCs w:val="22"/>
              </w:rPr>
            </w:pPr>
            <w:r w:rsidRPr="002132F7">
              <w:rPr>
                <w:sz w:val="22"/>
                <w:szCs w:val="22"/>
              </w:rPr>
              <w:t>Üye</w:t>
            </w:r>
          </w:p>
        </w:tc>
      </w:tr>
      <w:tr w:rsidR="002653C7" w:rsidRPr="00151DBB" w:rsidTr="002653C7">
        <w:trPr>
          <w:trHeight w:val="720"/>
        </w:trPr>
        <w:tc>
          <w:tcPr>
            <w:tcW w:w="3092" w:type="dxa"/>
            <w:shd w:val="clear" w:color="auto" w:fill="FFFFFF" w:themeFill="background1"/>
            <w:vAlign w:val="bottom"/>
          </w:tcPr>
          <w:p w:rsidR="002653C7" w:rsidRPr="002132F7" w:rsidRDefault="002653C7" w:rsidP="00091632">
            <w:pPr>
              <w:jc w:val="center"/>
              <w:rPr>
                <w:sz w:val="22"/>
                <w:szCs w:val="22"/>
              </w:rPr>
            </w:pPr>
            <w:r w:rsidRPr="002132F7">
              <w:rPr>
                <w:sz w:val="22"/>
                <w:szCs w:val="22"/>
              </w:rPr>
              <w:t>Ömer KOÇAK</w:t>
            </w:r>
          </w:p>
          <w:p w:rsidR="002653C7" w:rsidRPr="002132F7" w:rsidRDefault="002653C7" w:rsidP="00091632">
            <w:pPr>
              <w:jc w:val="center"/>
              <w:rPr>
                <w:sz w:val="22"/>
                <w:szCs w:val="22"/>
              </w:rPr>
            </w:pPr>
            <w:r w:rsidRPr="002132F7">
              <w:rPr>
                <w:sz w:val="22"/>
                <w:szCs w:val="22"/>
              </w:rPr>
              <w:t>Üye</w:t>
            </w:r>
          </w:p>
        </w:tc>
        <w:tc>
          <w:tcPr>
            <w:tcW w:w="3092" w:type="dxa"/>
            <w:shd w:val="clear" w:color="auto" w:fill="FFFFFF" w:themeFill="background1"/>
            <w:vAlign w:val="bottom"/>
          </w:tcPr>
          <w:p w:rsidR="002653C7" w:rsidRPr="002132F7" w:rsidRDefault="002653C7" w:rsidP="00091632">
            <w:pPr>
              <w:jc w:val="center"/>
              <w:rPr>
                <w:sz w:val="22"/>
                <w:szCs w:val="22"/>
              </w:rPr>
            </w:pPr>
            <w:r w:rsidRPr="002132F7">
              <w:rPr>
                <w:sz w:val="22"/>
                <w:szCs w:val="22"/>
              </w:rPr>
              <w:t>Haydar DEMİR</w:t>
            </w:r>
          </w:p>
          <w:p w:rsidR="002653C7" w:rsidRPr="002132F7" w:rsidRDefault="002653C7" w:rsidP="00091632">
            <w:pPr>
              <w:jc w:val="center"/>
              <w:rPr>
                <w:sz w:val="22"/>
                <w:szCs w:val="22"/>
              </w:rPr>
            </w:pPr>
            <w:r w:rsidRPr="002132F7">
              <w:rPr>
                <w:sz w:val="22"/>
                <w:szCs w:val="22"/>
              </w:rPr>
              <w:t>Üye</w:t>
            </w:r>
          </w:p>
        </w:tc>
        <w:tc>
          <w:tcPr>
            <w:tcW w:w="3094" w:type="dxa"/>
            <w:shd w:val="clear" w:color="auto" w:fill="FFFFFF" w:themeFill="background1"/>
            <w:vAlign w:val="bottom"/>
          </w:tcPr>
          <w:p w:rsidR="002653C7" w:rsidRPr="002132F7" w:rsidRDefault="002653C7" w:rsidP="00091632">
            <w:pPr>
              <w:jc w:val="center"/>
              <w:rPr>
                <w:sz w:val="22"/>
                <w:szCs w:val="22"/>
              </w:rPr>
            </w:pPr>
            <w:r w:rsidRPr="002132F7">
              <w:rPr>
                <w:sz w:val="22"/>
                <w:szCs w:val="22"/>
              </w:rPr>
              <w:t>Selim ÇIRPANOĞLU</w:t>
            </w:r>
          </w:p>
          <w:p w:rsidR="002653C7" w:rsidRPr="002132F7" w:rsidRDefault="002653C7" w:rsidP="00091632">
            <w:pPr>
              <w:jc w:val="center"/>
              <w:rPr>
                <w:sz w:val="22"/>
                <w:szCs w:val="22"/>
              </w:rPr>
            </w:pPr>
            <w:r w:rsidRPr="002132F7">
              <w:rPr>
                <w:sz w:val="22"/>
                <w:szCs w:val="22"/>
              </w:rPr>
              <w:t>Üye</w:t>
            </w:r>
          </w:p>
        </w:tc>
      </w:tr>
    </w:tbl>
    <w:p w:rsidR="002653C7" w:rsidRPr="00754570" w:rsidRDefault="002653C7" w:rsidP="002653C7">
      <w:pPr>
        <w:autoSpaceDE w:val="0"/>
        <w:autoSpaceDN w:val="0"/>
        <w:adjustRightInd w:val="0"/>
      </w:pPr>
    </w:p>
    <w:sectPr w:rsidR="002653C7"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2C341143"/>
    <w:multiLevelType w:val="hybridMultilevel"/>
    <w:tmpl w:val="108ADB7E"/>
    <w:lvl w:ilvl="0" w:tplc="052A8B26">
      <w:start w:val="1"/>
      <w:numFmt w:val="lowerLetter"/>
      <w:lvlText w:val="%1."/>
      <w:lvlJc w:val="left"/>
      <w:pPr>
        <w:ind w:left="2616" w:hanging="360"/>
      </w:pPr>
      <w:rPr>
        <w:b/>
      </w:rPr>
    </w:lvl>
    <w:lvl w:ilvl="1" w:tplc="041F0019" w:tentative="1">
      <w:start w:val="1"/>
      <w:numFmt w:val="lowerLetter"/>
      <w:lvlText w:val="%2."/>
      <w:lvlJc w:val="left"/>
      <w:pPr>
        <w:ind w:left="3336" w:hanging="360"/>
      </w:pPr>
    </w:lvl>
    <w:lvl w:ilvl="2" w:tplc="041F001B" w:tentative="1">
      <w:start w:val="1"/>
      <w:numFmt w:val="lowerRoman"/>
      <w:lvlText w:val="%3."/>
      <w:lvlJc w:val="right"/>
      <w:pPr>
        <w:ind w:left="4056" w:hanging="180"/>
      </w:pPr>
    </w:lvl>
    <w:lvl w:ilvl="3" w:tplc="041F000F" w:tentative="1">
      <w:start w:val="1"/>
      <w:numFmt w:val="decimal"/>
      <w:lvlText w:val="%4."/>
      <w:lvlJc w:val="left"/>
      <w:pPr>
        <w:ind w:left="4776" w:hanging="360"/>
      </w:pPr>
    </w:lvl>
    <w:lvl w:ilvl="4" w:tplc="041F0019" w:tentative="1">
      <w:start w:val="1"/>
      <w:numFmt w:val="lowerLetter"/>
      <w:lvlText w:val="%5."/>
      <w:lvlJc w:val="left"/>
      <w:pPr>
        <w:ind w:left="5496" w:hanging="360"/>
      </w:pPr>
    </w:lvl>
    <w:lvl w:ilvl="5" w:tplc="041F001B" w:tentative="1">
      <w:start w:val="1"/>
      <w:numFmt w:val="lowerRoman"/>
      <w:lvlText w:val="%6."/>
      <w:lvlJc w:val="right"/>
      <w:pPr>
        <w:ind w:left="6216" w:hanging="180"/>
      </w:pPr>
    </w:lvl>
    <w:lvl w:ilvl="6" w:tplc="041F000F" w:tentative="1">
      <w:start w:val="1"/>
      <w:numFmt w:val="decimal"/>
      <w:lvlText w:val="%7."/>
      <w:lvlJc w:val="left"/>
      <w:pPr>
        <w:ind w:left="6936" w:hanging="360"/>
      </w:pPr>
    </w:lvl>
    <w:lvl w:ilvl="7" w:tplc="041F0019" w:tentative="1">
      <w:start w:val="1"/>
      <w:numFmt w:val="lowerLetter"/>
      <w:lvlText w:val="%8."/>
      <w:lvlJc w:val="left"/>
      <w:pPr>
        <w:ind w:left="7656" w:hanging="360"/>
      </w:pPr>
    </w:lvl>
    <w:lvl w:ilvl="8" w:tplc="041F001B" w:tentative="1">
      <w:start w:val="1"/>
      <w:numFmt w:val="lowerRoman"/>
      <w:lvlText w:val="%9."/>
      <w:lvlJc w:val="right"/>
      <w:pPr>
        <w:ind w:left="8376" w:hanging="180"/>
      </w:pPr>
    </w:lvl>
  </w:abstractNum>
  <w:abstractNum w:abstractNumId="6">
    <w:nsid w:val="3BA436FD"/>
    <w:multiLevelType w:val="hybridMultilevel"/>
    <w:tmpl w:val="108ADB7E"/>
    <w:lvl w:ilvl="0" w:tplc="052A8B26">
      <w:start w:val="1"/>
      <w:numFmt w:val="lowerLetter"/>
      <w:lvlText w:val="%1."/>
      <w:lvlJc w:val="left"/>
      <w:pPr>
        <w:ind w:left="2616" w:hanging="360"/>
      </w:pPr>
      <w:rPr>
        <w:b/>
      </w:rPr>
    </w:lvl>
    <w:lvl w:ilvl="1" w:tplc="041F0019" w:tentative="1">
      <w:start w:val="1"/>
      <w:numFmt w:val="lowerLetter"/>
      <w:lvlText w:val="%2."/>
      <w:lvlJc w:val="left"/>
      <w:pPr>
        <w:ind w:left="3336" w:hanging="360"/>
      </w:pPr>
    </w:lvl>
    <w:lvl w:ilvl="2" w:tplc="041F001B" w:tentative="1">
      <w:start w:val="1"/>
      <w:numFmt w:val="lowerRoman"/>
      <w:lvlText w:val="%3."/>
      <w:lvlJc w:val="right"/>
      <w:pPr>
        <w:ind w:left="4056" w:hanging="180"/>
      </w:pPr>
    </w:lvl>
    <w:lvl w:ilvl="3" w:tplc="041F000F" w:tentative="1">
      <w:start w:val="1"/>
      <w:numFmt w:val="decimal"/>
      <w:lvlText w:val="%4."/>
      <w:lvlJc w:val="left"/>
      <w:pPr>
        <w:ind w:left="4776" w:hanging="360"/>
      </w:pPr>
    </w:lvl>
    <w:lvl w:ilvl="4" w:tplc="041F0019" w:tentative="1">
      <w:start w:val="1"/>
      <w:numFmt w:val="lowerLetter"/>
      <w:lvlText w:val="%5."/>
      <w:lvlJc w:val="left"/>
      <w:pPr>
        <w:ind w:left="5496" w:hanging="360"/>
      </w:pPr>
    </w:lvl>
    <w:lvl w:ilvl="5" w:tplc="041F001B" w:tentative="1">
      <w:start w:val="1"/>
      <w:numFmt w:val="lowerRoman"/>
      <w:lvlText w:val="%6."/>
      <w:lvlJc w:val="right"/>
      <w:pPr>
        <w:ind w:left="6216" w:hanging="180"/>
      </w:pPr>
    </w:lvl>
    <w:lvl w:ilvl="6" w:tplc="041F000F" w:tentative="1">
      <w:start w:val="1"/>
      <w:numFmt w:val="decimal"/>
      <w:lvlText w:val="%7."/>
      <w:lvlJc w:val="left"/>
      <w:pPr>
        <w:ind w:left="6936" w:hanging="360"/>
      </w:pPr>
    </w:lvl>
    <w:lvl w:ilvl="7" w:tplc="041F0019" w:tentative="1">
      <w:start w:val="1"/>
      <w:numFmt w:val="lowerLetter"/>
      <w:lvlText w:val="%8."/>
      <w:lvlJc w:val="left"/>
      <w:pPr>
        <w:ind w:left="7656" w:hanging="360"/>
      </w:pPr>
    </w:lvl>
    <w:lvl w:ilvl="8" w:tplc="041F001B" w:tentative="1">
      <w:start w:val="1"/>
      <w:numFmt w:val="lowerRoman"/>
      <w:lvlText w:val="%9."/>
      <w:lvlJc w:val="right"/>
      <w:pPr>
        <w:ind w:left="8376" w:hanging="180"/>
      </w:pPr>
    </w:lvl>
  </w:abstractNum>
  <w:abstractNum w:abstractNumId="7">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756FA4"/>
    <w:multiLevelType w:val="multilevel"/>
    <w:tmpl w:val="E472977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5">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7"/>
  </w:num>
  <w:num w:numId="4">
    <w:abstractNumId w:val="11"/>
  </w:num>
  <w:num w:numId="5">
    <w:abstractNumId w:val="12"/>
  </w:num>
  <w:num w:numId="6">
    <w:abstractNumId w:val="13"/>
  </w:num>
  <w:num w:numId="7">
    <w:abstractNumId w:val="9"/>
  </w:num>
  <w:num w:numId="8">
    <w:abstractNumId w:val="15"/>
  </w:num>
  <w:num w:numId="9">
    <w:abstractNumId w:val="16"/>
  </w:num>
  <w:num w:numId="10">
    <w:abstractNumId w:val="3"/>
  </w:num>
  <w:num w:numId="11">
    <w:abstractNumId w:val="14"/>
  </w:num>
  <w:num w:numId="12">
    <w:abstractNumId w:val="4"/>
  </w:num>
  <w:num w:numId="13">
    <w:abstractNumId w:val="10"/>
  </w:num>
  <w:num w:numId="14">
    <w:abstractNumId w:val="8"/>
  </w:num>
  <w:num w:numId="15">
    <w:abstractNumId w:val="5"/>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709"/>
    <w:rsid w:val="00003874"/>
    <w:rsid w:val="00003E8A"/>
    <w:rsid w:val="00005C47"/>
    <w:rsid w:val="000066D6"/>
    <w:rsid w:val="00007574"/>
    <w:rsid w:val="0001039E"/>
    <w:rsid w:val="00014633"/>
    <w:rsid w:val="00015EBB"/>
    <w:rsid w:val="000178BB"/>
    <w:rsid w:val="00017A20"/>
    <w:rsid w:val="00020159"/>
    <w:rsid w:val="00020A32"/>
    <w:rsid w:val="00020B9C"/>
    <w:rsid w:val="00021487"/>
    <w:rsid w:val="00021648"/>
    <w:rsid w:val="000218B6"/>
    <w:rsid w:val="0002215B"/>
    <w:rsid w:val="000225B8"/>
    <w:rsid w:val="00023E92"/>
    <w:rsid w:val="00024583"/>
    <w:rsid w:val="0002647B"/>
    <w:rsid w:val="00026CFE"/>
    <w:rsid w:val="00027D2F"/>
    <w:rsid w:val="00027FBE"/>
    <w:rsid w:val="00031424"/>
    <w:rsid w:val="00031A6F"/>
    <w:rsid w:val="00032D28"/>
    <w:rsid w:val="00034D87"/>
    <w:rsid w:val="00034F3B"/>
    <w:rsid w:val="0003541F"/>
    <w:rsid w:val="0003652C"/>
    <w:rsid w:val="00036A56"/>
    <w:rsid w:val="0003709D"/>
    <w:rsid w:val="0003779D"/>
    <w:rsid w:val="00037928"/>
    <w:rsid w:val="000439AF"/>
    <w:rsid w:val="00043A38"/>
    <w:rsid w:val="00043FD1"/>
    <w:rsid w:val="00044CD1"/>
    <w:rsid w:val="00044E52"/>
    <w:rsid w:val="00045051"/>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7C53"/>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5659"/>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522C"/>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15F"/>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996"/>
    <w:rsid w:val="00157DD8"/>
    <w:rsid w:val="00160C79"/>
    <w:rsid w:val="001614D3"/>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42EC"/>
    <w:rsid w:val="001C50B9"/>
    <w:rsid w:val="001C633A"/>
    <w:rsid w:val="001C7425"/>
    <w:rsid w:val="001D087E"/>
    <w:rsid w:val="001D0F4C"/>
    <w:rsid w:val="001D16CD"/>
    <w:rsid w:val="001D2231"/>
    <w:rsid w:val="001D3B92"/>
    <w:rsid w:val="001D4143"/>
    <w:rsid w:val="001D4AF2"/>
    <w:rsid w:val="001D5BF7"/>
    <w:rsid w:val="001D5EE6"/>
    <w:rsid w:val="001D6EE9"/>
    <w:rsid w:val="001E0278"/>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653C7"/>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43A"/>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92F"/>
    <w:rsid w:val="00344E59"/>
    <w:rsid w:val="00347E4C"/>
    <w:rsid w:val="00347F05"/>
    <w:rsid w:val="00350222"/>
    <w:rsid w:val="0035049A"/>
    <w:rsid w:val="00351895"/>
    <w:rsid w:val="003531F7"/>
    <w:rsid w:val="0035351E"/>
    <w:rsid w:val="003538AC"/>
    <w:rsid w:val="003538D4"/>
    <w:rsid w:val="00353BE3"/>
    <w:rsid w:val="003547B2"/>
    <w:rsid w:val="00354C81"/>
    <w:rsid w:val="00356776"/>
    <w:rsid w:val="003569D6"/>
    <w:rsid w:val="00356CBB"/>
    <w:rsid w:val="003578DC"/>
    <w:rsid w:val="00357A33"/>
    <w:rsid w:val="00357A5A"/>
    <w:rsid w:val="00357FB7"/>
    <w:rsid w:val="00360610"/>
    <w:rsid w:val="00360C71"/>
    <w:rsid w:val="00360C7E"/>
    <w:rsid w:val="003613A6"/>
    <w:rsid w:val="00363959"/>
    <w:rsid w:val="00366114"/>
    <w:rsid w:val="00370A72"/>
    <w:rsid w:val="003710EC"/>
    <w:rsid w:val="00371C1B"/>
    <w:rsid w:val="00372651"/>
    <w:rsid w:val="003731A8"/>
    <w:rsid w:val="00373E51"/>
    <w:rsid w:val="00373F75"/>
    <w:rsid w:val="00374D0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F41"/>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719"/>
    <w:rsid w:val="003E4B67"/>
    <w:rsid w:val="003E52E1"/>
    <w:rsid w:val="003E6F7E"/>
    <w:rsid w:val="003E6FC4"/>
    <w:rsid w:val="003E7735"/>
    <w:rsid w:val="003E78DF"/>
    <w:rsid w:val="003E7C7A"/>
    <w:rsid w:val="003E7D57"/>
    <w:rsid w:val="003F0CC5"/>
    <w:rsid w:val="003F1550"/>
    <w:rsid w:val="003F2044"/>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4A93"/>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55B"/>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3776"/>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989"/>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3AB5"/>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079B3"/>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3A45"/>
    <w:rsid w:val="006549E9"/>
    <w:rsid w:val="00655588"/>
    <w:rsid w:val="006555B1"/>
    <w:rsid w:val="006574B3"/>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A25"/>
    <w:rsid w:val="00697CF3"/>
    <w:rsid w:val="006A150F"/>
    <w:rsid w:val="006A178A"/>
    <w:rsid w:val="006A1F8B"/>
    <w:rsid w:val="006A2533"/>
    <w:rsid w:val="006A3171"/>
    <w:rsid w:val="006A41D7"/>
    <w:rsid w:val="006A4FD3"/>
    <w:rsid w:val="006A5CD2"/>
    <w:rsid w:val="006A5FA2"/>
    <w:rsid w:val="006A6856"/>
    <w:rsid w:val="006A7C31"/>
    <w:rsid w:val="006A7F9E"/>
    <w:rsid w:val="006B0658"/>
    <w:rsid w:val="006B06CD"/>
    <w:rsid w:val="006B1F54"/>
    <w:rsid w:val="006B2AEF"/>
    <w:rsid w:val="006B311F"/>
    <w:rsid w:val="006B4124"/>
    <w:rsid w:val="006B499F"/>
    <w:rsid w:val="006B5B25"/>
    <w:rsid w:val="006B6A43"/>
    <w:rsid w:val="006B6EC3"/>
    <w:rsid w:val="006C033F"/>
    <w:rsid w:val="006C087A"/>
    <w:rsid w:val="006C1077"/>
    <w:rsid w:val="006C22FC"/>
    <w:rsid w:val="006C2E54"/>
    <w:rsid w:val="006C2E9A"/>
    <w:rsid w:val="006C3903"/>
    <w:rsid w:val="006C4171"/>
    <w:rsid w:val="006C54ED"/>
    <w:rsid w:val="006C5818"/>
    <w:rsid w:val="006C5FCB"/>
    <w:rsid w:val="006C6C35"/>
    <w:rsid w:val="006D0245"/>
    <w:rsid w:val="006D0538"/>
    <w:rsid w:val="006D0D9E"/>
    <w:rsid w:val="006D204F"/>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3A2A"/>
    <w:rsid w:val="00704BFA"/>
    <w:rsid w:val="0070533A"/>
    <w:rsid w:val="0070664A"/>
    <w:rsid w:val="007074C1"/>
    <w:rsid w:val="00707547"/>
    <w:rsid w:val="00707CCE"/>
    <w:rsid w:val="0071070A"/>
    <w:rsid w:val="00711212"/>
    <w:rsid w:val="00713699"/>
    <w:rsid w:val="00713E58"/>
    <w:rsid w:val="00715839"/>
    <w:rsid w:val="00715BB1"/>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1E3A"/>
    <w:rsid w:val="0077229F"/>
    <w:rsid w:val="007724A7"/>
    <w:rsid w:val="007729A9"/>
    <w:rsid w:val="0077332B"/>
    <w:rsid w:val="00774493"/>
    <w:rsid w:val="007750AC"/>
    <w:rsid w:val="00776A72"/>
    <w:rsid w:val="00776C43"/>
    <w:rsid w:val="00777006"/>
    <w:rsid w:val="0078055B"/>
    <w:rsid w:val="00780896"/>
    <w:rsid w:val="007813D1"/>
    <w:rsid w:val="007834CE"/>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639"/>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6413"/>
    <w:rsid w:val="00800F07"/>
    <w:rsid w:val="008015AE"/>
    <w:rsid w:val="008020B5"/>
    <w:rsid w:val="00802CDB"/>
    <w:rsid w:val="00803D40"/>
    <w:rsid w:val="00803EC0"/>
    <w:rsid w:val="00804254"/>
    <w:rsid w:val="008051B5"/>
    <w:rsid w:val="008058DA"/>
    <w:rsid w:val="00806990"/>
    <w:rsid w:val="00806BAE"/>
    <w:rsid w:val="00806DBC"/>
    <w:rsid w:val="00807276"/>
    <w:rsid w:val="008131DD"/>
    <w:rsid w:val="00813E6C"/>
    <w:rsid w:val="00814109"/>
    <w:rsid w:val="0081510E"/>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5530"/>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E1C"/>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4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5F0"/>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46DA"/>
    <w:rsid w:val="009C4B59"/>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486C"/>
    <w:rsid w:val="00A1561C"/>
    <w:rsid w:val="00A15894"/>
    <w:rsid w:val="00A15D8B"/>
    <w:rsid w:val="00A16AE7"/>
    <w:rsid w:val="00A17172"/>
    <w:rsid w:val="00A17E50"/>
    <w:rsid w:val="00A20516"/>
    <w:rsid w:val="00A218B3"/>
    <w:rsid w:val="00A219D0"/>
    <w:rsid w:val="00A21A7A"/>
    <w:rsid w:val="00A22B46"/>
    <w:rsid w:val="00A23438"/>
    <w:rsid w:val="00A246D5"/>
    <w:rsid w:val="00A24A1A"/>
    <w:rsid w:val="00A25606"/>
    <w:rsid w:val="00A26034"/>
    <w:rsid w:val="00A26AB4"/>
    <w:rsid w:val="00A3041B"/>
    <w:rsid w:val="00A31814"/>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8E7"/>
    <w:rsid w:val="00A62E9C"/>
    <w:rsid w:val="00A63BC7"/>
    <w:rsid w:val="00A63DAF"/>
    <w:rsid w:val="00A65278"/>
    <w:rsid w:val="00A67FB4"/>
    <w:rsid w:val="00A703E3"/>
    <w:rsid w:val="00A7159B"/>
    <w:rsid w:val="00A71E8F"/>
    <w:rsid w:val="00A71FD3"/>
    <w:rsid w:val="00A72276"/>
    <w:rsid w:val="00A72620"/>
    <w:rsid w:val="00A729CD"/>
    <w:rsid w:val="00A75BA4"/>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261"/>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E78B2"/>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448"/>
    <w:rsid w:val="00B007F4"/>
    <w:rsid w:val="00B00C8A"/>
    <w:rsid w:val="00B00E4E"/>
    <w:rsid w:val="00B01898"/>
    <w:rsid w:val="00B02BCB"/>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5867"/>
    <w:rsid w:val="00B2661E"/>
    <w:rsid w:val="00B272D6"/>
    <w:rsid w:val="00B3085B"/>
    <w:rsid w:val="00B30C1C"/>
    <w:rsid w:val="00B3154E"/>
    <w:rsid w:val="00B322EC"/>
    <w:rsid w:val="00B32367"/>
    <w:rsid w:val="00B334F1"/>
    <w:rsid w:val="00B34D79"/>
    <w:rsid w:val="00B3527C"/>
    <w:rsid w:val="00B35F85"/>
    <w:rsid w:val="00B36F69"/>
    <w:rsid w:val="00B37930"/>
    <w:rsid w:val="00B37BD8"/>
    <w:rsid w:val="00B40779"/>
    <w:rsid w:val="00B416DE"/>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A1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B7D15"/>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21"/>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0B9D"/>
    <w:rsid w:val="00C9204B"/>
    <w:rsid w:val="00C935CF"/>
    <w:rsid w:val="00C93AE1"/>
    <w:rsid w:val="00C94633"/>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360C"/>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6B85"/>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23C"/>
    <w:rsid w:val="00D34975"/>
    <w:rsid w:val="00D36AF7"/>
    <w:rsid w:val="00D40DA9"/>
    <w:rsid w:val="00D41527"/>
    <w:rsid w:val="00D4152F"/>
    <w:rsid w:val="00D42186"/>
    <w:rsid w:val="00D423D6"/>
    <w:rsid w:val="00D42D9A"/>
    <w:rsid w:val="00D4318E"/>
    <w:rsid w:val="00D431DC"/>
    <w:rsid w:val="00D43AE9"/>
    <w:rsid w:val="00D44488"/>
    <w:rsid w:val="00D45717"/>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F0C"/>
    <w:rsid w:val="00D8555F"/>
    <w:rsid w:val="00D8586C"/>
    <w:rsid w:val="00D85FC7"/>
    <w:rsid w:val="00D901EF"/>
    <w:rsid w:val="00D90A10"/>
    <w:rsid w:val="00D921FB"/>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48BD"/>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290D"/>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5CB1"/>
    <w:rsid w:val="00E1058C"/>
    <w:rsid w:val="00E119F7"/>
    <w:rsid w:val="00E12248"/>
    <w:rsid w:val="00E129E8"/>
    <w:rsid w:val="00E14A5D"/>
    <w:rsid w:val="00E1542D"/>
    <w:rsid w:val="00E15467"/>
    <w:rsid w:val="00E15F3C"/>
    <w:rsid w:val="00E17340"/>
    <w:rsid w:val="00E1750D"/>
    <w:rsid w:val="00E20322"/>
    <w:rsid w:val="00E20CDB"/>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3BC4"/>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3CC1"/>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13E4"/>
    <w:rsid w:val="00F82B80"/>
    <w:rsid w:val="00F82BED"/>
    <w:rsid w:val="00F82C26"/>
    <w:rsid w:val="00F83FE4"/>
    <w:rsid w:val="00F844F1"/>
    <w:rsid w:val="00F84BE8"/>
    <w:rsid w:val="00F85906"/>
    <w:rsid w:val="00F8602C"/>
    <w:rsid w:val="00F90548"/>
    <w:rsid w:val="00F90F48"/>
    <w:rsid w:val="00F91F13"/>
    <w:rsid w:val="00F93A1C"/>
    <w:rsid w:val="00F95804"/>
    <w:rsid w:val="00F959AA"/>
    <w:rsid w:val="00F95BF2"/>
    <w:rsid w:val="00F97450"/>
    <w:rsid w:val="00F97AB3"/>
    <w:rsid w:val="00F97DF5"/>
    <w:rsid w:val="00FA016F"/>
    <w:rsid w:val="00FA048C"/>
    <w:rsid w:val="00FA0724"/>
    <w:rsid w:val="00FA0792"/>
    <w:rsid w:val="00FA2CAB"/>
    <w:rsid w:val="00FA508D"/>
    <w:rsid w:val="00FA59D8"/>
    <w:rsid w:val="00FA5D93"/>
    <w:rsid w:val="00FA5E1C"/>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4E5B"/>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 w:type="character" w:customStyle="1" w:styleId="Gvdemetni20">
    <w:name w:val="Gövde metni (2)_"/>
    <w:basedOn w:val="VarsaylanParagrafYazTipi"/>
    <w:link w:val="Gvdemetni22"/>
    <w:rsid w:val="00FC4E5B"/>
    <w:rPr>
      <w:sz w:val="15"/>
      <w:szCs w:val="15"/>
      <w:shd w:val="clear" w:color="auto" w:fill="FFFFFF"/>
    </w:rPr>
  </w:style>
  <w:style w:type="paragraph" w:customStyle="1" w:styleId="Gvdemetni22">
    <w:name w:val="Gövde metni (2)"/>
    <w:basedOn w:val="Normal"/>
    <w:link w:val="Gvdemetni20"/>
    <w:rsid w:val="00FC4E5B"/>
    <w:pPr>
      <w:shd w:val="clear" w:color="auto" w:fill="FFFFFF"/>
      <w:spacing w:line="0" w:lineRule="atLeast"/>
    </w:pPr>
    <w:rPr>
      <w:sz w:val="15"/>
      <w:szCs w:val="15"/>
    </w:rPr>
  </w:style>
  <w:style w:type="character" w:customStyle="1" w:styleId="Balk20">
    <w:name w:val="Başlık #2"/>
    <w:basedOn w:val="VarsaylanParagrafYazTipi"/>
    <w:rsid w:val="0077332B"/>
    <w:rPr>
      <w:rFonts w:ascii="Times New Roman" w:eastAsia="Times New Roman" w:hAnsi="Times New Roman" w:cs="Times New Roman"/>
      <w:b w:val="0"/>
      <w:bCs w:val="0"/>
      <w:i w:val="0"/>
      <w:iCs w:val="0"/>
      <w:smallCaps w:val="0"/>
      <w:strike w:val="0"/>
      <w:spacing w:val="0"/>
      <w:sz w:val="22"/>
      <w:szCs w:val="22"/>
      <w:u w:val="single"/>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4305</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2020-10-13T08:23:00Z</cp:lastPrinted>
  <dcterms:created xsi:type="dcterms:W3CDTF">2020-10-14T09:41:00Z</dcterms:created>
  <dcterms:modified xsi:type="dcterms:W3CDTF">2020-10-16T07:34:00Z</dcterms:modified>
</cp:coreProperties>
</file>