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44B" w:rsidRDefault="00C9144B"/>
    <w:p w:rsidR="00C9144B" w:rsidRDefault="00C9144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C9144B">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Pr="0023583B" w:rsidRDefault="002856BD" w:rsidP="00792C84">
      <w:pPr>
        <w:ind w:right="425"/>
        <w:jc w:val="both"/>
      </w:pPr>
      <w:r w:rsidRPr="0023583B">
        <w:t>Karar No:</w:t>
      </w:r>
      <w:r w:rsidR="005D7778">
        <w:t>1</w:t>
      </w:r>
      <w:r w:rsidR="00C9144B">
        <w:t>98</w:t>
      </w:r>
      <w:r w:rsidR="0039676E">
        <w:t>6</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792C84">
        <w:t xml:space="preserve">   </w:t>
      </w:r>
      <w:r w:rsidR="00FA56B5">
        <w:t>13</w:t>
      </w:r>
      <w:r w:rsidRPr="0023583B">
        <w:t>.</w:t>
      </w:r>
      <w:r w:rsidR="003228AC" w:rsidRPr="0023583B">
        <w:t>0</w:t>
      </w:r>
      <w:r w:rsidR="00C9144B">
        <w:t>9</w:t>
      </w:r>
      <w:r w:rsidRPr="0023583B">
        <w:t>.20</w:t>
      </w:r>
      <w:r w:rsidR="003228AC" w:rsidRPr="0023583B">
        <w:t>21</w:t>
      </w:r>
    </w:p>
    <w:p w:rsidR="000E33A0" w:rsidRDefault="000E33A0" w:rsidP="002F33D3">
      <w:pPr>
        <w:ind w:right="543"/>
        <w:jc w:val="both"/>
      </w:pPr>
    </w:p>
    <w:p w:rsidR="00C9144B" w:rsidRPr="0023583B" w:rsidRDefault="00C9144B" w:rsidP="002F33D3">
      <w:pPr>
        <w:ind w:right="543"/>
        <w:jc w:val="both"/>
      </w:pPr>
    </w:p>
    <w:p w:rsidR="0039676E" w:rsidRDefault="0039676E" w:rsidP="00485533">
      <w:pPr>
        <w:ind w:right="-1"/>
        <w:jc w:val="center"/>
      </w:pPr>
    </w:p>
    <w:p w:rsidR="00D22F7D" w:rsidRDefault="002856BD" w:rsidP="00485533">
      <w:pPr>
        <w:ind w:right="-1"/>
        <w:jc w:val="center"/>
      </w:pPr>
      <w:r w:rsidRPr="0023583B">
        <w:t>K A R A R</w:t>
      </w:r>
    </w:p>
    <w:p w:rsidR="00D22F7D" w:rsidRDefault="00D22F7D" w:rsidP="002F33D3">
      <w:pPr>
        <w:ind w:right="543"/>
        <w:jc w:val="center"/>
      </w:pPr>
    </w:p>
    <w:p w:rsidR="00AB074A" w:rsidRDefault="00AB074A" w:rsidP="00D6511D">
      <w:pPr>
        <w:ind w:right="543"/>
      </w:pPr>
    </w:p>
    <w:p w:rsidR="00C9144B" w:rsidRDefault="00C9144B" w:rsidP="00D6511D">
      <w:pPr>
        <w:ind w:right="543"/>
      </w:pPr>
    </w:p>
    <w:p w:rsidR="0039676E" w:rsidRDefault="0039676E" w:rsidP="00D6511D">
      <w:pPr>
        <w:ind w:right="543"/>
      </w:pPr>
    </w:p>
    <w:p w:rsidR="00AB074A" w:rsidRPr="0023583B" w:rsidRDefault="00AB074A" w:rsidP="00C9144B">
      <w:pPr>
        <w:tabs>
          <w:tab w:val="left" w:pos="9356"/>
        </w:tabs>
        <w:ind w:right="425"/>
        <w:jc w:val="both"/>
      </w:pPr>
    </w:p>
    <w:p w:rsidR="003C7385" w:rsidRDefault="0039676E" w:rsidP="0039676E">
      <w:pPr>
        <w:tabs>
          <w:tab w:val="left" w:pos="9356"/>
        </w:tabs>
        <w:ind w:right="-1" w:firstLine="708"/>
        <w:jc w:val="both"/>
      </w:pPr>
      <w:r>
        <w:t>Mülkiyeti Belediyemize ait Etimesgut İlçesi Etiler Mahallesi 8737 ada 6 parsel üzerinde bulunan 80 adet bağımsız bölümün satılarak değerlendirilmesine</w:t>
      </w:r>
      <w:r w:rsidRPr="00F033F6">
        <w:t xml:space="preserve"> </w:t>
      </w:r>
      <w:r w:rsidR="008E5B64" w:rsidRPr="00F033F6">
        <w:t xml:space="preserve">ilişkin </w:t>
      </w:r>
      <w:r w:rsidR="00D37913">
        <w:t>Hukuk ve Tarifeler</w:t>
      </w:r>
      <w:r w:rsidR="002D15A4" w:rsidRPr="002C4FE0">
        <w:t xml:space="preserve"> Komisyonu</w:t>
      </w:r>
      <w:r w:rsidR="002D15A4">
        <w:t>n</w:t>
      </w:r>
      <w:r w:rsidR="00830B36">
        <w:t>un</w:t>
      </w:r>
      <w:r w:rsidR="002D15A4">
        <w:t xml:space="preserve"> </w:t>
      </w:r>
      <w:r w:rsidR="00C9144B">
        <w:t>20</w:t>
      </w:r>
      <w:r w:rsidR="002D15A4">
        <w:t>.0</w:t>
      </w:r>
      <w:r w:rsidR="00C9144B">
        <w:t>8</w:t>
      </w:r>
      <w:r w:rsidR="002D15A4">
        <w:t xml:space="preserve">.2021 tarihli </w:t>
      </w:r>
      <w:r w:rsidR="00C9144B">
        <w:t>ve 10</w:t>
      </w:r>
      <w:r>
        <w:t>9</w:t>
      </w:r>
      <w:r w:rsidR="002D15A4">
        <w:t xml:space="preserve"> sayılı</w:t>
      </w:r>
      <w:r w:rsidR="002D15A4" w:rsidRPr="002C4FE0">
        <w:t xml:space="preserve"> Raporu</w:t>
      </w:r>
      <w:r w:rsidR="008E5B64">
        <w:t xml:space="preserve"> Belediye Meclisinin</w:t>
      </w:r>
      <w:r w:rsidR="008E5B64" w:rsidRPr="00FE2DA0">
        <w:t xml:space="preserve"> </w:t>
      </w:r>
      <w:r w:rsidR="002D15A4">
        <w:t>13</w:t>
      </w:r>
      <w:r w:rsidR="008E5B64" w:rsidRPr="00FE2DA0">
        <w:t>.0</w:t>
      </w:r>
      <w:r w:rsidR="00C9144B">
        <w:t>9</w:t>
      </w:r>
      <w:r w:rsidR="008E5B64">
        <w:t xml:space="preserve">.2021 tarihli toplantısında </w:t>
      </w:r>
      <w:r w:rsidR="008E5B64" w:rsidRPr="00FE2DA0">
        <w:t>okundu.</w:t>
      </w:r>
    </w:p>
    <w:p w:rsidR="003C7385" w:rsidRDefault="003C7385" w:rsidP="0039676E">
      <w:pPr>
        <w:tabs>
          <w:tab w:val="left" w:pos="9356"/>
        </w:tabs>
        <w:ind w:right="-1" w:firstLine="708"/>
        <w:jc w:val="both"/>
      </w:pPr>
    </w:p>
    <w:p w:rsidR="0039676E" w:rsidRDefault="00407B20" w:rsidP="0039676E">
      <w:pPr>
        <w:pStyle w:val="GvdeMetni"/>
        <w:tabs>
          <w:tab w:val="left" w:pos="9356"/>
        </w:tabs>
        <w:ind w:right="-1" w:firstLine="709"/>
        <w:contextualSpacing/>
      </w:pPr>
      <w:proofErr w:type="gramStart"/>
      <w:r>
        <w:t>Konu</w:t>
      </w:r>
      <w:r w:rsidR="002D15A4">
        <w:t xml:space="preserve"> üzerinde yapılan görüşmelerden sonra</w:t>
      </w:r>
      <w:r>
        <w:t>;</w:t>
      </w:r>
      <w:r w:rsidR="00762E7B">
        <w:t xml:space="preserve"> </w:t>
      </w:r>
      <w:r w:rsidR="0039676E">
        <w:t>Mülkiyeti Belediyemize ait, Etimesgut İlçesi, Etiler Mahallesi, İmarın 8737 Ada 6 Parsel üzerinde bulunan A Blok 1, 2, 3,4, 5, 6, 7, 8, 9, 10, 11, 12, 13, 14, 15, 16, 17, 18, 19, 20, 21, 22, 23, 24, 25, 26, 27, 28 numaralı bağımsız bölümler, B Blokta bulunan 1, 2, 3, 4, 5, 6, 7, 8, 9, 10, 11, 12, 13, 14, 15, 16, 17, 18, 19, 20, 21, 22,23, 24, 25, 26, 27, 28, C Blokta bulunan 2, 3, 6, 11, 12, 15, 18 numaralı bağımsız bölümler, D Blok 6, 7, 10, 14 ve E Blokta bulunan 1, 3, 4, 5, 6, 9, 15, 16, 17, 20, 23, 25, 29 numaralı bağımsız bölümler olmak üzere toplam 80 adet meskenin Belediyemiz Kıymet Takdir Komisyonunca belirlenecek fiyatlar üzerinden 2886 sayılı Devlet İhale Kanunu ve 5393 sayılı Belediye Kanunu hükümlerine göre satışlarının yapılması istenildiği,</w:t>
      </w:r>
      <w:proofErr w:type="gramEnd"/>
    </w:p>
    <w:p w:rsidR="0039676E" w:rsidRDefault="0039676E" w:rsidP="0039676E">
      <w:pPr>
        <w:pStyle w:val="GvdeMetni"/>
        <w:tabs>
          <w:tab w:val="left" w:pos="9356"/>
        </w:tabs>
        <w:ind w:right="-1" w:firstLine="709"/>
        <w:contextualSpacing/>
      </w:pPr>
    </w:p>
    <w:p w:rsidR="00DF4BE2" w:rsidRDefault="0039676E" w:rsidP="0039676E">
      <w:pPr>
        <w:tabs>
          <w:tab w:val="left" w:pos="9356"/>
        </w:tabs>
        <w:autoSpaceDE w:val="0"/>
        <w:autoSpaceDN w:val="0"/>
        <w:adjustRightInd w:val="0"/>
        <w:ind w:right="-1" w:firstLine="708"/>
        <w:jc w:val="both"/>
      </w:pPr>
      <w:r>
        <w:t>Bu nedenle; Etimesgut İlçesi, Etiler Mahallesi 8737 Ada 6 Parsel üzerinde bulunan 80 Adet bağımsız bölümün 2886 sayılı Devlet İhale Kanunu ve 5393 sayılı Belediye Kanunu hükümlerine göre satılarak değerlendirilmesine</w:t>
      </w:r>
      <w:r w:rsidR="00527D3D">
        <w:rPr>
          <w:bCs/>
        </w:rPr>
        <w:t xml:space="preserve"> ilişkin</w:t>
      </w:r>
      <w:r w:rsidR="00FA56B5">
        <w:t xml:space="preserve"> </w:t>
      </w:r>
      <w:r w:rsidR="00D37913">
        <w:t>Hukuk ve Tarifeler</w:t>
      </w:r>
      <w:r w:rsidR="002D15A4" w:rsidRPr="002C4FE0">
        <w:t xml:space="preserve"> Komisyonu Raporu</w:t>
      </w:r>
      <w:r w:rsidR="0033484D">
        <w:t xml:space="preserve"> </w:t>
      </w:r>
      <w:r w:rsidR="00DF4BE2">
        <w:t>oylanarak</w:t>
      </w:r>
      <w:r w:rsidR="0033484D">
        <w:t xml:space="preserve"> </w:t>
      </w:r>
      <w:r w:rsidR="00527D3D">
        <w:t>oybirliği</w:t>
      </w:r>
      <w:r w:rsidR="00DF4BE2" w:rsidRPr="000A0B28">
        <w:t xml:space="preserve"> </w:t>
      </w:r>
      <w:r w:rsidR="0033484D">
        <w:t xml:space="preserve">ile </w:t>
      </w:r>
      <w:r w:rsidR="00DF4BE2" w:rsidRPr="000A0B28">
        <w:t>kabul edildi.</w:t>
      </w:r>
    </w:p>
    <w:p w:rsidR="00DF4BE2" w:rsidRDefault="00DF4BE2" w:rsidP="00C9144B">
      <w:pPr>
        <w:pStyle w:val="GvdeMetni"/>
        <w:tabs>
          <w:tab w:val="left" w:pos="9356"/>
        </w:tabs>
        <w:ind w:right="425"/>
        <w:contextualSpacing/>
      </w:pPr>
    </w:p>
    <w:p w:rsidR="00FA56B5" w:rsidRDefault="00FA56B5" w:rsidP="007E481C">
      <w:pPr>
        <w:jc w:val="both"/>
      </w:pPr>
    </w:p>
    <w:p w:rsidR="004006F8" w:rsidRDefault="004006F8" w:rsidP="007E481C">
      <w:pPr>
        <w:jc w:val="both"/>
      </w:pPr>
    </w:p>
    <w:p w:rsidR="0039676E" w:rsidRDefault="0039676E" w:rsidP="007E481C">
      <w:pPr>
        <w:jc w:val="both"/>
      </w:pPr>
    </w:p>
    <w:p w:rsidR="004006F8" w:rsidRDefault="004006F8"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C9144B" w:rsidP="00CB1AA4">
            <w:pPr>
              <w:autoSpaceDE w:val="0"/>
              <w:autoSpaceDN w:val="0"/>
              <w:adjustRightInd w:val="0"/>
              <w:jc w:val="center"/>
              <w:rPr>
                <w:color w:val="000000"/>
              </w:rPr>
            </w:pPr>
            <w:r>
              <w:rPr>
                <w:color w:val="000000"/>
              </w:rPr>
              <w:t>Harun ÖZTÜRK</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7E481C">
      <w:pPr>
        <w:jc w:val="both"/>
      </w:pPr>
    </w:p>
    <w:p w:rsidR="001E3665" w:rsidRDefault="001E3665" w:rsidP="001E3665"/>
    <w:p w:rsidR="001E3665" w:rsidRPr="00F56CEC" w:rsidRDefault="001E3665" w:rsidP="001E3665">
      <w:pPr>
        <w:jc w:val="center"/>
      </w:pPr>
      <w:r w:rsidRPr="00F56CEC">
        <w:t>T.C.</w:t>
      </w:r>
    </w:p>
    <w:p w:rsidR="001E3665" w:rsidRPr="00F56CEC" w:rsidRDefault="001E3665" w:rsidP="001E3665">
      <w:pPr>
        <w:jc w:val="center"/>
      </w:pPr>
      <w:r w:rsidRPr="00F56CEC">
        <w:t>ANKARA BÜYÜKŞEHİR BELEDİYE MECLİSİ</w:t>
      </w:r>
    </w:p>
    <w:p w:rsidR="001E3665" w:rsidRDefault="001E3665" w:rsidP="001E3665">
      <w:pPr>
        <w:jc w:val="center"/>
      </w:pPr>
      <w:r w:rsidRPr="00F56CEC">
        <w:t>Hukuk ve Tarifeler Komisyonu Raporu</w:t>
      </w:r>
    </w:p>
    <w:p w:rsidR="001E3665" w:rsidRDefault="001E3665" w:rsidP="001E3665">
      <w:pPr>
        <w:jc w:val="center"/>
      </w:pPr>
    </w:p>
    <w:p w:rsidR="001E3665" w:rsidRPr="00F56CEC" w:rsidRDefault="001E3665" w:rsidP="001E3665">
      <w:pPr>
        <w:jc w:val="center"/>
      </w:pPr>
    </w:p>
    <w:p w:rsidR="001E3665" w:rsidRPr="00F56CEC" w:rsidRDefault="001E3665" w:rsidP="001E3665">
      <w:pPr>
        <w:jc w:val="center"/>
      </w:pPr>
      <w:r w:rsidRPr="00F56CEC">
        <w:t xml:space="preserve">Rapor No: </w:t>
      </w:r>
      <w:r>
        <w:t>109</w:t>
      </w:r>
      <w:r w:rsidRPr="00F56CEC">
        <w:tab/>
      </w:r>
      <w:r w:rsidRPr="00F56CEC">
        <w:tab/>
      </w:r>
      <w:r w:rsidRPr="00F56CEC">
        <w:tab/>
      </w:r>
      <w:r w:rsidRPr="00F56CEC">
        <w:tab/>
      </w:r>
      <w:r w:rsidRPr="00F56CEC">
        <w:tab/>
      </w:r>
      <w:r w:rsidRPr="00F56CEC">
        <w:tab/>
      </w:r>
      <w:r w:rsidRPr="00F56CEC">
        <w:tab/>
        <w:t xml:space="preserve">                          </w:t>
      </w:r>
      <w:r>
        <w:t>20</w:t>
      </w:r>
      <w:r w:rsidRPr="00F56CEC">
        <w:t>.0</w:t>
      </w:r>
      <w:r>
        <w:t>8</w:t>
      </w:r>
      <w:r w:rsidRPr="00F56CEC">
        <w:t>.2021</w:t>
      </w:r>
    </w:p>
    <w:p w:rsidR="001E3665" w:rsidRDefault="001E3665" w:rsidP="001E3665">
      <w:pPr>
        <w:jc w:val="center"/>
      </w:pPr>
    </w:p>
    <w:p w:rsidR="001E3665" w:rsidRDefault="001E3665" w:rsidP="001E3665">
      <w:pPr>
        <w:jc w:val="center"/>
      </w:pPr>
      <w:r w:rsidRPr="00F56CEC">
        <w:t>BÜYÜKŞEHİR BELEDİYE MECLİSİ BAŞKANLIĞINA</w:t>
      </w:r>
    </w:p>
    <w:p w:rsidR="001E3665" w:rsidRDefault="001E3665" w:rsidP="001E3665">
      <w:pPr>
        <w:jc w:val="center"/>
      </w:pPr>
    </w:p>
    <w:p w:rsidR="001E3665" w:rsidRDefault="001E3665" w:rsidP="001E3665">
      <w:pPr>
        <w:jc w:val="center"/>
      </w:pPr>
    </w:p>
    <w:p w:rsidR="001E3665" w:rsidRPr="00F56CEC" w:rsidRDefault="001E3665" w:rsidP="001E3665"/>
    <w:p w:rsidR="001E3665" w:rsidRDefault="001E3665" w:rsidP="001E3665">
      <w:pPr>
        <w:ind w:firstLine="708"/>
        <w:jc w:val="both"/>
      </w:pPr>
      <w:r>
        <w:t xml:space="preserve">Mülkiyeti Belediyemize ait Etimesgut İlçesi Etiler Mahallesi 8737 ada 6 parsel üzerinde bulunan 80 adet bağımsız bölümün satılarak değerlendirilmesine </w:t>
      </w:r>
      <w:r w:rsidRPr="00F56CEC">
        <w:t xml:space="preserve">ilişkin </w:t>
      </w:r>
      <w:r w:rsidRPr="00970CE6">
        <w:t>Hukuk ve Tarifeler Komisyonu</w:t>
      </w:r>
      <w:r>
        <w:t>nun</w:t>
      </w:r>
      <w:r w:rsidRPr="00970CE6">
        <w:t xml:space="preserve"> </w:t>
      </w:r>
      <w:r>
        <w:t>16.07</w:t>
      </w:r>
      <w:r w:rsidRPr="00970CE6">
        <w:t xml:space="preserve">.2021 tarihli ve </w:t>
      </w:r>
      <w:r>
        <w:t>76</w:t>
      </w:r>
      <w:r w:rsidRPr="00970CE6">
        <w:t xml:space="preserve"> sayılı raporu ile komisyonumuza yeniden havale edilen dosya incelendi.</w:t>
      </w:r>
    </w:p>
    <w:p w:rsidR="001E3665" w:rsidRPr="00F56CEC" w:rsidRDefault="001E3665" w:rsidP="001E3665">
      <w:pPr>
        <w:ind w:firstLine="708"/>
        <w:jc w:val="both"/>
      </w:pPr>
    </w:p>
    <w:p w:rsidR="001E3665" w:rsidRDefault="001E3665" w:rsidP="001E3665">
      <w:pPr>
        <w:pStyle w:val="GvdeMetni"/>
        <w:tabs>
          <w:tab w:val="left" w:pos="9356"/>
        </w:tabs>
        <w:ind w:firstLine="709"/>
        <w:contextualSpacing/>
      </w:pPr>
      <w:proofErr w:type="gramStart"/>
      <w:r>
        <w:t>Komisyonumuzca yapılan incelemeler neticesinde; Mülkiyeti Belediyemize ait, Etimesgut İlçesi, Etiler Mahallesi, İmarın 8737 Ada 6 Parsel üzerinde bulunan A Blok 1, 2, 3,4, 5, 6, 7, 8, 9, 10, 11, 12, 13, 14, 15, 16, 17, 18, 19, 20, 21, 22, 23, 24, 25, 26, 27, 28 numaralı bağımsız bölümler, B Blokta bulunan 1, 2, 3, 4, 5, 6, 7, 8, 9, 10, 11, 12, 13, 14, 15, 16, 17, 18, 19, 20, 21, 22,23, 24, 25, 26, 27, 28, C Blokta bulunan 2, 3, 6, 11, 12, 15, 18 numaralı bağımsız bölümler, D Blok 6, 7, 10, 14 ve E Blokta bulunan 1, 3, 4, 5, 6, 9, 15, 16, 17, 20, 23, 25, 29 numaralı bağımsız bölümler olmak üzere toplam 80 adet meskenin Belediyemiz Kıymet Takdir Komisyonunca belirlenecek fiyatlar üzerinden 2886 sayılı Devlet İhale Kanunu ve 5393 sayılı Belediye Kanunu hükümlerine göre satışlarının yapılması istenildiği,</w:t>
      </w:r>
      <w:proofErr w:type="gramEnd"/>
    </w:p>
    <w:p w:rsidR="001E3665" w:rsidRDefault="001E3665" w:rsidP="001E3665">
      <w:pPr>
        <w:pStyle w:val="GvdeMetni"/>
        <w:tabs>
          <w:tab w:val="left" w:pos="9356"/>
        </w:tabs>
        <w:ind w:firstLine="709"/>
        <w:contextualSpacing/>
      </w:pPr>
    </w:p>
    <w:p w:rsidR="001E3665" w:rsidRPr="0039674C" w:rsidRDefault="001E3665" w:rsidP="001E3665">
      <w:pPr>
        <w:pStyle w:val="GvdeMetni"/>
        <w:tabs>
          <w:tab w:val="left" w:pos="9356"/>
        </w:tabs>
        <w:ind w:firstLine="709"/>
        <w:contextualSpacing/>
      </w:pPr>
      <w:r>
        <w:t xml:space="preserve">Bu nedenle; Etimesgut İlçesi, Etiler Mahallesi 8737 Ada 6 Parsel üzerinde bulunan 80 Adet bağımsız bölümün 2886 sayılı Devlet İhale Kanunu ve 5393 sayılı Belediye Kanunu hükümlerine göre satılarak değerlendirilmesi </w:t>
      </w:r>
      <w:r w:rsidRPr="0039674C">
        <w:rPr>
          <w:color w:val="000000"/>
          <w:spacing w:val="-2"/>
        </w:rPr>
        <w:t xml:space="preserve">komisyonumuzca </w:t>
      </w:r>
      <w:r>
        <w:rPr>
          <w:color w:val="000000"/>
          <w:spacing w:val="-2"/>
        </w:rPr>
        <w:t>uygun görülmüştür.</w:t>
      </w:r>
    </w:p>
    <w:p w:rsidR="001E3665" w:rsidRPr="00F56CEC" w:rsidRDefault="001E3665" w:rsidP="001E3665">
      <w:pPr>
        <w:pStyle w:val="Gvdemetni1"/>
        <w:shd w:val="clear" w:color="auto" w:fill="auto"/>
        <w:spacing w:line="240" w:lineRule="auto"/>
        <w:ind w:firstLine="709"/>
        <w:jc w:val="both"/>
        <w:rPr>
          <w:sz w:val="24"/>
          <w:szCs w:val="24"/>
        </w:rPr>
      </w:pPr>
    </w:p>
    <w:p w:rsidR="001E3665" w:rsidRDefault="001E3665" w:rsidP="001E3665">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1E3665" w:rsidRDefault="001E3665" w:rsidP="001E3665">
      <w:pPr>
        <w:tabs>
          <w:tab w:val="left" w:pos="709"/>
          <w:tab w:val="left" w:pos="3828"/>
          <w:tab w:val="left" w:pos="4678"/>
          <w:tab w:val="left" w:pos="5387"/>
          <w:tab w:val="left" w:pos="9356"/>
        </w:tabs>
        <w:contextualSpacing/>
        <w:jc w:val="both"/>
      </w:pPr>
    </w:p>
    <w:p w:rsidR="001E3665" w:rsidRDefault="001E3665" w:rsidP="001E3665">
      <w:pPr>
        <w:tabs>
          <w:tab w:val="left" w:pos="709"/>
          <w:tab w:val="left" w:pos="3828"/>
          <w:tab w:val="left" w:pos="4678"/>
          <w:tab w:val="left" w:pos="5387"/>
          <w:tab w:val="left" w:pos="9356"/>
        </w:tabs>
        <w:contextualSpacing/>
        <w:jc w:val="both"/>
      </w:pPr>
    </w:p>
    <w:p w:rsidR="001E3665" w:rsidRDefault="001E3665" w:rsidP="001E3665">
      <w:pPr>
        <w:tabs>
          <w:tab w:val="left" w:pos="709"/>
          <w:tab w:val="left" w:pos="3828"/>
          <w:tab w:val="left" w:pos="4678"/>
          <w:tab w:val="left" w:pos="5387"/>
          <w:tab w:val="left" w:pos="9356"/>
        </w:tabs>
        <w:contextualSpacing/>
        <w:jc w:val="both"/>
      </w:pPr>
    </w:p>
    <w:p w:rsidR="001E3665" w:rsidRPr="00F56CEC" w:rsidRDefault="001E3665" w:rsidP="001E3665">
      <w:pPr>
        <w:tabs>
          <w:tab w:val="left" w:pos="709"/>
          <w:tab w:val="left" w:pos="3828"/>
          <w:tab w:val="left" w:pos="4678"/>
          <w:tab w:val="left" w:pos="5387"/>
          <w:tab w:val="left" w:pos="9356"/>
        </w:tabs>
        <w:contextualSpacing/>
        <w:jc w:val="both"/>
      </w:pPr>
    </w:p>
    <w:tbl>
      <w:tblPr>
        <w:tblpPr w:leftFromText="141" w:rightFromText="141" w:vertAnchor="text" w:tblpY="-74"/>
        <w:tblW w:w="9525" w:type="dxa"/>
        <w:shd w:val="clear" w:color="auto" w:fill="FFFFFF" w:themeFill="background1"/>
        <w:tblLook w:val="04A0"/>
      </w:tblPr>
      <w:tblGrid>
        <w:gridCol w:w="3174"/>
        <w:gridCol w:w="3174"/>
        <w:gridCol w:w="3177"/>
      </w:tblGrid>
      <w:tr w:rsidR="001E3665" w:rsidRPr="00F56CEC" w:rsidTr="00AA66CE">
        <w:trPr>
          <w:trHeight w:val="1134"/>
        </w:trPr>
        <w:tc>
          <w:tcPr>
            <w:tcW w:w="3174" w:type="dxa"/>
            <w:shd w:val="clear" w:color="auto" w:fill="FFFFFF" w:themeFill="background1"/>
          </w:tcPr>
          <w:p w:rsidR="001E3665" w:rsidRPr="00F56CEC" w:rsidRDefault="001E3665" w:rsidP="00AA66CE">
            <w:pPr>
              <w:jc w:val="center"/>
            </w:pPr>
            <w:r w:rsidRPr="00F56CEC">
              <w:t>Ercan KINACI</w:t>
            </w:r>
          </w:p>
          <w:p w:rsidR="001E3665" w:rsidRPr="00F56CEC" w:rsidRDefault="001E3665" w:rsidP="00AA66CE">
            <w:pPr>
              <w:jc w:val="center"/>
            </w:pPr>
            <w:r>
              <w:t>Komisyon Başkanı</w:t>
            </w:r>
          </w:p>
        </w:tc>
        <w:tc>
          <w:tcPr>
            <w:tcW w:w="3174" w:type="dxa"/>
            <w:shd w:val="clear" w:color="auto" w:fill="FFFFFF" w:themeFill="background1"/>
          </w:tcPr>
          <w:p w:rsidR="001E3665" w:rsidRPr="00F56CEC" w:rsidRDefault="001E3665" w:rsidP="00AA66CE">
            <w:pPr>
              <w:jc w:val="center"/>
            </w:pPr>
            <w:r w:rsidRPr="00F56CEC">
              <w:t>Abdullah Emin TEKİN</w:t>
            </w:r>
          </w:p>
          <w:p w:rsidR="001E3665" w:rsidRPr="00F56CEC" w:rsidRDefault="001E3665" w:rsidP="00AA66CE">
            <w:pPr>
              <w:jc w:val="center"/>
            </w:pPr>
            <w:r w:rsidRPr="00F56CEC">
              <w:t>Başkan Vekili</w:t>
            </w:r>
          </w:p>
        </w:tc>
        <w:tc>
          <w:tcPr>
            <w:tcW w:w="3177" w:type="dxa"/>
            <w:shd w:val="clear" w:color="auto" w:fill="FFFFFF" w:themeFill="background1"/>
          </w:tcPr>
          <w:p w:rsidR="001E3665" w:rsidRPr="00F56CEC" w:rsidRDefault="001E3665" w:rsidP="00AA66CE">
            <w:pPr>
              <w:jc w:val="center"/>
            </w:pPr>
            <w:proofErr w:type="spellStart"/>
            <w:r w:rsidRPr="00F56CEC">
              <w:t>Aysun</w:t>
            </w:r>
            <w:proofErr w:type="spellEnd"/>
            <w:r w:rsidRPr="00F56CEC">
              <w:t xml:space="preserve"> Liman YAŞACAN</w:t>
            </w:r>
          </w:p>
          <w:p w:rsidR="001E3665" w:rsidRPr="00F56CEC" w:rsidRDefault="001E3665" w:rsidP="00AA66CE">
            <w:pPr>
              <w:jc w:val="center"/>
            </w:pPr>
            <w:r w:rsidRPr="00F56CEC">
              <w:t>Üye</w:t>
            </w:r>
          </w:p>
        </w:tc>
      </w:tr>
      <w:tr w:rsidR="001E3665" w:rsidRPr="00F56CEC" w:rsidTr="00AA66CE">
        <w:trPr>
          <w:trHeight w:val="1134"/>
        </w:trPr>
        <w:tc>
          <w:tcPr>
            <w:tcW w:w="3174" w:type="dxa"/>
            <w:shd w:val="clear" w:color="auto" w:fill="FFFFFF" w:themeFill="background1"/>
            <w:vAlign w:val="center"/>
          </w:tcPr>
          <w:p w:rsidR="001E3665" w:rsidRPr="00F56CEC" w:rsidRDefault="001E3665" w:rsidP="00AA66CE">
            <w:pPr>
              <w:jc w:val="center"/>
            </w:pPr>
            <w:r w:rsidRPr="00F56CEC">
              <w:t>Burak KOCA</w:t>
            </w:r>
          </w:p>
          <w:p w:rsidR="001E3665" w:rsidRPr="00F56CEC" w:rsidRDefault="001E3665" w:rsidP="00AA66CE">
            <w:pPr>
              <w:jc w:val="center"/>
            </w:pPr>
            <w:r w:rsidRPr="00F56CEC">
              <w:t>Üye</w:t>
            </w:r>
          </w:p>
        </w:tc>
        <w:tc>
          <w:tcPr>
            <w:tcW w:w="3174" w:type="dxa"/>
            <w:shd w:val="clear" w:color="auto" w:fill="FFFFFF" w:themeFill="background1"/>
            <w:vAlign w:val="center"/>
          </w:tcPr>
          <w:p w:rsidR="001E3665" w:rsidRPr="00F56CEC" w:rsidRDefault="001E3665" w:rsidP="00AA66CE">
            <w:pPr>
              <w:jc w:val="center"/>
            </w:pPr>
            <w:r w:rsidRPr="00F56CEC">
              <w:t>Edip BALCI</w:t>
            </w:r>
          </w:p>
          <w:p w:rsidR="001E3665" w:rsidRPr="00F56CEC" w:rsidRDefault="001E3665" w:rsidP="00AA66CE">
            <w:pPr>
              <w:jc w:val="center"/>
            </w:pPr>
            <w:r w:rsidRPr="00F56CEC">
              <w:t>Üye</w:t>
            </w:r>
          </w:p>
        </w:tc>
        <w:tc>
          <w:tcPr>
            <w:tcW w:w="3177" w:type="dxa"/>
            <w:shd w:val="clear" w:color="auto" w:fill="FFFFFF" w:themeFill="background1"/>
            <w:vAlign w:val="center"/>
          </w:tcPr>
          <w:p w:rsidR="001E3665" w:rsidRPr="00F56CEC" w:rsidRDefault="001E3665" w:rsidP="00AA66CE">
            <w:pPr>
              <w:jc w:val="center"/>
            </w:pPr>
            <w:r w:rsidRPr="00F56CEC">
              <w:t>Mehmet ÜÇÖZ</w:t>
            </w:r>
          </w:p>
          <w:p w:rsidR="001E3665" w:rsidRPr="00F56CEC" w:rsidRDefault="001E3665" w:rsidP="00AA66CE">
            <w:pPr>
              <w:jc w:val="center"/>
            </w:pPr>
            <w:r w:rsidRPr="00F56CEC">
              <w:t>Üye</w:t>
            </w:r>
          </w:p>
        </w:tc>
      </w:tr>
      <w:tr w:rsidR="001E3665" w:rsidRPr="00F56CEC" w:rsidTr="00AA66CE">
        <w:trPr>
          <w:trHeight w:val="1134"/>
        </w:trPr>
        <w:tc>
          <w:tcPr>
            <w:tcW w:w="3174" w:type="dxa"/>
            <w:shd w:val="clear" w:color="auto" w:fill="FFFFFF" w:themeFill="background1"/>
            <w:vAlign w:val="bottom"/>
          </w:tcPr>
          <w:p w:rsidR="001E3665" w:rsidRDefault="001E3665" w:rsidP="00AA66CE">
            <w:pPr>
              <w:jc w:val="center"/>
            </w:pPr>
          </w:p>
          <w:p w:rsidR="001E3665" w:rsidRDefault="001E3665" w:rsidP="00AA66CE">
            <w:pPr>
              <w:jc w:val="center"/>
            </w:pPr>
          </w:p>
          <w:p w:rsidR="001E3665" w:rsidRPr="00F56CEC" w:rsidRDefault="001E3665" w:rsidP="00AA66CE">
            <w:pPr>
              <w:jc w:val="center"/>
            </w:pPr>
            <w:r w:rsidRPr="00F56CEC">
              <w:t>Ömer KOÇAK</w:t>
            </w:r>
          </w:p>
          <w:p w:rsidR="001E3665" w:rsidRDefault="001E3665" w:rsidP="00AA66CE">
            <w:pPr>
              <w:jc w:val="center"/>
            </w:pPr>
            <w:r w:rsidRPr="00F56CEC">
              <w:t>Üye</w:t>
            </w:r>
          </w:p>
          <w:p w:rsidR="001E3665" w:rsidRPr="00F56CEC" w:rsidRDefault="001E3665" w:rsidP="00AA66CE">
            <w:pPr>
              <w:jc w:val="center"/>
            </w:pPr>
          </w:p>
        </w:tc>
        <w:tc>
          <w:tcPr>
            <w:tcW w:w="3174" w:type="dxa"/>
            <w:shd w:val="clear" w:color="auto" w:fill="FFFFFF" w:themeFill="background1"/>
            <w:vAlign w:val="bottom"/>
          </w:tcPr>
          <w:p w:rsidR="001E3665" w:rsidRPr="00F56CEC" w:rsidRDefault="001E3665" w:rsidP="00AA66CE">
            <w:pPr>
              <w:jc w:val="center"/>
            </w:pPr>
            <w:r w:rsidRPr="00F56CEC">
              <w:t>Haydar DEMİR</w:t>
            </w:r>
          </w:p>
          <w:p w:rsidR="001E3665" w:rsidRDefault="001E3665" w:rsidP="00AA66CE">
            <w:pPr>
              <w:jc w:val="center"/>
            </w:pPr>
            <w:r w:rsidRPr="00F56CEC">
              <w:t>Üye</w:t>
            </w:r>
          </w:p>
          <w:p w:rsidR="001E3665" w:rsidRPr="00F56CEC" w:rsidRDefault="001E3665" w:rsidP="00AA66CE">
            <w:pPr>
              <w:jc w:val="center"/>
            </w:pPr>
          </w:p>
        </w:tc>
        <w:tc>
          <w:tcPr>
            <w:tcW w:w="3177" w:type="dxa"/>
            <w:shd w:val="clear" w:color="auto" w:fill="FFFFFF" w:themeFill="background1"/>
            <w:vAlign w:val="bottom"/>
          </w:tcPr>
          <w:p w:rsidR="001E3665" w:rsidRPr="00F56CEC" w:rsidRDefault="001E3665" w:rsidP="00AA66CE">
            <w:pPr>
              <w:jc w:val="center"/>
            </w:pPr>
            <w:r w:rsidRPr="00F56CEC">
              <w:t>Selim ÇIRPANOĞLU</w:t>
            </w:r>
          </w:p>
          <w:p w:rsidR="001E3665" w:rsidRDefault="001E3665" w:rsidP="00AA66CE">
            <w:pPr>
              <w:jc w:val="center"/>
            </w:pPr>
            <w:r w:rsidRPr="00F56CEC">
              <w:t>Üye</w:t>
            </w:r>
          </w:p>
          <w:p w:rsidR="001E3665" w:rsidRPr="00F56CEC" w:rsidRDefault="001E3665" w:rsidP="00AA66CE">
            <w:pPr>
              <w:jc w:val="center"/>
            </w:pPr>
          </w:p>
        </w:tc>
      </w:tr>
    </w:tbl>
    <w:p w:rsidR="001E3665" w:rsidRPr="00F56CEC" w:rsidRDefault="001E3665" w:rsidP="001E3665">
      <w:pPr>
        <w:tabs>
          <w:tab w:val="left" w:pos="709"/>
          <w:tab w:val="left" w:pos="3828"/>
          <w:tab w:val="left" w:pos="4678"/>
          <w:tab w:val="left" w:pos="5387"/>
          <w:tab w:val="left" w:pos="9072"/>
        </w:tabs>
        <w:contextualSpacing/>
        <w:jc w:val="both"/>
      </w:pPr>
    </w:p>
    <w:p w:rsidR="001E3665" w:rsidRDefault="001E3665" w:rsidP="007E481C">
      <w:pPr>
        <w:jc w:val="both"/>
      </w:pPr>
    </w:p>
    <w:sectPr w:rsidR="001E3665" w:rsidSect="0039676E">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3665"/>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97A2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84D"/>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76E"/>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3E5A"/>
    <w:rsid w:val="00475DDB"/>
    <w:rsid w:val="00477BF5"/>
    <w:rsid w:val="004808C3"/>
    <w:rsid w:val="00480E06"/>
    <w:rsid w:val="00481642"/>
    <w:rsid w:val="00481780"/>
    <w:rsid w:val="00482FAC"/>
    <w:rsid w:val="00483BDE"/>
    <w:rsid w:val="00483C40"/>
    <w:rsid w:val="004840BD"/>
    <w:rsid w:val="00484B3D"/>
    <w:rsid w:val="00485533"/>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27D3D"/>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24F9"/>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155C"/>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3F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2C84"/>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6FEC"/>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0B3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63C"/>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8F7B4C"/>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213B"/>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754"/>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548"/>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A76EA"/>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144B"/>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CF763E"/>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4BE2"/>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39B"/>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499"/>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2D8"/>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4ABE-66D4-4166-B41F-AF61D2E1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2933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2021-08-17T08:42:00Z</cp:lastPrinted>
  <dcterms:created xsi:type="dcterms:W3CDTF">2021-09-14T07:47:00Z</dcterms:created>
  <dcterms:modified xsi:type="dcterms:W3CDTF">2021-09-16T07:29:00Z</dcterms:modified>
</cp:coreProperties>
</file>