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77264C">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735B12" w:rsidRDefault="002856BD" w:rsidP="00E46E3B">
      <w:pPr>
        <w:ind w:right="-1"/>
        <w:jc w:val="both"/>
      </w:pPr>
      <w:r w:rsidRPr="006D00CC">
        <w:t>Karar No:</w:t>
      </w:r>
      <w:r w:rsidR="001C62FC" w:rsidRPr="006D00CC">
        <w:t xml:space="preserve"> </w:t>
      </w:r>
      <w:r w:rsidR="00C110CB">
        <w:t>1</w:t>
      </w:r>
      <w:r w:rsidR="00A53A72">
        <w:t>4</w:t>
      </w:r>
      <w:r w:rsidR="00A25579">
        <w:t>92</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77264C">
        <w:t xml:space="preserve">    10</w:t>
      </w:r>
      <w:r w:rsidR="00642D5B" w:rsidRPr="006D00CC">
        <w:t>.0</w:t>
      </w:r>
      <w:r w:rsidR="0077264C">
        <w:t>8</w:t>
      </w:r>
      <w:r w:rsidR="00642D5B" w:rsidRPr="006D00CC">
        <w:t>.2021</w:t>
      </w:r>
    </w:p>
    <w:p w:rsidR="00175425" w:rsidRDefault="00175425" w:rsidP="00E46E3B">
      <w:pPr>
        <w:ind w:right="-1"/>
        <w:jc w:val="both"/>
      </w:pPr>
    </w:p>
    <w:p w:rsidR="00FF7023" w:rsidRDefault="00FF7023" w:rsidP="00E46E3B">
      <w:pPr>
        <w:ind w:right="-1"/>
        <w:jc w:val="both"/>
      </w:pPr>
    </w:p>
    <w:p w:rsidR="00FF7023" w:rsidRDefault="002856BD" w:rsidP="002616B7">
      <w:pPr>
        <w:ind w:right="-1"/>
        <w:jc w:val="center"/>
      </w:pPr>
      <w:r w:rsidRPr="006D00CC">
        <w:t>K A R A R</w:t>
      </w:r>
    </w:p>
    <w:p w:rsidR="00175425" w:rsidRDefault="00175425" w:rsidP="002616B7">
      <w:pPr>
        <w:ind w:right="-1"/>
        <w:jc w:val="center"/>
      </w:pPr>
    </w:p>
    <w:p w:rsidR="00FF7023" w:rsidRDefault="00FF7023" w:rsidP="002616B7">
      <w:pPr>
        <w:ind w:right="-1"/>
        <w:jc w:val="center"/>
      </w:pPr>
    </w:p>
    <w:p w:rsidR="005E3DF0" w:rsidRPr="006D00CC" w:rsidRDefault="005E3DF0" w:rsidP="00317DAC">
      <w:pPr>
        <w:ind w:right="-1"/>
      </w:pPr>
    </w:p>
    <w:p w:rsidR="00FF7023" w:rsidRPr="00200E3A" w:rsidRDefault="00A25579" w:rsidP="00175425">
      <w:pPr>
        <w:ind w:right="-1" w:firstLine="708"/>
        <w:jc w:val="both"/>
      </w:pPr>
      <w:r>
        <w:t>Başkent Doğalgaz Dağıtım Gayrimenkul Yatırım Ortaklığı A.Ş.’</w:t>
      </w:r>
      <w:proofErr w:type="spellStart"/>
      <w:r>
        <w:t>nin</w:t>
      </w:r>
      <w:proofErr w:type="spellEnd"/>
      <w:r>
        <w:t xml:space="preserve"> dağıtım bölgesine Çankaya İlçesi Yakup Abdal ve Karataş Mahallesinin </w:t>
      </w:r>
      <w:proofErr w:type="gramStart"/>
      <w:r>
        <w:t>dahil</w:t>
      </w:r>
      <w:proofErr w:type="gramEnd"/>
      <w:r>
        <w:t xml:space="preserve"> edilmesine</w:t>
      </w:r>
      <w:r w:rsidR="00FF7023" w:rsidRPr="00200E3A">
        <w:t xml:space="preserve"> ilişkin </w:t>
      </w:r>
      <w:r>
        <w:t>Fen İşleri</w:t>
      </w:r>
      <w:r w:rsidR="00FF7023" w:rsidRPr="00200E3A">
        <w:t xml:space="preserve"> Daire</w:t>
      </w:r>
      <w:r w:rsidR="00FF7023">
        <w:t>si</w:t>
      </w:r>
      <w:r w:rsidR="00FF7023" w:rsidRPr="00200E3A">
        <w:t xml:space="preserve"> Başkanlığının E.</w:t>
      </w:r>
      <w:r w:rsidR="0077264C">
        <w:t>1</w:t>
      </w:r>
      <w:r>
        <w:t>76988</w:t>
      </w:r>
      <w:r w:rsidR="00FF7023" w:rsidRPr="00200E3A">
        <w:t xml:space="preserve"> sayılı yazısı Büy</w:t>
      </w:r>
      <w:r w:rsidR="0077264C">
        <w:t>ükşehir Belediye Meclisimizin 10</w:t>
      </w:r>
      <w:r w:rsidR="00FF7023" w:rsidRPr="00200E3A">
        <w:t>.0</w:t>
      </w:r>
      <w:r w:rsidR="0077264C">
        <w:t>8</w:t>
      </w:r>
      <w:r w:rsidR="00FF7023" w:rsidRPr="00200E3A">
        <w:t>.2021 tarihli toplantısında okundu.</w:t>
      </w:r>
    </w:p>
    <w:p w:rsidR="00FF7023" w:rsidRPr="00200E3A" w:rsidRDefault="00FF7023" w:rsidP="00175425">
      <w:pPr>
        <w:ind w:right="-1" w:firstLine="708"/>
        <w:jc w:val="both"/>
      </w:pPr>
    </w:p>
    <w:p w:rsidR="00175425" w:rsidRPr="00175425" w:rsidRDefault="00FF7023" w:rsidP="00175425">
      <w:pPr>
        <w:shd w:val="clear" w:color="auto" w:fill="FFFFFF"/>
        <w:ind w:right="-1" w:firstLine="708"/>
        <w:jc w:val="both"/>
        <w:rPr>
          <w:rStyle w:val="Gvdemetni310pttalikdeil"/>
          <w:sz w:val="24"/>
          <w:szCs w:val="24"/>
        </w:rPr>
      </w:pPr>
      <w:proofErr w:type="gramStart"/>
      <w:r w:rsidRPr="00175425">
        <w:t xml:space="preserve">Konunun Komisyona gönderilmeden görüşülüp karara bağlanmasını isteyen Meclis 1.Başkan Vekili Fatih </w:t>
      </w:r>
      <w:proofErr w:type="spellStart"/>
      <w:r w:rsidRPr="00175425">
        <w:t>ÜNAL’ın</w:t>
      </w:r>
      <w:proofErr w:type="spellEnd"/>
      <w:r w:rsidRPr="00175425">
        <w:t xml:space="preserve"> şifahi önerisinin kabulü ile konu üzerinde yapılan görüşmelerden sonra;</w:t>
      </w:r>
      <w:r w:rsidR="00CF2846" w:rsidRPr="00175425">
        <w:t xml:space="preserve"> </w:t>
      </w:r>
      <w:r w:rsidR="00175425" w:rsidRPr="00175425">
        <w:rPr>
          <w:rStyle w:val="Gvdemetni310pttalikdeil"/>
          <w:sz w:val="24"/>
          <w:szCs w:val="24"/>
        </w:rPr>
        <w:t>02.12.2020 tarih ve 31322 sayılı Resmi Gazetede yayımlanarak yürürlüğe giren</w:t>
      </w:r>
      <w:r w:rsidR="00175425" w:rsidRPr="00175425">
        <w:rPr>
          <w:rStyle w:val="Gvdemetni310ptKaln"/>
          <w:sz w:val="24"/>
          <w:szCs w:val="24"/>
        </w:rPr>
        <w:t xml:space="preserve"> "7257 Sayılı Elektrik Piyasası Kanunu ile Bazı Kanunlarda Değişiklik Yapılmasına Dair Kanun"</w:t>
      </w:r>
      <w:r w:rsidR="00175425" w:rsidRPr="00175425">
        <w:rPr>
          <w:rStyle w:val="Gvdemetni310pttalikdeil"/>
          <w:sz w:val="24"/>
          <w:szCs w:val="24"/>
        </w:rPr>
        <w:t>un 7.Maddesinin sekizinci bendinde belirtilen</w:t>
      </w:r>
      <w:r w:rsidR="00175425" w:rsidRPr="00175425">
        <w:t xml:space="preserve"> "03.05.1985 tarihli ve 3194 sayılı İmar Kanunu kapsamında yapı kayıt belgesi alan yapının bulunduğu bölgenin uygulama imar planı olmaması veya uygulama imar planı olmakla birlikte yolların imar mevzuatına uygun olarak açılmamış olması halinde; ilgili </w:t>
      </w:r>
      <w:r w:rsidR="00821918">
        <w:t>B</w:t>
      </w:r>
      <w:r w:rsidR="00175425" w:rsidRPr="00175425">
        <w:t>elediye meclis kararı alarak bu bölgelerde yapılacak şebekelerin yapım tarihinden itibaren 10 yıl içerisinde deplase edilmesi gerektiğinde yatırımın deplase edilen kısmıyla ilgili tüm maliyetleri üstleneceğini taahhüt etmesi şartıyla, doğal gaz dağıtım şirketleri tarafından bu bölgelere şebeke yatırımı yapılabilir."</w:t>
      </w:r>
      <w:r w:rsidR="00175425" w:rsidRPr="00175425">
        <w:rPr>
          <w:rStyle w:val="Gvdemetni310pttalikdeil"/>
          <w:sz w:val="24"/>
          <w:szCs w:val="24"/>
        </w:rPr>
        <w:t xml:space="preserve"> ibaresi ve aynı maddenin dokuzuncu 'bendinde belirtilen</w:t>
      </w:r>
      <w:r w:rsidR="00175425" w:rsidRPr="00175425">
        <w:t xml:space="preserve"> "Doğal gaz dağıtım şirketlerinin dağıtım bölgelerine ilave edilecek yeni genişleme bölgelerinde yerleşim yeri belediyesince doğal gaz dağıtım şirketine yatırım yapılması talebinde bulunulması halinde; ilgili dağıtım şirketinden teminat, kontrollük hizmet bedeli, kaplama bedeli, zemin/alan tahrip bedeli, hafriyat döküm bedeli ve benzeri adlarla herhangi bir bedel alınmaz ve altyapı kazı alanının üst kaplamaları ilgili belediye tarafından bedelsiz olarak yapılır. </w:t>
      </w:r>
      <w:proofErr w:type="gramEnd"/>
      <w:r w:rsidR="00175425" w:rsidRPr="00175425">
        <w:t>"</w:t>
      </w:r>
      <w:r w:rsidR="00175425" w:rsidRPr="00175425">
        <w:rPr>
          <w:rStyle w:val="Gvdemetni310pttalikdeil"/>
          <w:sz w:val="24"/>
          <w:szCs w:val="24"/>
        </w:rPr>
        <w:t xml:space="preserve"> ibaresi yer almaktadır.</w:t>
      </w:r>
    </w:p>
    <w:p w:rsidR="00175425" w:rsidRPr="00D461D8" w:rsidRDefault="00175425" w:rsidP="00175425">
      <w:pPr>
        <w:pStyle w:val="Gvdemetni31"/>
        <w:shd w:val="clear" w:color="auto" w:fill="auto"/>
        <w:spacing w:before="0" w:line="240" w:lineRule="auto"/>
        <w:ind w:right="-1" w:firstLine="708"/>
        <w:rPr>
          <w:sz w:val="24"/>
          <w:szCs w:val="24"/>
        </w:rPr>
      </w:pPr>
    </w:p>
    <w:p w:rsidR="00175425" w:rsidRDefault="00175425" w:rsidP="00175425">
      <w:pPr>
        <w:pStyle w:val="Gvdemetni3"/>
        <w:shd w:val="clear" w:color="auto" w:fill="auto"/>
        <w:spacing w:line="240" w:lineRule="auto"/>
        <w:ind w:right="-1" w:firstLine="708"/>
        <w:jc w:val="both"/>
        <w:rPr>
          <w:sz w:val="24"/>
          <w:szCs w:val="24"/>
        </w:rPr>
      </w:pPr>
      <w:r w:rsidRPr="00D461D8">
        <w:rPr>
          <w:sz w:val="24"/>
          <w:szCs w:val="24"/>
        </w:rPr>
        <w:t>4646 sayılı Doğal Gaz Piyasası Kanunu'nun 4.maddesinin dördüncü fıkrasının (g) bendi ve Doğal Gaz Piyasası Dağıtım ve Müşteri Hizmetleri Yönetmeliği'nin 70.maddesi uyarınca;</w:t>
      </w:r>
    </w:p>
    <w:p w:rsidR="00175425" w:rsidRPr="00D461D8" w:rsidRDefault="00175425" w:rsidP="00175425">
      <w:pPr>
        <w:pStyle w:val="Gvdemetni3"/>
        <w:shd w:val="clear" w:color="auto" w:fill="auto"/>
        <w:spacing w:line="240" w:lineRule="auto"/>
        <w:ind w:right="-1" w:firstLine="708"/>
        <w:jc w:val="both"/>
        <w:rPr>
          <w:sz w:val="24"/>
          <w:szCs w:val="24"/>
        </w:rPr>
      </w:pPr>
    </w:p>
    <w:p w:rsidR="00175425" w:rsidRPr="00175425" w:rsidRDefault="00175425" w:rsidP="00175425">
      <w:pPr>
        <w:pStyle w:val="Gvdemetni3"/>
        <w:numPr>
          <w:ilvl w:val="0"/>
          <w:numId w:val="10"/>
        </w:numPr>
        <w:shd w:val="clear" w:color="auto" w:fill="auto"/>
        <w:tabs>
          <w:tab w:val="left" w:pos="1276"/>
        </w:tabs>
        <w:spacing w:line="240" w:lineRule="auto"/>
        <w:ind w:right="-1" w:firstLine="708"/>
        <w:jc w:val="both"/>
        <w:rPr>
          <w:sz w:val="24"/>
          <w:szCs w:val="24"/>
        </w:rPr>
      </w:pPr>
      <w:r w:rsidRPr="00175425">
        <w:rPr>
          <w:sz w:val="24"/>
          <w:szCs w:val="24"/>
        </w:rPr>
        <w:t>Enerji</w:t>
      </w:r>
      <w:r w:rsidRPr="00175425">
        <w:rPr>
          <w:sz w:val="24"/>
          <w:szCs w:val="24"/>
        </w:rPr>
        <w:tab/>
        <w:t>Piyasası Düzenleme Kurumu (EPDK) tarafından dağıtım lisansı verilen Başkent Doğalgaz Dağıtım Gayrimenkul Yatırım Ortaklığı A.Ş.'</w:t>
      </w:r>
      <w:proofErr w:type="spellStart"/>
      <w:r w:rsidRPr="00175425">
        <w:rPr>
          <w:sz w:val="24"/>
          <w:szCs w:val="24"/>
        </w:rPr>
        <w:t>nin</w:t>
      </w:r>
      <w:proofErr w:type="spellEnd"/>
      <w:r w:rsidRPr="00175425">
        <w:rPr>
          <w:sz w:val="24"/>
          <w:szCs w:val="24"/>
        </w:rPr>
        <w:t xml:space="preserve"> dağıtım bölgesine Çankaya İlçesi </w:t>
      </w:r>
      <w:proofErr w:type="spellStart"/>
      <w:r w:rsidRPr="00175425">
        <w:rPr>
          <w:sz w:val="24"/>
          <w:szCs w:val="24"/>
        </w:rPr>
        <w:t>Yakupabdal</w:t>
      </w:r>
      <w:proofErr w:type="spellEnd"/>
      <w:r w:rsidRPr="00175425">
        <w:rPr>
          <w:sz w:val="24"/>
          <w:szCs w:val="24"/>
        </w:rPr>
        <w:t xml:space="preserve"> Mahallesi ve Karataş Mahallesi'nin </w:t>
      </w:r>
      <w:proofErr w:type="gramStart"/>
      <w:r w:rsidRPr="00175425">
        <w:rPr>
          <w:sz w:val="24"/>
          <w:szCs w:val="24"/>
        </w:rPr>
        <w:t>dahil</w:t>
      </w:r>
      <w:proofErr w:type="gramEnd"/>
      <w:r w:rsidRPr="00175425">
        <w:rPr>
          <w:sz w:val="24"/>
          <w:szCs w:val="24"/>
        </w:rPr>
        <w:t xml:space="preserve"> edilmesi,</w:t>
      </w:r>
    </w:p>
    <w:p w:rsidR="00175425" w:rsidRPr="00175425" w:rsidRDefault="00175425" w:rsidP="00175425">
      <w:pPr>
        <w:pStyle w:val="Gvdemetni3"/>
        <w:shd w:val="clear" w:color="auto" w:fill="auto"/>
        <w:tabs>
          <w:tab w:val="left" w:pos="1588"/>
        </w:tabs>
        <w:spacing w:line="240" w:lineRule="auto"/>
        <w:ind w:right="-1" w:firstLine="708"/>
        <w:jc w:val="both"/>
        <w:rPr>
          <w:sz w:val="24"/>
          <w:szCs w:val="24"/>
        </w:rPr>
      </w:pPr>
    </w:p>
    <w:p w:rsidR="00175425" w:rsidRPr="00175425" w:rsidRDefault="00175425" w:rsidP="00175425">
      <w:pPr>
        <w:pStyle w:val="Gvdemetni3"/>
        <w:numPr>
          <w:ilvl w:val="0"/>
          <w:numId w:val="10"/>
        </w:numPr>
        <w:shd w:val="clear" w:color="auto" w:fill="auto"/>
        <w:tabs>
          <w:tab w:val="left" w:pos="1276"/>
        </w:tabs>
        <w:spacing w:line="240" w:lineRule="auto"/>
        <w:ind w:right="-1" w:firstLine="708"/>
        <w:jc w:val="both"/>
        <w:rPr>
          <w:sz w:val="24"/>
          <w:szCs w:val="24"/>
        </w:rPr>
      </w:pPr>
      <w:r w:rsidRPr="00175425">
        <w:rPr>
          <w:sz w:val="24"/>
          <w:szCs w:val="24"/>
        </w:rPr>
        <w:t>Enerji</w:t>
      </w:r>
      <w:r w:rsidRPr="00175425">
        <w:rPr>
          <w:sz w:val="24"/>
          <w:szCs w:val="24"/>
        </w:rPr>
        <w:tab/>
        <w:t xml:space="preserve">Piyasası Düzenleme Kurumu (EPDK) tarafından dağıtım lisansı verilen </w:t>
      </w:r>
      <w:proofErr w:type="gramStart"/>
      <w:r w:rsidRPr="00175425">
        <w:rPr>
          <w:sz w:val="24"/>
          <w:szCs w:val="24"/>
        </w:rPr>
        <w:t>şirketin ;</w:t>
      </w:r>
      <w:proofErr w:type="gramEnd"/>
    </w:p>
    <w:p w:rsidR="00175425" w:rsidRP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Pr="00175425" w:rsidRDefault="00175425" w:rsidP="00175425">
      <w:pPr>
        <w:pStyle w:val="Gvdemetni3"/>
        <w:numPr>
          <w:ilvl w:val="1"/>
          <w:numId w:val="10"/>
        </w:numPr>
        <w:shd w:val="clear" w:color="auto" w:fill="auto"/>
        <w:tabs>
          <w:tab w:val="left" w:pos="1276"/>
        </w:tabs>
        <w:spacing w:line="240" w:lineRule="auto"/>
        <w:ind w:right="-1" w:firstLine="708"/>
        <w:jc w:val="both"/>
        <w:rPr>
          <w:sz w:val="24"/>
          <w:szCs w:val="24"/>
        </w:rPr>
      </w:pPr>
      <w:r w:rsidRPr="00175425">
        <w:rPr>
          <w:sz w:val="24"/>
          <w:szCs w:val="24"/>
        </w:rPr>
        <w:t xml:space="preserve">Lisansındaki süre ve iş programına uygun olarak Çankaya İlçesi </w:t>
      </w:r>
      <w:proofErr w:type="spellStart"/>
      <w:r w:rsidRPr="00175425">
        <w:rPr>
          <w:sz w:val="24"/>
          <w:szCs w:val="24"/>
        </w:rPr>
        <w:t>Yakupabdal</w:t>
      </w:r>
      <w:proofErr w:type="spellEnd"/>
      <w:r w:rsidRPr="00175425">
        <w:rPr>
          <w:sz w:val="24"/>
          <w:szCs w:val="24"/>
        </w:rPr>
        <w:t xml:space="preserve"> Mahallesi ve Karataş Mahallesi sınırları içerisinde bulunan tüm cadde ve sokaklarda dağıtım şirketince ihtiyaç duyulacak kazı ve şebeke yapım faaliyetlerine gecikmeksizin izin verilmesi,</w:t>
      </w: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Default="00175425" w:rsidP="00175425">
      <w:pPr>
        <w:pStyle w:val="Gvdemetni3"/>
        <w:shd w:val="clear" w:color="auto" w:fill="auto"/>
        <w:tabs>
          <w:tab w:val="left" w:pos="1554"/>
        </w:tabs>
        <w:spacing w:line="240" w:lineRule="auto"/>
        <w:ind w:right="-1" w:firstLine="708"/>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75425" w:rsidRPr="006D00CC" w:rsidTr="00FC0543">
        <w:trPr>
          <w:trHeight w:val="1008"/>
        </w:trPr>
        <w:tc>
          <w:tcPr>
            <w:tcW w:w="3510" w:type="dxa"/>
          </w:tcPr>
          <w:p w:rsidR="00175425" w:rsidRPr="006D00CC" w:rsidRDefault="00175425" w:rsidP="00FC0543">
            <w:pPr>
              <w:jc w:val="center"/>
            </w:pPr>
            <w:r w:rsidRPr="006D00CC">
              <w:lastRenderedPageBreak/>
              <w:t>T.C.</w:t>
            </w:r>
          </w:p>
          <w:p w:rsidR="00175425" w:rsidRPr="006D00CC" w:rsidRDefault="00175425" w:rsidP="00FC0543">
            <w:pPr>
              <w:jc w:val="center"/>
            </w:pPr>
            <w:r w:rsidRPr="006D00CC">
              <w:t>ANKARA BÜYÜKŞEHİR</w:t>
            </w:r>
          </w:p>
          <w:p w:rsidR="00175425" w:rsidRPr="006D00CC" w:rsidRDefault="00175425" w:rsidP="00FC0543">
            <w:pPr>
              <w:jc w:val="center"/>
            </w:pPr>
            <w:r w:rsidRPr="006D00CC">
              <w:t>BELEDİYE MECLİSİ</w:t>
            </w:r>
          </w:p>
        </w:tc>
      </w:tr>
    </w:tbl>
    <w:p w:rsidR="00175425" w:rsidRDefault="00175425" w:rsidP="00175425">
      <w:pPr>
        <w:tabs>
          <w:tab w:val="left" w:pos="1935"/>
        </w:tabs>
        <w:jc w:val="both"/>
      </w:pPr>
    </w:p>
    <w:p w:rsidR="00175425" w:rsidRPr="006D00CC" w:rsidRDefault="00175425" w:rsidP="00175425">
      <w:pPr>
        <w:tabs>
          <w:tab w:val="left" w:pos="1935"/>
        </w:tabs>
        <w:jc w:val="both"/>
      </w:pPr>
    </w:p>
    <w:p w:rsidR="00175425" w:rsidRDefault="00175425" w:rsidP="00175425">
      <w:pPr>
        <w:ind w:right="-1"/>
        <w:jc w:val="both"/>
      </w:pPr>
      <w:r w:rsidRPr="006D00CC">
        <w:t xml:space="preserve">Karar No: </w:t>
      </w:r>
      <w:r>
        <w:t>1492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10</w:t>
      </w:r>
      <w:r w:rsidRPr="006D00CC">
        <w:t>.0</w:t>
      </w:r>
      <w:r>
        <w:t>8</w:t>
      </w:r>
      <w:r w:rsidRPr="006D00CC">
        <w:t>.2021</w:t>
      </w:r>
    </w:p>
    <w:p w:rsidR="00175425" w:rsidRDefault="00175425" w:rsidP="00175425">
      <w:pPr>
        <w:ind w:right="-1"/>
        <w:jc w:val="both"/>
      </w:pPr>
    </w:p>
    <w:p w:rsidR="00175425" w:rsidRDefault="00175425" w:rsidP="00175425">
      <w:pPr>
        <w:ind w:right="-1"/>
        <w:jc w:val="both"/>
      </w:pPr>
    </w:p>
    <w:p w:rsidR="00175425" w:rsidRDefault="00175425" w:rsidP="00175425">
      <w:pPr>
        <w:pStyle w:val="Gvdemetni3"/>
        <w:shd w:val="clear" w:color="auto" w:fill="auto"/>
        <w:tabs>
          <w:tab w:val="left" w:pos="1560"/>
        </w:tabs>
        <w:spacing w:line="240" w:lineRule="auto"/>
        <w:ind w:right="-1"/>
        <w:jc w:val="center"/>
        <w:rPr>
          <w:sz w:val="24"/>
          <w:szCs w:val="24"/>
        </w:rPr>
      </w:pPr>
      <w:r>
        <w:rPr>
          <w:sz w:val="24"/>
          <w:szCs w:val="24"/>
        </w:rPr>
        <w:t>-2-</w:t>
      </w: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Pr="00175425" w:rsidRDefault="00175425" w:rsidP="00175425">
      <w:pPr>
        <w:pStyle w:val="Gvdemetni3"/>
        <w:shd w:val="clear" w:color="auto" w:fill="auto"/>
        <w:tabs>
          <w:tab w:val="left" w:pos="1554"/>
        </w:tabs>
        <w:spacing w:line="240" w:lineRule="auto"/>
        <w:ind w:right="-1" w:firstLine="708"/>
        <w:jc w:val="both"/>
        <w:rPr>
          <w:sz w:val="24"/>
          <w:szCs w:val="24"/>
        </w:rPr>
      </w:pPr>
    </w:p>
    <w:p w:rsidR="00175425" w:rsidRPr="00175425" w:rsidRDefault="00175425" w:rsidP="00175425">
      <w:pPr>
        <w:pStyle w:val="Gvdemetni3"/>
        <w:numPr>
          <w:ilvl w:val="1"/>
          <w:numId w:val="10"/>
        </w:numPr>
        <w:shd w:val="clear" w:color="auto" w:fill="auto"/>
        <w:tabs>
          <w:tab w:val="left" w:pos="1276"/>
        </w:tabs>
        <w:spacing w:line="240" w:lineRule="auto"/>
        <w:ind w:right="-1" w:firstLine="708"/>
        <w:jc w:val="both"/>
        <w:rPr>
          <w:sz w:val="24"/>
          <w:szCs w:val="24"/>
        </w:rPr>
      </w:pPr>
      <w:r w:rsidRPr="00175425">
        <w:rPr>
          <w:sz w:val="24"/>
          <w:szCs w:val="24"/>
        </w:rPr>
        <w:t>Çankaya</w:t>
      </w:r>
      <w:r w:rsidRPr="00175425">
        <w:rPr>
          <w:sz w:val="24"/>
          <w:szCs w:val="24"/>
        </w:rPr>
        <w:tab/>
      </w:r>
      <w:r w:rsidR="00821918">
        <w:rPr>
          <w:sz w:val="24"/>
          <w:szCs w:val="24"/>
        </w:rPr>
        <w:t xml:space="preserve"> </w:t>
      </w:r>
      <w:r w:rsidRPr="00175425">
        <w:rPr>
          <w:sz w:val="24"/>
          <w:szCs w:val="24"/>
        </w:rPr>
        <w:t xml:space="preserve">İlçesi </w:t>
      </w:r>
      <w:proofErr w:type="spellStart"/>
      <w:r w:rsidRPr="00175425">
        <w:rPr>
          <w:sz w:val="24"/>
          <w:szCs w:val="24"/>
        </w:rPr>
        <w:t>Yakupabdal</w:t>
      </w:r>
      <w:proofErr w:type="spellEnd"/>
      <w:r w:rsidRPr="00175425">
        <w:rPr>
          <w:sz w:val="24"/>
          <w:szCs w:val="24"/>
        </w:rPr>
        <w:t xml:space="preserve"> </w:t>
      </w:r>
      <w:r w:rsidR="00821918">
        <w:rPr>
          <w:sz w:val="24"/>
          <w:szCs w:val="24"/>
        </w:rPr>
        <w:t>ve Karataş Mahalleleri</w:t>
      </w:r>
      <w:r w:rsidRPr="00175425">
        <w:rPr>
          <w:sz w:val="24"/>
          <w:szCs w:val="24"/>
        </w:rPr>
        <w:t xml:space="preserve"> dağıtım şebekesi yapım çalışmaları kapsamında imar ve altyapı bilgi sistemlerinden dağıtım şirketinin faydalanmasına izin verilmesi,</w:t>
      </w:r>
    </w:p>
    <w:p w:rsidR="00175425" w:rsidRDefault="00175425" w:rsidP="00175425">
      <w:pPr>
        <w:pStyle w:val="Gvdemetni3"/>
        <w:shd w:val="clear" w:color="auto" w:fill="auto"/>
        <w:tabs>
          <w:tab w:val="left" w:pos="1560"/>
        </w:tabs>
        <w:spacing w:line="240" w:lineRule="auto"/>
        <w:ind w:right="-1" w:firstLine="708"/>
        <w:jc w:val="both"/>
        <w:rPr>
          <w:sz w:val="24"/>
          <w:szCs w:val="24"/>
        </w:rPr>
      </w:pPr>
    </w:p>
    <w:p w:rsidR="00FF7023" w:rsidRPr="00175425" w:rsidRDefault="00175425" w:rsidP="00175425">
      <w:pPr>
        <w:pStyle w:val="Gvdemetni3"/>
        <w:numPr>
          <w:ilvl w:val="1"/>
          <w:numId w:val="10"/>
        </w:numPr>
        <w:shd w:val="clear" w:color="auto" w:fill="auto"/>
        <w:tabs>
          <w:tab w:val="left" w:pos="1276"/>
        </w:tabs>
        <w:spacing w:line="235" w:lineRule="exact"/>
        <w:ind w:right="-1" w:firstLine="708"/>
        <w:jc w:val="both"/>
        <w:rPr>
          <w:sz w:val="24"/>
          <w:szCs w:val="24"/>
        </w:rPr>
      </w:pPr>
      <w:r w:rsidRPr="00175425">
        <w:rPr>
          <w:sz w:val="24"/>
          <w:szCs w:val="24"/>
        </w:rPr>
        <w:t>Dağıtım</w:t>
      </w:r>
      <w:r w:rsidRPr="00175425">
        <w:rPr>
          <w:sz w:val="24"/>
          <w:szCs w:val="24"/>
        </w:rPr>
        <w:tab/>
        <w:t>şebekesinin yapım ve dağıtım faaliyetlerinde Çankaya Belediyesi ile gerekli iş birliğinin yapılmasına</w:t>
      </w:r>
      <w:r>
        <w:rPr>
          <w:sz w:val="24"/>
          <w:szCs w:val="24"/>
        </w:rPr>
        <w:t xml:space="preserve"> </w:t>
      </w:r>
      <w:r w:rsidR="00FF7023" w:rsidRPr="00175425">
        <w:rPr>
          <w:sz w:val="24"/>
          <w:szCs w:val="24"/>
        </w:rPr>
        <w:t>ilişkin teklif oylanarak oybirliği ile kabul edildi.</w:t>
      </w:r>
    </w:p>
    <w:p w:rsidR="00A66504" w:rsidRPr="00175425" w:rsidRDefault="00A66504" w:rsidP="00A66504">
      <w:pPr>
        <w:ind w:firstLine="709"/>
        <w:jc w:val="both"/>
      </w:pPr>
    </w:p>
    <w:p w:rsidR="0096650B" w:rsidRDefault="0096650B" w:rsidP="00317DAC">
      <w:pPr>
        <w:jc w:val="both"/>
      </w:pPr>
    </w:p>
    <w:p w:rsidR="00FF7023" w:rsidRDefault="00FF7023" w:rsidP="00317DAC">
      <w:pPr>
        <w:jc w:val="both"/>
      </w:pPr>
    </w:p>
    <w:p w:rsidR="00FF7023" w:rsidRDefault="00FF7023" w:rsidP="00317DAC">
      <w:pPr>
        <w:jc w:val="both"/>
      </w:pPr>
    </w:p>
    <w:p w:rsidR="00FF7023" w:rsidRDefault="00FF7023" w:rsidP="00317DAC">
      <w:pPr>
        <w:jc w:val="both"/>
      </w:pPr>
    </w:p>
    <w:p w:rsidR="00FF7023" w:rsidRDefault="00FF7023"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7A233A">
            <w:pPr>
              <w:autoSpaceDE w:val="0"/>
              <w:autoSpaceDN w:val="0"/>
              <w:adjustRightInd w:val="0"/>
              <w:jc w:val="center"/>
              <w:rPr>
                <w:color w:val="000000"/>
              </w:rPr>
            </w:pPr>
            <w:r>
              <w:rPr>
                <w:color w:val="000000"/>
              </w:rPr>
              <w:t>Tuğba AYDOS</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AF3513">
            <w:pPr>
              <w:autoSpaceDE w:val="0"/>
              <w:autoSpaceDN w:val="0"/>
              <w:adjustRightInd w:val="0"/>
              <w:jc w:val="center"/>
              <w:rPr>
                <w:color w:val="000000"/>
              </w:rPr>
            </w:pPr>
            <w:r>
              <w:rPr>
                <w:color w:val="000000"/>
              </w:rPr>
              <w:t>Ali YILDIRIM</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Pr="006D00CC" w:rsidRDefault="002616B7" w:rsidP="00593EAE">
      <w:pPr>
        <w:jc w:val="both"/>
      </w:pPr>
    </w:p>
    <w:sectPr w:rsidR="002616B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1600D26"/>
    <w:multiLevelType w:val="multilevel"/>
    <w:tmpl w:val="2D7067D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0"/>
  </w:num>
  <w:num w:numId="3">
    <w:abstractNumId w:val="2"/>
  </w:num>
  <w:num w:numId="4">
    <w:abstractNumId w:val="9"/>
  </w:num>
  <w:num w:numId="5">
    <w:abstractNumId w:val="1"/>
  </w:num>
  <w:num w:numId="6">
    <w:abstractNumId w:val="7"/>
  </w:num>
  <w:num w:numId="7">
    <w:abstractNumId w:val="3"/>
  </w:num>
  <w:num w:numId="8">
    <w:abstractNumId w:val="4"/>
  </w:num>
  <w:num w:numId="9">
    <w:abstractNumId w:val="5"/>
  </w:num>
  <w:num w:numId="10">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5425"/>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918"/>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5A8B"/>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579"/>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30">
    <w:name w:val="Gövde metni (3)_"/>
    <w:basedOn w:val="VarsaylanParagrafYazTipi"/>
    <w:link w:val="Gvdemetni31"/>
    <w:rsid w:val="00175425"/>
    <w:rPr>
      <w:sz w:val="21"/>
      <w:szCs w:val="21"/>
      <w:shd w:val="clear" w:color="auto" w:fill="FFFFFF"/>
    </w:rPr>
  </w:style>
  <w:style w:type="character" w:customStyle="1" w:styleId="Gvdemetni310pttalikdeil">
    <w:name w:val="Gövde metni (3) + 10 pt;İtalik değil"/>
    <w:basedOn w:val="Gvdemetni30"/>
    <w:rsid w:val="00175425"/>
    <w:rPr>
      <w:i/>
      <w:iCs/>
      <w:sz w:val="20"/>
      <w:szCs w:val="20"/>
    </w:rPr>
  </w:style>
  <w:style w:type="character" w:customStyle="1" w:styleId="Gvdemetni310ptKaln">
    <w:name w:val="Gövde metni (3) + 10 pt;Kalın"/>
    <w:basedOn w:val="Gvdemetni30"/>
    <w:rsid w:val="00175425"/>
    <w:rPr>
      <w:b/>
      <w:bCs/>
      <w:sz w:val="20"/>
      <w:szCs w:val="20"/>
    </w:rPr>
  </w:style>
  <w:style w:type="paragraph" w:customStyle="1" w:styleId="Gvdemetni31">
    <w:name w:val="Gövde metni (3)"/>
    <w:basedOn w:val="Normal"/>
    <w:link w:val="Gvdemetni30"/>
    <w:rsid w:val="00175425"/>
    <w:pPr>
      <w:shd w:val="clear" w:color="auto" w:fill="FFFFFF"/>
      <w:spacing w:before="240" w:line="230" w:lineRule="exact"/>
      <w:ind w:firstLine="5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292D-BB14-47FC-A1EC-F78B42AC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2894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2021-08-11T11:22:00Z</cp:lastPrinted>
  <dcterms:created xsi:type="dcterms:W3CDTF">2021-08-11T07:07:00Z</dcterms:created>
  <dcterms:modified xsi:type="dcterms:W3CDTF">2021-08-11T11:22:00Z</dcterms:modified>
</cp:coreProperties>
</file>