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6E5B12" w:rsidRDefault="00401E09" w:rsidP="00003874">
            <w:pPr>
              <w:ind w:left="708" w:firstLine="708"/>
            </w:pPr>
            <w:r>
              <w:t xml:space="preserve"> </w:t>
            </w:r>
          </w:p>
          <w:p w:rsidR="006E5B12" w:rsidRDefault="006E5B12" w:rsidP="00003874">
            <w:pPr>
              <w:ind w:left="708" w:firstLine="708"/>
            </w:pPr>
          </w:p>
          <w:p w:rsidR="00003874" w:rsidRDefault="00C726F1"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D6DC1" w:rsidRDefault="00AD6DC1" w:rsidP="00EE5F7D">
      <w:pPr>
        <w:tabs>
          <w:tab w:val="left" w:pos="1935"/>
        </w:tabs>
        <w:ind w:right="141"/>
        <w:jc w:val="both"/>
      </w:pPr>
    </w:p>
    <w:p w:rsidR="006E5B12" w:rsidRDefault="006E5B12" w:rsidP="002856BD">
      <w:pPr>
        <w:tabs>
          <w:tab w:val="left" w:pos="1935"/>
        </w:tabs>
        <w:jc w:val="both"/>
      </w:pPr>
    </w:p>
    <w:p w:rsidR="00D75A96" w:rsidRDefault="002856BD" w:rsidP="006E5B12">
      <w:pPr>
        <w:ind w:right="141"/>
        <w:jc w:val="both"/>
      </w:pPr>
      <w:r>
        <w:t>Karar No:</w:t>
      </w:r>
      <w:r w:rsidR="006E1D25">
        <w:t>1</w:t>
      </w:r>
      <w:r w:rsidR="006E5B12">
        <w:t>82</w:t>
      </w:r>
      <w:r w:rsidR="0001526E">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726F1">
        <w:t xml:space="preserve">  </w:t>
      </w:r>
      <w:r w:rsidR="00912EDA">
        <w:t>1</w:t>
      </w:r>
      <w:r w:rsidR="006E5B12">
        <w:t>4</w:t>
      </w:r>
      <w:r>
        <w:t>.</w:t>
      </w:r>
      <w:r w:rsidR="00050B1F">
        <w:t>1</w:t>
      </w:r>
      <w:r w:rsidR="006E5B12">
        <w:t>2</w:t>
      </w:r>
      <w:r>
        <w:t>.20</w:t>
      </w:r>
      <w:r w:rsidR="00AD6F63">
        <w:t>20</w:t>
      </w:r>
    </w:p>
    <w:p w:rsidR="006E5B12" w:rsidRDefault="006E5B12"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726F1" w:rsidRDefault="00C726F1" w:rsidP="00E8440D">
      <w:pPr>
        <w:ind w:left="2844" w:right="543" w:firstLine="696"/>
      </w:pP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DF1ECF" w:rsidRDefault="0001526E" w:rsidP="0001526E">
      <w:pPr>
        <w:ind w:right="141" w:firstLine="708"/>
        <w:jc w:val="both"/>
      </w:pPr>
      <w:r>
        <w:t xml:space="preserve">Belediyemizce uygulanacak 2021 Yılı Ücret tarifesine </w:t>
      </w:r>
      <w:r w:rsidR="00844A89" w:rsidRPr="001614D3">
        <w:t xml:space="preserve">ilişkin </w:t>
      </w:r>
      <w:r w:rsidR="006E5B12">
        <w:t>Hukuk ve Tarifeler</w:t>
      </w:r>
      <w:r w:rsidR="00E93BC4" w:rsidRPr="001614D3">
        <w:t xml:space="preserve"> </w:t>
      </w:r>
      <w:r w:rsidR="00605CC8" w:rsidRPr="001614D3">
        <w:t xml:space="preserve">Komisyonunun </w:t>
      </w:r>
      <w:r w:rsidR="006E5B12">
        <w:t>30</w:t>
      </w:r>
      <w:r w:rsidR="00970CBA" w:rsidRPr="001614D3">
        <w:t>.</w:t>
      </w:r>
      <w:r w:rsidR="006E5B12">
        <w:t>11</w:t>
      </w:r>
      <w:r w:rsidR="00AF4ABA" w:rsidRPr="001614D3">
        <w:t xml:space="preserve">.2020 gün ve </w:t>
      </w:r>
      <w:r w:rsidR="006E5B12">
        <w:t>9</w:t>
      </w:r>
      <w:r>
        <w:t>6</w:t>
      </w:r>
      <w:r w:rsidR="00D84F0C" w:rsidRPr="001614D3">
        <w:t xml:space="preserve"> </w:t>
      </w:r>
      <w:r w:rsidR="00AF4ABA" w:rsidRPr="001614D3">
        <w:t>sayılı raporu Büy</w:t>
      </w:r>
      <w:r w:rsidR="00605CC8" w:rsidRPr="001614D3">
        <w:t xml:space="preserve">ükşehir Belediye Meclisimizin </w:t>
      </w:r>
      <w:r w:rsidR="00912EDA" w:rsidRPr="001614D3">
        <w:t>1</w:t>
      </w:r>
      <w:r w:rsidR="006E5B12">
        <w:t>4</w:t>
      </w:r>
      <w:r w:rsidR="00605CC8" w:rsidRPr="001614D3">
        <w:t>.</w:t>
      </w:r>
      <w:r w:rsidR="00050B1F" w:rsidRPr="001614D3">
        <w:t>1</w:t>
      </w:r>
      <w:r w:rsidR="006E5B12">
        <w:t>2</w:t>
      </w:r>
      <w:r w:rsidR="00AF4ABA" w:rsidRPr="001614D3">
        <w:t>.2020 tarihli toplantısında okundu.</w:t>
      </w:r>
    </w:p>
    <w:p w:rsidR="00DF1ECF" w:rsidRDefault="00DF1ECF" w:rsidP="0001526E">
      <w:pPr>
        <w:ind w:right="141" w:firstLine="708"/>
        <w:jc w:val="both"/>
      </w:pPr>
    </w:p>
    <w:p w:rsidR="0001526E" w:rsidRPr="00541870" w:rsidRDefault="001614D3" w:rsidP="0001526E">
      <w:pPr>
        <w:ind w:right="141" w:firstLine="708"/>
        <w:jc w:val="both"/>
      </w:pPr>
      <w:r w:rsidRPr="001614D3">
        <w:t xml:space="preserve">Konu üzerinde yapılan </w:t>
      </w:r>
      <w:r w:rsidR="00C726F1">
        <w:t>görüşmeler</w:t>
      </w:r>
      <w:r w:rsidRPr="001614D3">
        <w:t xml:space="preserve"> neticesinde; </w:t>
      </w:r>
      <w:r w:rsidR="0001526E" w:rsidRPr="00541870">
        <w:t xml:space="preserve">2464 sayılı Belediye Gelirleri Kanununun 97nci maddesinde, Belediyelerin ilgililerin isteğine bağlı olarak ifa edecekleri her türlü hizmet için belediye </w:t>
      </w:r>
      <w:r w:rsidR="0001526E">
        <w:t xml:space="preserve">meclislerince </w:t>
      </w:r>
      <w:r w:rsidR="0001526E" w:rsidRPr="00541870">
        <w:t>düzenlenecek tarifeye göre ücret almaya yetkili olduğu belirtilmiştir.</w:t>
      </w:r>
    </w:p>
    <w:p w:rsidR="0001526E" w:rsidRPr="00541870" w:rsidRDefault="0001526E" w:rsidP="0001526E">
      <w:pPr>
        <w:ind w:right="141"/>
        <w:jc w:val="both"/>
      </w:pPr>
    </w:p>
    <w:p w:rsidR="001614D3" w:rsidRPr="001614D3" w:rsidRDefault="0001526E" w:rsidP="0001526E">
      <w:pPr>
        <w:ind w:right="141" w:firstLine="708"/>
        <w:jc w:val="both"/>
      </w:pPr>
      <w:r>
        <w:t>Bu kapsamda, 2464 Sayılı Belediye Gelirler Kanununun 97. maddesi gereğince hazırlanan ve ekte sunulan Belediyemiz ücret tarifesinin Çevre Koruma ve Kontrol Dairesi Başkanlığı Atik Yönetim Şube Müdürlüğünce uygulanan Hafriyat ücretleri bölümünün aynı kalması ve diğer tarifelerin teklif edilen oranda artırılarak 01.01.2021 tarifinden geçerli olmak üzere uygulanmasına</w:t>
      </w:r>
      <w:r w:rsidRPr="001614D3">
        <w:rPr>
          <w:spacing w:val="2"/>
        </w:rPr>
        <w:t xml:space="preserve"> </w:t>
      </w:r>
      <w:r w:rsidR="001614D3" w:rsidRPr="001614D3">
        <w:rPr>
          <w:spacing w:val="2"/>
        </w:rPr>
        <w:t xml:space="preserve">ilişkin </w:t>
      </w:r>
      <w:r w:rsidR="006E5B12">
        <w:t>Hukuk ve Tarifeler</w:t>
      </w:r>
      <w:r w:rsidR="001614D3" w:rsidRPr="001614D3">
        <w:rPr>
          <w:spacing w:val="2"/>
        </w:rPr>
        <w:t xml:space="preserve"> Komisyonu Raporu </w:t>
      </w:r>
      <w:r w:rsidR="00EE5F7D">
        <w:rPr>
          <w:spacing w:val="2"/>
        </w:rPr>
        <w:t xml:space="preserve">oylanarak </w:t>
      </w:r>
      <w:r w:rsidR="001614D3" w:rsidRPr="001614D3">
        <w:rPr>
          <w:spacing w:val="2"/>
        </w:rPr>
        <w:t>oy</w:t>
      </w:r>
      <w:r>
        <w:rPr>
          <w:spacing w:val="2"/>
        </w:rPr>
        <w:t>çokluğu</w:t>
      </w:r>
      <w:r w:rsidR="001614D3" w:rsidRPr="001614D3">
        <w:rPr>
          <w:spacing w:val="2"/>
        </w:rPr>
        <w:t xml:space="preserve"> ile kabul </w:t>
      </w:r>
      <w:r>
        <w:rPr>
          <w:spacing w:val="2"/>
        </w:rPr>
        <w:t>e</w:t>
      </w:r>
      <w:r w:rsidR="001614D3" w:rsidRPr="001614D3">
        <w:rPr>
          <w:spacing w:val="2"/>
        </w:rPr>
        <w:t>dildi.</w:t>
      </w:r>
    </w:p>
    <w:p w:rsidR="00AD5700" w:rsidRDefault="00AD5700" w:rsidP="006E5B12">
      <w:pPr>
        <w:pStyle w:val="Gvdemetni10"/>
        <w:shd w:val="clear" w:color="auto" w:fill="auto"/>
        <w:spacing w:after="0" w:line="240" w:lineRule="auto"/>
        <w:ind w:right="141" w:firstLine="708"/>
        <w:rPr>
          <w:spacing w:val="2"/>
          <w:sz w:val="24"/>
          <w:szCs w:val="24"/>
        </w:rPr>
      </w:pPr>
    </w:p>
    <w:p w:rsidR="006E5B12" w:rsidRPr="009445F0" w:rsidRDefault="006E5B12" w:rsidP="003538D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Default="0007120B" w:rsidP="00AD5700">
      <w:pPr>
        <w:pStyle w:val="Gvdemetni10"/>
        <w:shd w:val="clear" w:color="auto" w:fill="auto"/>
        <w:spacing w:after="0" w:line="240" w:lineRule="auto"/>
        <w:ind w:firstLine="708"/>
        <w:rPr>
          <w:spacing w:val="2"/>
          <w:sz w:val="24"/>
          <w:szCs w:val="24"/>
        </w:rPr>
      </w:pPr>
    </w:p>
    <w:p w:rsidR="006E5B12" w:rsidRDefault="006E5B12" w:rsidP="00AD5700">
      <w:pPr>
        <w:pStyle w:val="Gvdemetni10"/>
        <w:shd w:val="clear" w:color="auto" w:fill="auto"/>
        <w:spacing w:after="0" w:line="240" w:lineRule="auto"/>
        <w:ind w:firstLine="708"/>
        <w:rPr>
          <w:spacing w:val="2"/>
          <w:sz w:val="24"/>
          <w:szCs w:val="24"/>
        </w:rPr>
      </w:pPr>
    </w:p>
    <w:p w:rsidR="006E5B12" w:rsidRDefault="006E5B12" w:rsidP="00AD5700">
      <w:pPr>
        <w:pStyle w:val="Gvdemetni10"/>
        <w:shd w:val="clear" w:color="auto" w:fill="auto"/>
        <w:spacing w:after="0" w:line="240" w:lineRule="auto"/>
        <w:ind w:firstLine="708"/>
        <w:rPr>
          <w:spacing w:val="2"/>
          <w:sz w:val="24"/>
          <w:szCs w:val="24"/>
        </w:rPr>
      </w:pPr>
    </w:p>
    <w:p w:rsidR="006E5B12" w:rsidRDefault="006E5B12" w:rsidP="00AD5700">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6E5B12" w:rsidTr="006E5B12">
        <w:trPr>
          <w:trHeight w:val="594"/>
          <w:jc w:val="center"/>
        </w:trPr>
        <w:tc>
          <w:tcPr>
            <w:tcW w:w="3147" w:type="dxa"/>
          </w:tcPr>
          <w:p w:rsidR="006E5B12" w:rsidRPr="00A56D4A" w:rsidRDefault="006E5B12" w:rsidP="006E5B12">
            <w:pPr>
              <w:autoSpaceDE w:val="0"/>
              <w:autoSpaceDN w:val="0"/>
              <w:adjustRightInd w:val="0"/>
              <w:jc w:val="center"/>
              <w:rPr>
                <w:color w:val="000000"/>
              </w:rPr>
            </w:pPr>
            <w:r w:rsidRPr="00A56D4A">
              <w:rPr>
                <w:color w:val="000000"/>
              </w:rPr>
              <w:t>Fatih ÜNAL</w:t>
            </w:r>
          </w:p>
          <w:p w:rsidR="006E5B12" w:rsidRPr="00A56D4A" w:rsidRDefault="006E5B12" w:rsidP="006E5B12">
            <w:pPr>
              <w:autoSpaceDE w:val="0"/>
              <w:autoSpaceDN w:val="0"/>
              <w:adjustRightInd w:val="0"/>
              <w:jc w:val="center"/>
              <w:rPr>
                <w:color w:val="000000"/>
              </w:rPr>
            </w:pPr>
            <w:r w:rsidRPr="00A56D4A">
              <w:rPr>
                <w:color w:val="000000"/>
              </w:rPr>
              <w:t>Meclis 1.Başkan V.</w:t>
            </w:r>
          </w:p>
        </w:tc>
        <w:tc>
          <w:tcPr>
            <w:tcW w:w="3147" w:type="dxa"/>
            <w:vAlign w:val="center"/>
          </w:tcPr>
          <w:p w:rsidR="006E5B12" w:rsidRPr="00A56D4A" w:rsidRDefault="006E5B12" w:rsidP="006E5B12">
            <w:pPr>
              <w:autoSpaceDE w:val="0"/>
              <w:autoSpaceDN w:val="0"/>
              <w:adjustRightInd w:val="0"/>
              <w:jc w:val="center"/>
              <w:rPr>
                <w:color w:val="000000"/>
              </w:rPr>
            </w:pPr>
            <w:r>
              <w:rPr>
                <w:color w:val="000000"/>
              </w:rPr>
              <w:t>Mehmet Kürşad KOÇAK</w:t>
            </w:r>
          </w:p>
          <w:p w:rsidR="006E5B12" w:rsidRPr="00A56D4A" w:rsidRDefault="006E5B12" w:rsidP="006E5B12">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6E5B12" w:rsidRPr="00A56D4A" w:rsidRDefault="006E5B12" w:rsidP="006E5B12">
            <w:pPr>
              <w:autoSpaceDE w:val="0"/>
              <w:autoSpaceDN w:val="0"/>
              <w:adjustRightInd w:val="0"/>
              <w:jc w:val="center"/>
              <w:rPr>
                <w:color w:val="000000"/>
              </w:rPr>
            </w:pPr>
            <w:r>
              <w:rPr>
                <w:color w:val="000000"/>
              </w:rPr>
              <w:t>Tuğba AYDOS</w:t>
            </w:r>
          </w:p>
          <w:p w:rsidR="006E5B12" w:rsidRPr="00A56D4A" w:rsidRDefault="006E5B12" w:rsidP="006E5B12">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6E5B12" w:rsidRDefault="006E5B12"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 w:rsidR="00A630C6" w:rsidRDefault="00A630C6" w:rsidP="00A630C6"/>
    <w:p w:rsidR="00A630C6" w:rsidRPr="002630F5" w:rsidRDefault="00A630C6" w:rsidP="00A630C6">
      <w:pPr>
        <w:jc w:val="center"/>
      </w:pPr>
      <w:r w:rsidRPr="002630F5">
        <w:t>T.C.</w:t>
      </w:r>
    </w:p>
    <w:p w:rsidR="00A630C6" w:rsidRDefault="00A630C6" w:rsidP="00A630C6">
      <w:pPr>
        <w:jc w:val="center"/>
      </w:pPr>
      <w:r w:rsidRPr="002630F5">
        <w:t>ANKARA BÜYÜKŞEHİR BELEDİYE MECLİSİ</w:t>
      </w:r>
    </w:p>
    <w:p w:rsidR="00A630C6" w:rsidRDefault="00A630C6" w:rsidP="00A630C6">
      <w:pPr>
        <w:jc w:val="center"/>
      </w:pPr>
      <w:r>
        <w:t>Hukuk ve Tarifeler Komisyonu</w:t>
      </w:r>
      <w:r w:rsidRPr="002630F5">
        <w:t xml:space="preserve"> Raporu</w:t>
      </w:r>
    </w:p>
    <w:p w:rsidR="00A630C6" w:rsidRDefault="00A630C6" w:rsidP="00A630C6">
      <w:pPr>
        <w:ind w:firstLine="708"/>
        <w:jc w:val="center"/>
      </w:pPr>
    </w:p>
    <w:p w:rsidR="00A630C6" w:rsidRDefault="00A630C6" w:rsidP="00A630C6"/>
    <w:p w:rsidR="00A630C6" w:rsidRDefault="00A630C6" w:rsidP="00A630C6">
      <w:pPr>
        <w:jc w:val="both"/>
      </w:pPr>
      <w:r w:rsidRPr="002630F5">
        <w:t>Rapor No:</w:t>
      </w:r>
      <w:r>
        <w:t xml:space="preserve">96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A630C6" w:rsidRDefault="00A630C6" w:rsidP="00A630C6">
      <w:pPr>
        <w:jc w:val="both"/>
      </w:pPr>
    </w:p>
    <w:p w:rsidR="00A630C6" w:rsidRDefault="00A630C6" w:rsidP="00A630C6">
      <w:pPr>
        <w:jc w:val="center"/>
      </w:pPr>
      <w:r w:rsidRPr="002630F5">
        <w:t>BÜYÜKŞEHİR BELEDİYE MECLİSİ BAŞKANLIĞINA</w:t>
      </w:r>
    </w:p>
    <w:p w:rsidR="00A630C6" w:rsidRDefault="00A630C6" w:rsidP="00A630C6">
      <w:pPr>
        <w:jc w:val="center"/>
      </w:pPr>
    </w:p>
    <w:p w:rsidR="00A630C6" w:rsidRDefault="00A630C6" w:rsidP="00A630C6">
      <w:pPr>
        <w:jc w:val="center"/>
      </w:pPr>
    </w:p>
    <w:p w:rsidR="00A630C6" w:rsidRPr="0030460C" w:rsidRDefault="00A630C6" w:rsidP="00A630C6">
      <w:pPr>
        <w:ind w:left="57" w:right="57"/>
        <w:jc w:val="both"/>
      </w:pPr>
    </w:p>
    <w:p w:rsidR="00A630C6" w:rsidRPr="00541870" w:rsidRDefault="00A630C6" w:rsidP="00A630C6">
      <w:pPr>
        <w:pStyle w:val="GvdeMetni"/>
        <w:tabs>
          <w:tab w:val="left" w:pos="9356"/>
        </w:tabs>
        <w:ind w:left="57" w:right="57" w:firstLine="709"/>
        <w:contextualSpacing/>
      </w:pPr>
      <w:r w:rsidRPr="00541870">
        <w:t>Belediyemizce uygulanacak 2021 Yılı Ücret Tarifesine ilişkin Büyükşehir Belediye Meclisinin 23.11.2020 gün ve 05. gündem maddesi olarak komisyonumuza havale edilen dosya incelendi.</w:t>
      </w:r>
    </w:p>
    <w:p w:rsidR="00A630C6" w:rsidRPr="00541870" w:rsidRDefault="00A630C6" w:rsidP="00A630C6">
      <w:pPr>
        <w:pStyle w:val="GvdeMetni"/>
        <w:tabs>
          <w:tab w:val="left" w:pos="9356"/>
        </w:tabs>
        <w:ind w:left="57" w:right="57" w:firstLine="709"/>
        <w:contextualSpacing/>
      </w:pPr>
    </w:p>
    <w:p w:rsidR="00A630C6" w:rsidRPr="00541870" w:rsidRDefault="00A630C6" w:rsidP="00A630C6">
      <w:pPr>
        <w:ind w:firstLine="708"/>
        <w:jc w:val="both"/>
      </w:pPr>
      <w:r w:rsidRPr="00541870">
        <w:t xml:space="preserve">Komisyonumuzca yapılan incelemeler neticesinde; 2464 sayılı Belediye Gelirleri Kanununun 97nci maddesinde, Belediyelerin ilgililerin isteğine bağlı olarak ifa edecekleri her türlü hizmet için belediye </w:t>
      </w:r>
      <w:r>
        <w:t xml:space="preserve">meclislerince </w:t>
      </w:r>
      <w:r w:rsidRPr="00541870">
        <w:t>düzenlenecek tarifeye göre ücret almaya yetkili olduğu belirtilmiştir.</w:t>
      </w:r>
    </w:p>
    <w:p w:rsidR="00A630C6" w:rsidRPr="00541870" w:rsidRDefault="00A630C6" w:rsidP="00A630C6">
      <w:pPr>
        <w:jc w:val="both"/>
      </w:pPr>
    </w:p>
    <w:p w:rsidR="00A630C6" w:rsidRPr="00541870" w:rsidRDefault="00A630C6" w:rsidP="00A630C6">
      <w:pPr>
        <w:ind w:firstLine="708"/>
        <w:jc w:val="both"/>
      </w:pPr>
      <w:r>
        <w:t xml:space="preserve">Bu kapsamda, 2464 Sayılı Belediye Gelirler Kanununun 97. maddesi gereğince hazırlanan ve ekte sunulan Belediyemiz ücret tarifesinin Çevre Koruma ve Kontrol Dairesi Başkanlığı Atik Yönetim Şube </w:t>
      </w:r>
      <w:proofErr w:type="gramStart"/>
      <w:r>
        <w:t>Müdürlüğünce  uygulanan</w:t>
      </w:r>
      <w:proofErr w:type="gramEnd"/>
      <w:r>
        <w:t xml:space="preserve"> Hafriyat ücretleri bölümünün  aynı kalması ve diğer tarifelerin teklif edilen oranda artırılarak 01.01.2021 tarifinden geçerli olmak üzere  uygulanması   komisyonumuzca oy çokluğuyla uygun görülmüştür.</w:t>
      </w:r>
    </w:p>
    <w:p w:rsidR="00A630C6" w:rsidRPr="00541870" w:rsidRDefault="00A630C6" w:rsidP="00A630C6">
      <w:pPr>
        <w:shd w:val="clear" w:color="auto" w:fill="FFFFFF"/>
        <w:ind w:right="7"/>
        <w:jc w:val="both"/>
      </w:pPr>
    </w:p>
    <w:p w:rsidR="00A630C6" w:rsidRPr="00541870" w:rsidRDefault="00A630C6" w:rsidP="00A630C6">
      <w:pPr>
        <w:tabs>
          <w:tab w:val="left" w:pos="709"/>
          <w:tab w:val="left" w:pos="3828"/>
          <w:tab w:val="left" w:pos="4678"/>
          <w:tab w:val="left" w:pos="5387"/>
          <w:tab w:val="left" w:pos="9356"/>
        </w:tabs>
        <w:contextualSpacing/>
        <w:jc w:val="both"/>
      </w:pPr>
      <w:r w:rsidRPr="00541870">
        <w:tab/>
        <w:t>Raporumuz Büyükşehir Belediye Meclisinin onayına arz olunur.</w:t>
      </w:r>
    </w:p>
    <w:p w:rsidR="00A630C6" w:rsidRPr="004211CA" w:rsidRDefault="00A630C6" w:rsidP="00A630C6">
      <w:pPr>
        <w:tabs>
          <w:tab w:val="left" w:pos="709"/>
          <w:tab w:val="left" w:pos="3828"/>
          <w:tab w:val="left" w:pos="4678"/>
          <w:tab w:val="left" w:pos="5387"/>
          <w:tab w:val="left" w:pos="9356"/>
        </w:tabs>
        <w:contextualSpacing/>
        <w:jc w:val="both"/>
      </w:pPr>
    </w:p>
    <w:p w:rsidR="00A630C6" w:rsidRDefault="00A630C6" w:rsidP="00A630C6">
      <w:pPr>
        <w:tabs>
          <w:tab w:val="left" w:pos="709"/>
          <w:tab w:val="left" w:pos="3828"/>
          <w:tab w:val="left" w:pos="4678"/>
          <w:tab w:val="left" w:pos="5387"/>
          <w:tab w:val="left" w:pos="9356"/>
        </w:tabs>
        <w:contextualSpacing/>
        <w:jc w:val="both"/>
      </w:pPr>
    </w:p>
    <w:p w:rsidR="00A630C6" w:rsidRDefault="00A630C6" w:rsidP="00A630C6">
      <w:pPr>
        <w:tabs>
          <w:tab w:val="left" w:pos="709"/>
          <w:tab w:val="left" w:pos="3828"/>
          <w:tab w:val="left" w:pos="4678"/>
          <w:tab w:val="left" w:pos="5387"/>
          <w:tab w:val="left" w:pos="9356"/>
        </w:tabs>
        <w:contextualSpacing/>
        <w:jc w:val="both"/>
      </w:pPr>
    </w:p>
    <w:p w:rsidR="00A630C6" w:rsidRPr="00AF0EAA" w:rsidRDefault="00A630C6" w:rsidP="00A630C6">
      <w:pPr>
        <w:tabs>
          <w:tab w:val="left" w:pos="709"/>
          <w:tab w:val="left" w:pos="3828"/>
          <w:tab w:val="left" w:pos="4678"/>
          <w:tab w:val="left" w:pos="5387"/>
          <w:tab w:val="left" w:pos="9356"/>
        </w:tabs>
        <w:contextualSpacing/>
        <w:jc w:val="both"/>
      </w:pPr>
    </w:p>
    <w:p w:rsidR="00A630C6" w:rsidRDefault="00A630C6" w:rsidP="00A630C6">
      <w:pPr>
        <w:tabs>
          <w:tab w:val="left" w:pos="709"/>
          <w:tab w:val="left" w:pos="3828"/>
          <w:tab w:val="left" w:pos="4678"/>
          <w:tab w:val="left" w:pos="5387"/>
          <w:tab w:val="left" w:pos="9356"/>
        </w:tabs>
        <w:contextualSpacing/>
        <w:jc w:val="both"/>
      </w:pPr>
    </w:p>
    <w:p w:rsidR="00A630C6" w:rsidRDefault="00A630C6" w:rsidP="00A630C6">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A630C6" w:rsidRPr="00663CA6" w:rsidTr="00C358E4">
        <w:trPr>
          <w:trHeight w:val="1417"/>
        </w:trPr>
        <w:tc>
          <w:tcPr>
            <w:tcW w:w="3262" w:type="dxa"/>
            <w:shd w:val="clear" w:color="auto" w:fill="FFFFFF" w:themeFill="background1"/>
          </w:tcPr>
          <w:p w:rsidR="00A630C6" w:rsidRPr="00663CA6" w:rsidRDefault="00A630C6" w:rsidP="00C358E4">
            <w:pPr>
              <w:jc w:val="center"/>
            </w:pPr>
            <w:r w:rsidRPr="00663CA6">
              <w:t>Ercan KINACI</w:t>
            </w:r>
          </w:p>
          <w:p w:rsidR="00A630C6" w:rsidRPr="00663CA6" w:rsidRDefault="00A630C6"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A630C6" w:rsidRPr="00663CA6" w:rsidRDefault="00A630C6" w:rsidP="00C358E4">
            <w:pPr>
              <w:jc w:val="center"/>
            </w:pPr>
            <w:r w:rsidRPr="00663CA6">
              <w:t>Abdullah Emin TEKİN</w:t>
            </w:r>
          </w:p>
          <w:p w:rsidR="00A630C6" w:rsidRPr="00663CA6" w:rsidRDefault="00A630C6" w:rsidP="00C358E4">
            <w:pPr>
              <w:jc w:val="center"/>
            </w:pPr>
            <w:r w:rsidRPr="00663CA6">
              <w:t>Başkan Vekili</w:t>
            </w:r>
          </w:p>
        </w:tc>
        <w:tc>
          <w:tcPr>
            <w:tcW w:w="3265" w:type="dxa"/>
            <w:shd w:val="clear" w:color="auto" w:fill="FFFFFF" w:themeFill="background1"/>
          </w:tcPr>
          <w:p w:rsidR="00A630C6" w:rsidRPr="00663CA6" w:rsidRDefault="00A630C6" w:rsidP="00C358E4">
            <w:pPr>
              <w:jc w:val="center"/>
            </w:pPr>
            <w:proofErr w:type="spellStart"/>
            <w:r w:rsidRPr="00663CA6">
              <w:t>Aysun</w:t>
            </w:r>
            <w:proofErr w:type="spellEnd"/>
            <w:r w:rsidRPr="00663CA6">
              <w:t xml:space="preserve"> Liman YAŞACAN</w:t>
            </w:r>
          </w:p>
          <w:p w:rsidR="00A630C6" w:rsidRPr="00663CA6" w:rsidRDefault="00A630C6" w:rsidP="00C358E4">
            <w:pPr>
              <w:jc w:val="center"/>
            </w:pPr>
            <w:r w:rsidRPr="00663CA6">
              <w:t>Üye</w:t>
            </w:r>
          </w:p>
        </w:tc>
      </w:tr>
      <w:tr w:rsidR="00A630C6" w:rsidRPr="00663CA6" w:rsidTr="00C358E4">
        <w:trPr>
          <w:trHeight w:val="1417"/>
        </w:trPr>
        <w:tc>
          <w:tcPr>
            <w:tcW w:w="3262" w:type="dxa"/>
            <w:shd w:val="clear" w:color="auto" w:fill="FFFFFF" w:themeFill="background1"/>
            <w:vAlign w:val="center"/>
          </w:tcPr>
          <w:p w:rsidR="00A630C6" w:rsidRPr="00663CA6" w:rsidRDefault="00A630C6" w:rsidP="00C358E4">
            <w:pPr>
              <w:jc w:val="center"/>
            </w:pPr>
            <w:r w:rsidRPr="00663CA6">
              <w:t>Burak KOCA</w:t>
            </w:r>
          </w:p>
          <w:p w:rsidR="00A630C6" w:rsidRPr="00663CA6" w:rsidRDefault="00A630C6" w:rsidP="00C358E4">
            <w:pPr>
              <w:jc w:val="center"/>
            </w:pPr>
            <w:r w:rsidRPr="00663CA6">
              <w:t>Üye</w:t>
            </w:r>
          </w:p>
        </w:tc>
        <w:tc>
          <w:tcPr>
            <w:tcW w:w="3262" w:type="dxa"/>
            <w:shd w:val="clear" w:color="auto" w:fill="FFFFFF" w:themeFill="background1"/>
            <w:vAlign w:val="center"/>
          </w:tcPr>
          <w:p w:rsidR="00A630C6" w:rsidRPr="00663CA6" w:rsidRDefault="00A630C6" w:rsidP="00C358E4">
            <w:pPr>
              <w:jc w:val="center"/>
            </w:pPr>
            <w:r w:rsidRPr="00663CA6">
              <w:t>Edip BALCI</w:t>
            </w:r>
          </w:p>
          <w:p w:rsidR="00A630C6" w:rsidRPr="00663CA6" w:rsidRDefault="00A630C6" w:rsidP="00C358E4">
            <w:pPr>
              <w:jc w:val="center"/>
            </w:pPr>
            <w:r w:rsidRPr="00663CA6">
              <w:t>Üye</w:t>
            </w:r>
          </w:p>
        </w:tc>
        <w:tc>
          <w:tcPr>
            <w:tcW w:w="3265" w:type="dxa"/>
            <w:shd w:val="clear" w:color="auto" w:fill="FFFFFF" w:themeFill="background1"/>
            <w:vAlign w:val="center"/>
          </w:tcPr>
          <w:p w:rsidR="00A630C6" w:rsidRPr="00663CA6" w:rsidRDefault="00A630C6" w:rsidP="00C358E4">
            <w:pPr>
              <w:jc w:val="center"/>
            </w:pPr>
            <w:r w:rsidRPr="00663CA6">
              <w:t>Mehmet ÜÇÖZ</w:t>
            </w:r>
          </w:p>
          <w:p w:rsidR="00A630C6" w:rsidRPr="00663CA6" w:rsidRDefault="00A630C6" w:rsidP="00C358E4">
            <w:pPr>
              <w:jc w:val="center"/>
            </w:pPr>
            <w:r w:rsidRPr="00663CA6">
              <w:t>Üye</w:t>
            </w:r>
          </w:p>
        </w:tc>
      </w:tr>
      <w:tr w:rsidR="00A630C6" w:rsidRPr="00663CA6" w:rsidTr="00C358E4">
        <w:trPr>
          <w:trHeight w:val="1417"/>
        </w:trPr>
        <w:tc>
          <w:tcPr>
            <w:tcW w:w="3262" w:type="dxa"/>
            <w:shd w:val="clear" w:color="auto" w:fill="FFFFFF" w:themeFill="background1"/>
            <w:vAlign w:val="bottom"/>
          </w:tcPr>
          <w:p w:rsidR="00A630C6" w:rsidRPr="00663CA6" w:rsidRDefault="00A630C6" w:rsidP="00C358E4">
            <w:pPr>
              <w:jc w:val="center"/>
            </w:pPr>
            <w:r w:rsidRPr="00663CA6">
              <w:t>Ömer KOÇAK</w:t>
            </w:r>
          </w:p>
          <w:p w:rsidR="00A630C6" w:rsidRDefault="00A630C6" w:rsidP="00C358E4">
            <w:pPr>
              <w:jc w:val="center"/>
            </w:pPr>
            <w:r w:rsidRPr="00663CA6">
              <w:t>Üye</w:t>
            </w:r>
          </w:p>
          <w:p w:rsidR="00A630C6" w:rsidRPr="00663CA6" w:rsidRDefault="00A630C6" w:rsidP="00C358E4">
            <w:pPr>
              <w:jc w:val="center"/>
            </w:pPr>
            <w:r>
              <w:t>(Muhalif)</w:t>
            </w:r>
          </w:p>
        </w:tc>
        <w:tc>
          <w:tcPr>
            <w:tcW w:w="3262" w:type="dxa"/>
            <w:shd w:val="clear" w:color="auto" w:fill="FFFFFF" w:themeFill="background1"/>
            <w:vAlign w:val="bottom"/>
          </w:tcPr>
          <w:p w:rsidR="00A630C6" w:rsidRPr="00663CA6" w:rsidRDefault="00A630C6" w:rsidP="00C358E4">
            <w:pPr>
              <w:jc w:val="center"/>
            </w:pPr>
            <w:r w:rsidRPr="00663CA6">
              <w:t>Haydar DEMİR</w:t>
            </w:r>
          </w:p>
          <w:p w:rsidR="00A630C6" w:rsidRDefault="00A630C6" w:rsidP="00C358E4">
            <w:pPr>
              <w:jc w:val="center"/>
            </w:pPr>
            <w:r w:rsidRPr="00663CA6">
              <w:t>Üye</w:t>
            </w:r>
          </w:p>
          <w:p w:rsidR="00A630C6" w:rsidRPr="00663CA6" w:rsidRDefault="00A630C6" w:rsidP="00C358E4">
            <w:pPr>
              <w:jc w:val="center"/>
            </w:pPr>
            <w:r>
              <w:t>(Muhalif)</w:t>
            </w:r>
          </w:p>
        </w:tc>
        <w:tc>
          <w:tcPr>
            <w:tcW w:w="3265" w:type="dxa"/>
            <w:shd w:val="clear" w:color="auto" w:fill="FFFFFF" w:themeFill="background1"/>
            <w:vAlign w:val="bottom"/>
          </w:tcPr>
          <w:p w:rsidR="00A630C6" w:rsidRPr="00663CA6" w:rsidRDefault="00A630C6" w:rsidP="00C358E4">
            <w:pPr>
              <w:jc w:val="center"/>
            </w:pPr>
            <w:r w:rsidRPr="00663CA6">
              <w:t>Selim ÇIRPANOĞLU</w:t>
            </w:r>
          </w:p>
          <w:p w:rsidR="00A630C6" w:rsidRDefault="00A630C6" w:rsidP="00C358E4">
            <w:pPr>
              <w:jc w:val="center"/>
            </w:pPr>
            <w:r w:rsidRPr="00663CA6">
              <w:t>Üye</w:t>
            </w:r>
          </w:p>
          <w:p w:rsidR="00A630C6" w:rsidRPr="00663CA6" w:rsidRDefault="00A630C6" w:rsidP="00C358E4">
            <w:pPr>
              <w:jc w:val="center"/>
            </w:pPr>
            <w:r>
              <w:t>(Muhalif)</w:t>
            </w:r>
          </w:p>
        </w:tc>
      </w:tr>
    </w:tbl>
    <w:p w:rsidR="00A630C6" w:rsidRDefault="00A630C6" w:rsidP="00A630C6">
      <w:pPr>
        <w:tabs>
          <w:tab w:val="left" w:pos="709"/>
          <w:tab w:val="left" w:pos="3828"/>
          <w:tab w:val="left" w:pos="4678"/>
          <w:tab w:val="left" w:pos="5387"/>
          <w:tab w:val="left" w:pos="9072"/>
        </w:tabs>
        <w:contextualSpacing/>
        <w:jc w:val="both"/>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Default="00A630C6" w:rsidP="00A630C6">
      <w:pPr>
        <w:pStyle w:val="Gvdemetni10"/>
        <w:shd w:val="clear" w:color="auto" w:fill="auto"/>
        <w:spacing w:after="0" w:line="240" w:lineRule="auto"/>
        <w:ind w:firstLine="0"/>
        <w:rPr>
          <w:spacing w:val="2"/>
          <w:sz w:val="24"/>
          <w:szCs w:val="24"/>
        </w:rPr>
      </w:pPr>
    </w:p>
    <w:p w:rsidR="00A630C6" w:rsidRPr="00754570" w:rsidRDefault="00A630C6" w:rsidP="00A630C6">
      <w:pPr>
        <w:pStyle w:val="Gvdemetni10"/>
        <w:shd w:val="clear" w:color="auto" w:fill="auto"/>
        <w:spacing w:after="0" w:line="240" w:lineRule="auto"/>
        <w:ind w:firstLine="0"/>
        <w:rPr>
          <w:spacing w:val="2"/>
          <w:sz w:val="24"/>
          <w:szCs w:val="24"/>
        </w:rPr>
      </w:pPr>
    </w:p>
    <w:sectPr w:rsidR="00A630C6" w:rsidRPr="00754570" w:rsidSect="006E5B1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26E"/>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03E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3DF1"/>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1F7D"/>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5B12"/>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0C6"/>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26F1"/>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ECF"/>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092D"/>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5F7D"/>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5709-1A46-4A9F-948F-7E62C14E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307</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2020-12-16T08:15:00Z</cp:lastPrinted>
  <dcterms:created xsi:type="dcterms:W3CDTF">2020-12-15T11:30:00Z</dcterms:created>
  <dcterms:modified xsi:type="dcterms:W3CDTF">2020-12-18T13:34:00Z</dcterms:modified>
</cp:coreProperties>
</file>