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761F92">
        <w:t>97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383152" w:rsidP="002A3C24">
      <w:pPr>
        <w:ind w:firstLine="708"/>
        <w:jc w:val="both"/>
      </w:pPr>
      <w:r>
        <w:t>Hamile ve yeni doğum yapmış ihtiyacı olan annelerimize ekonomik ve psikolojik destek verilmesine</w:t>
      </w:r>
      <w:r w:rsidR="007179C3" w:rsidRPr="008F6B63">
        <w:t xml:space="preserve"> </w:t>
      </w:r>
      <w:r w:rsidR="008D0863" w:rsidRPr="008F6B63">
        <w:t xml:space="preserve">ilişkin </w:t>
      </w:r>
      <w:r>
        <w:t>Kadın ve Erkek Fırsat Eşitliği</w:t>
      </w:r>
      <w:r w:rsidR="007179C3" w:rsidRPr="008F6B63">
        <w:t xml:space="preserve"> </w:t>
      </w:r>
      <w:r w:rsidR="008D0863" w:rsidRPr="008F6B63">
        <w:t>Komisyon</w:t>
      </w:r>
      <w:r w:rsidR="00251F1F" w:rsidRPr="008F6B63">
        <w:t>u</w:t>
      </w:r>
      <w:r w:rsidR="008D0863" w:rsidRPr="008F6B63">
        <w:t>n</w:t>
      </w:r>
      <w:r w:rsidR="00251F1F" w:rsidRPr="008F6B63">
        <w:t>u</w:t>
      </w:r>
      <w:r w:rsidR="008D0863" w:rsidRPr="008F6B63">
        <w:t>n</w:t>
      </w:r>
      <w:r w:rsidR="00A448D6" w:rsidRPr="008F6B63">
        <w:t xml:space="preserve"> </w:t>
      </w:r>
      <w:r w:rsidR="004662AD" w:rsidRPr="008F6B63">
        <w:t>30</w:t>
      </w:r>
      <w:r w:rsidR="00A448D6" w:rsidRPr="008F6B63">
        <w:t xml:space="preserve">.12.2019 gün ve </w:t>
      </w:r>
      <w:r>
        <w:t>15</w:t>
      </w:r>
      <w:r w:rsidR="008D0863" w:rsidRPr="008F6B63">
        <w:t xml:space="preserve"> sayılı rapor</w:t>
      </w:r>
      <w:r w:rsidR="009F6ACB" w:rsidRPr="008F6B63">
        <w:t>u</w:t>
      </w:r>
      <w:r w:rsidR="00A448D6" w:rsidRPr="008F6B63">
        <w:t xml:space="preserve"> Büyükşehir Belediye Meclisimizin </w:t>
      </w:r>
      <w:r w:rsidR="004662AD" w:rsidRPr="008F6B63">
        <w:t>11</w:t>
      </w:r>
      <w:r w:rsidR="00A448D6" w:rsidRPr="008F6B63">
        <w:t>.01.2020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383152">
        <w:t>Hamile ve yeni doğum yapmış ihtiyacı olan annelere daha huzurlu ve rahat olmalarına yardımcı olmak açısından; hamilelik sürecinde ve sonrasında Aile Danışma Merkezleri üzerinden bebek bakımı ile ilgili eğitimlerin verilmesine</w:t>
      </w:r>
      <w:r w:rsidR="008F6B63">
        <w:t xml:space="preserve"> </w:t>
      </w:r>
      <w:r w:rsidRPr="00215F2F">
        <w:t xml:space="preserve">ilişkin </w:t>
      </w:r>
      <w:r w:rsidR="00383152">
        <w:t>Kadın ve Erkek Fırsat Eşitliği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Default="00745D18" w:rsidP="00470AB5">
      <w:pPr>
        <w:pStyle w:val="GvdeMetniGirintisi2"/>
      </w:pPr>
    </w:p>
    <w:p w:rsidR="00745D18" w:rsidRPr="00584372" w:rsidRDefault="00745D18" w:rsidP="00745D18"/>
    <w:p w:rsidR="00745D18" w:rsidRPr="00584372" w:rsidRDefault="00745D18" w:rsidP="00745D18">
      <w:pPr>
        <w:jc w:val="center"/>
      </w:pPr>
      <w:r w:rsidRPr="00584372">
        <w:t>T.C.</w:t>
      </w:r>
    </w:p>
    <w:p w:rsidR="00745D18" w:rsidRPr="00584372" w:rsidRDefault="00745D18" w:rsidP="00745D18">
      <w:pPr>
        <w:jc w:val="center"/>
      </w:pPr>
      <w:r w:rsidRPr="00584372">
        <w:t>ANKARA BÜYÜKŞEHİR BELEDİYE MECLİSİ</w:t>
      </w:r>
    </w:p>
    <w:p w:rsidR="00745D18" w:rsidRDefault="00745D18" w:rsidP="00745D18">
      <w:pPr>
        <w:jc w:val="center"/>
      </w:pPr>
      <w:r w:rsidRPr="00584372">
        <w:t>Kadın ve Erkek Fırsat Eşitliği Komisyonu Raporu.</w:t>
      </w:r>
    </w:p>
    <w:p w:rsidR="00745D18" w:rsidRDefault="00745D18" w:rsidP="00745D18"/>
    <w:p w:rsidR="00745D18" w:rsidRDefault="00745D18" w:rsidP="00745D18"/>
    <w:p w:rsidR="00745D18" w:rsidRDefault="00745D18" w:rsidP="00745D18">
      <w:r w:rsidRPr="00584372">
        <w:t xml:space="preserve">Rapor No: </w:t>
      </w:r>
      <w:r>
        <w:t>15</w:t>
      </w:r>
      <w:r w:rsidRPr="00584372">
        <w:tab/>
        <w:t xml:space="preserve">                                                                                                 </w:t>
      </w:r>
      <w:r w:rsidRPr="00584372">
        <w:tab/>
        <w:t xml:space="preserve">     </w:t>
      </w:r>
      <w:r>
        <w:t>30.12.2019</w:t>
      </w:r>
    </w:p>
    <w:p w:rsidR="00745D18" w:rsidRPr="00584372" w:rsidRDefault="00745D18" w:rsidP="00745D18"/>
    <w:p w:rsidR="00745D18" w:rsidRPr="00584372" w:rsidRDefault="00745D18" w:rsidP="00745D18"/>
    <w:p w:rsidR="00745D18" w:rsidRDefault="00745D18" w:rsidP="00745D18">
      <w:pPr>
        <w:jc w:val="center"/>
      </w:pPr>
      <w:r w:rsidRPr="00584372">
        <w:t>BÜYÜKŞEHİR BELEDİYE MECLİSİ BAŞKANLIĞINA</w:t>
      </w:r>
    </w:p>
    <w:p w:rsidR="00745D18" w:rsidRDefault="00745D18" w:rsidP="00745D18">
      <w:pPr>
        <w:jc w:val="center"/>
      </w:pPr>
    </w:p>
    <w:p w:rsidR="00745D18" w:rsidRDefault="00745D18" w:rsidP="00745D18">
      <w:pPr>
        <w:jc w:val="center"/>
      </w:pPr>
    </w:p>
    <w:p w:rsidR="00745D18" w:rsidRDefault="00745D18" w:rsidP="00745D18">
      <w:pPr>
        <w:jc w:val="both"/>
        <w:rPr>
          <w:color w:val="000000"/>
        </w:rPr>
      </w:pPr>
    </w:p>
    <w:p w:rsidR="00745D18" w:rsidRDefault="00745D18" w:rsidP="00745D18">
      <w:pPr>
        <w:ind w:firstLine="708"/>
        <w:jc w:val="both"/>
        <w:rPr>
          <w:color w:val="000000"/>
        </w:rPr>
      </w:pPr>
      <w:r>
        <w:t xml:space="preserve">Hamile ve yeni doğum yapmış ihtiyacı olan annelerimize ekonomik ve psikolojik destek verilmesine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09.12.2019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67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745D18" w:rsidRPr="00C51371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  <w:r>
        <w:t xml:space="preserve">Üye Muzaffer KARA’nın </w:t>
      </w:r>
      <w:r>
        <w:rPr>
          <w:color w:val="000000"/>
        </w:rPr>
        <w:t xml:space="preserve">verdiği önergede; </w:t>
      </w:r>
      <w:r>
        <w:t>Hamile ve yeni doğum yapmış ihtiyacı olan annelerimize ekonomik ve psikolojik destek verilmesinin istenildiği;</w:t>
      </w:r>
    </w:p>
    <w:p w:rsidR="00745D18" w:rsidRDefault="00745D18" w:rsidP="00745D18">
      <w:pPr>
        <w:ind w:firstLine="708"/>
        <w:jc w:val="both"/>
      </w:pPr>
    </w:p>
    <w:p w:rsidR="00745D18" w:rsidRPr="00695B33" w:rsidRDefault="00745D18" w:rsidP="00745D18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Hamile ve yeni doğum yapmış ihtiyacı olan annelere daha huzurlu ve rahat olmalarına yardımcı olmak açısından; hamilelik sürecinde ve sonrasında Aile Danışma Merkezleri üzerinden bebek bakımı ile ilgili eğitimlerin verilmesi komisyonumuzca</w:t>
      </w:r>
      <w:r w:rsidRPr="00C51371">
        <w:rPr>
          <w:color w:val="000000"/>
        </w:rPr>
        <w:t xml:space="preserve"> uygun görülmüştür.</w:t>
      </w:r>
    </w:p>
    <w:p w:rsidR="00745D18" w:rsidRDefault="00745D18" w:rsidP="00745D18">
      <w:pPr>
        <w:jc w:val="both"/>
      </w:pPr>
      <w:r w:rsidRPr="00584372">
        <w:tab/>
      </w:r>
    </w:p>
    <w:p w:rsidR="00745D18" w:rsidRDefault="00745D18" w:rsidP="00745D18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745D18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</w:p>
    <w:p w:rsidR="00745D18" w:rsidRDefault="00745D18" w:rsidP="00745D18">
      <w:pPr>
        <w:ind w:firstLine="708"/>
        <w:jc w:val="both"/>
      </w:pPr>
    </w:p>
    <w:tbl>
      <w:tblPr>
        <w:tblStyle w:val="TabloKlavuzu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61"/>
        <w:gridCol w:w="3261"/>
      </w:tblGrid>
      <w:tr w:rsidR="00745D18" w:rsidTr="00855456">
        <w:trPr>
          <w:trHeight w:val="1932"/>
        </w:trPr>
        <w:tc>
          <w:tcPr>
            <w:tcW w:w="3260" w:type="dxa"/>
          </w:tcPr>
          <w:p w:rsidR="00745D18" w:rsidRDefault="00745D18" w:rsidP="00855456">
            <w:pPr>
              <w:jc w:val="center"/>
            </w:pPr>
            <w:r>
              <w:t>Tunay TAMER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Komisyon Başkanı</w:t>
            </w:r>
          </w:p>
          <w:p w:rsidR="00745D18" w:rsidRDefault="00745D18" w:rsidP="00855456">
            <w:pPr>
              <w:jc w:val="center"/>
            </w:pPr>
          </w:p>
          <w:p w:rsidR="00745D18" w:rsidRDefault="00745D18" w:rsidP="00855456">
            <w:pPr>
              <w:jc w:val="center"/>
            </w:pPr>
          </w:p>
          <w:p w:rsidR="00745D18" w:rsidRDefault="00745D18" w:rsidP="00855456">
            <w:pPr>
              <w:jc w:val="center"/>
            </w:pPr>
          </w:p>
          <w:p w:rsidR="00745D18" w:rsidRDefault="00745D18" w:rsidP="00855456">
            <w:pPr>
              <w:jc w:val="center"/>
            </w:pPr>
          </w:p>
          <w:p w:rsidR="00745D18" w:rsidRPr="004F761C" w:rsidRDefault="00745D18" w:rsidP="00855456">
            <w:pPr>
              <w:jc w:val="center"/>
            </w:pPr>
          </w:p>
        </w:tc>
        <w:tc>
          <w:tcPr>
            <w:tcW w:w="3261" w:type="dxa"/>
          </w:tcPr>
          <w:p w:rsidR="00745D18" w:rsidRDefault="00745D18" w:rsidP="00855456">
            <w:pPr>
              <w:jc w:val="center"/>
            </w:pPr>
            <w:r>
              <w:t>Serpil ÖZTÜRK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Başkan Vekili</w:t>
            </w:r>
          </w:p>
          <w:p w:rsidR="00745D18" w:rsidRPr="004F761C" w:rsidRDefault="00745D18" w:rsidP="00855456">
            <w:pPr>
              <w:jc w:val="center"/>
            </w:pPr>
          </w:p>
        </w:tc>
        <w:tc>
          <w:tcPr>
            <w:tcW w:w="3261" w:type="dxa"/>
          </w:tcPr>
          <w:p w:rsidR="00745D18" w:rsidRDefault="00745D18" w:rsidP="00855456">
            <w:pPr>
              <w:jc w:val="center"/>
            </w:pPr>
            <w:r>
              <w:t>Tuğba AYDOS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Üye</w:t>
            </w:r>
          </w:p>
          <w:p w:rsidR="00745D18" w:rsidRPr="004F761C" w:rsidRDefault="00745D18" w:rsidP="00855456">
            <w:pPr>
              <w:jc w:val="center"/>
            </w:pPr>
          </w:p>
        </w:tc>
      </w:tr>
      <w:tr w:rsidR="00745D18" w:rsidTr="00855456">
        <w:trPr>
          <w:trHeight w:val="1932"/>
        </w:trPr>
        <w:tc>
          <w:tcPr>
            <w:tcW w:w="3260" w:type="dxa"/>
            <w:vAlign w:val="center"/>
          </w:tcPr>
          <w:p w:rsidR="00745D18" w:rsidRDefault="00745D18" w:rsidP="00855456">
            <w:pPr>
              <w:jc w:val="center"/>
            </w:pPr>
            <w:r>
              <w:t>Hande SEVİNDİK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745D18" w:rsidRDefault="00745D18" w:rsidP="00855456">
            <w:pPr>
              <w:jc w:val="center"/>
            </w:pPr>
            <w:r>
              <w:t>Fatma ERTEN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745D18" w:rsidRDefault="00745D18" w:rsidP="00855456">
            <w:pPr>
              <w:jc w:val="center"/>
            </w:pPr>
            <w:r>
              <w:t>Memiş ÇELİK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Üye</w:t>
            </w:r>
          </w:p>
        </w:tc>
      </w:tr>
      <w:tr w:rsidR="00745D18" w:rsidTr="00855456">
        <w:trPr>
          <w:trHeight w:val="1932"/>
        </w:trPr>
        <w:tc>
          <w:tcPr>
            <w:tcW w:w="3260" w:type="dxa"/>
            <w:vAlign w:val="bottom"/>
          </w:tcPr>
          <w:p w:rsidR="00745D18" w:rsidRPr="00326848" w:rsidRDefault="00745D18" w:rsidP="00855456">
            <w:pPr>
              <w:jc w:val="center"/>
            </w:pPr>
            <w:r w:rsidRPr="00326848">
              <w:t>Alper TAŞDELEN</w:t>
            </w:r>
          </w:p>
          <w:p w:rsidR="00745D18" w:rsidRPr="00326848" w:rsidRDefault="00745D18" w:rsidP="00855456">
            <w:pPr>
              <w:jc w:val="center"/>
            </w:pPr>
            <w:r w:rsidRPr="00326848">
              <w:t>Üye</w:t>
            </w:r>
          </w:p>
          <w:p w:rsidR="00745D18" w:rsidRPr="00326848" w:rsidRDefault="00745D18" w:rsidP="00855456">
            <w:pPr>
              <w:jc w:val="center"/>
            </w:pPr>
          </w:p>
        </w:tc>
        <w:tc>
          <w:tcPr>
            <w:tcW w:w="3261" w:type="dxa"/>
            <w:vAlign w:val="bottom"/>
          </w:tcPr>
          <w:p w:rsidR="00745D18" w:rsidRDefault="00745D18" w:rsidP="00855456">
            <w:pPr>
              <w:jc w:val="center"/>
            </w:pPr>
            <w:r w:rsidRPr="00326848">
              <w:t>Muzaffer KARA</w:t>
            </w:r>
          </w:p>
          <w:p w:rsidR="00745D18" w:rsidRPr="00326848" w:rsidRDefault="00745D18" w:rsidP="00855456">
            <w:pPr>
              <w:jc w:val="center"/>
            </w:pPr>
            <w:r w:rsidRPr="00326848">
              <w:t>Üye</w:t>
            </w:r>
          </w:p>
          <w:p w:rsidR="00745D18" w:rsidRPr="00326848" w:rsidRDefault="00745D18" w:rsidP="00855456">
            <w:pPr>
              <w:jc w:val="center"/>
            </w:pPr>
          </w:p>
        </w:tc>
        <w:tc>
          <w:tcPr>
            <w:tcW w:w="3261" w:type="dxa"/>
            <w:vAlign w:val="bottom"/>
          </w:tcPr>
          <w:p w:rsidR="00745D18" w:rsidRDefault="00745D18" w:rsidP="00855456">
            <w:pPr>
              <w:jc w:val="center"/>
            </w:pPr>
            <w:r>
              <w:t>Servet AKMAN</w:t>
            </w:r>
          </w:p>
          <w:p w:rsidR="00745D18" w:rsidRPr="004F761C" w:rsidRDefault="00745D18" w:rsidP="00855456">
            <w:pPr>
              <w:jc w:val="center"/>
            </w:pPr>
            <w:r w:rsidRPr="004F761C">
              <w:t>Üye</w:t>
            </w:r>
          </w:p>
          <w:p w:rsidR="00745D18" w:rsidRPr="004F761C" w:rsidRDefault="00745D18" w:rsidP="00855456">
            <w:pPr>
              <w:jc w:val="center"/>
            </w:pPr>
          </w:p>
        </w:tc>
      </w:tr>
    </w:tbl>
    <w:p w:rsidR="00745D18" w:rsidRPr="00584372" w:rsidRDefault="00745D18" w:rsidP="00745D18">
      <w:pPr>
        <w:jc w:val="both"/>
      </w:pPr>
    </w:p>
    <w:p w:rsidR="00745D18" w:rsidRDefault="00745D18" w:rsidP="00470AB5">
      <w:pPr>
        <w:pStyle w:val="GvdeMetniGirintisi2"/>
      </w:pPr>
    </w:p>
    <w:sectPr w:rsidR="00745D1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B7832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5D18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2020-01-13T09:34:00Z</dcterms:created>
  <dcterms:modified xsi:type="dcterms:W3CDTF">2020-06-04T07:44:00Z</dcterms:modified>
</cp:coreProperties>
</file>