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F3C" w:rsidRDefault="00401E09" w:rsidP="002856BD">
      <w:pPr>
        <w:jc w:val="both"/>
      </w:pPr>
      <w:r>
        <w:t xml:space="preserve"> </w:t>
      </w:r>
      <w:r w:rsidR="0094450D">
        <w:tab/>
      </w:r>
      <w:r w:rsidR="002856BD">
        <w:t xml:space="preserve">          </w:t>
      </w:r>
      <w:r w:rsidR="00A56154">
        <w:tab/>
      </w:r>
    </w:p>
    <w:p w:rsidR="002856BD" w:rsidRDefault="00B37F3C" w:rsidP="002856BD">
      <w:pPr>
        <w:jc w:val="both"/>
      </w:pPr>
      <w:r>
        <w:tab/>
      </w:r>
      <w:r>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2856BD" w:rsidRDefault="002856BD" w:rsidP="002856BD">
      <w:pPr>
        <w:tabs>
          <w:tab w:val="left" w:pos="1935"/>
        </w:tabs>
        <w:jc w:val="both"/>
      </w:pPr>
    </w:p>
    <w:p w:rsidR="006C67BC" w:rsidRDefault="006C67BC" w:rsidP="002856BD">
      <w:pPr>
        <w:tabs>
          <w:tab w:val="left" w:pos="1935"/>
        </w:tabs>
        <w:jc w:val="both"/>
      </w:pPr>
    </w:p>
    <w:p w:rsidR="002856BD" w:rsidRDefault="002856BD" w:rsidP="002856BD">
      <w:pPr>
        <w:jc w:val="both"/>
      </w:pPr>
      <w:r>
        <w:t>Karar No:</w:t>
      </w:r>
      <w:r w:rsidR="007353B9">
        <w:t>13</w:t>
      </w:r>
      <w:r w:rsidR="00285A97">
        <w:t>7</w:t>
      </w:r>
      <w:r w:rsidR="00B37F3C">
        <w:t>1</w:t>
      </w:r>
      <w:r>
        <w:tab/>
      </w:r>
      <w:r>
        <w:tab/>
      </w:r>
      <w:r>
        <w:tab/>
      </w:r>
      <w:r>
        <w:tab/>
        <w:t xml:space="preserve"> </w:t>
      </w:r>
      <w:r>
        <w:tab/>
      </w:r>
      <w:r>
        <w:tab/>
        <w:t xml:space="preserve">     </w:t>
      </w:r>
      <w:r w:rsidR="00106A13">
        <w:tab/>
      </w:r>
      <w:r w:rsidR="00106A13">
        <w:tab/>
      </w:r>
      <w:r w:rsidR="00EB0EEC">
        <w:tab/>
      </w:r>
      <w:r w:rsidR="007353B9">
        <w:t>1</w:t>
      </w:r>
      <w:r w:rsidR="008D77F1">
        <w:t>2</w:t>
      </w:r>
      <w:r>
        <w:t>.0</w:t>
      </w:r>
      <w:r w:rsidR="007353B9">
        <w:t>8</w:t>
      </w:r>
      <w:r>
        <w:t>.2018</w:t>
      </w:r>
    </w:p>
    <w:p w:rsidR="00B37F3C" w:rsidRDefault="002856BD" w:rsidP="006003F2">
      <w:pPr>
        <w:ind w:left="2844" w:right="543" w:firstLine="696"/>
      </w:pPr>
      <w:r>
        <w:t xml:space="preserve">     </w:t>
      </w:r>
    </w:p>
    <w:p w:rsidR="002856BD" w:rsidRDefault="002856BD" w:rsidP="006C67BC">
      <w:pPr>
        <w:ind w:left="2844" w:right="543" w:firstLine="696"/>
      </w:pPr>
      <w:r>
        <w:t xml:space="preserve">   K A R A R</w:t>
      </w:r>
    </w:p>
    <w:p w:rsidR="008830AF" w:rsidRDefault="008830AF" w:rsidP="002856BD">
      <w:pPr>
        <w:ind w:firstLine="708"/>
        <w:jc w:val="both"/>
      </w:pPr>
    </w:p>
    <w:p w:rsidR="006C67BC" w:rsidRDefault="006C67BC" w:rsidP="002856BD">
      <w:pPr>
        <w:ind w:firstLine="708"/>
        <w:jc w:val="both"/>
      </w:pPr>
    </w:p>
    <w:p w:rsidR="006C67BC" w:rsidRDefault="006C67BC" w:rsidP="002856BD">
      <w:pPr>
        <w:ind w:firstLine="708"/>
        <w:jc w:val="both"/>
      </w:pPr>
    </w:p>
    <w:p w:rsidR="006C67BC" w:rsidRDefault="006C67BC" w:rsidP="006C67BC">
      <w:pPr>
        <w:ind w:firstLine="708"/>
        <w:jc w:val="both"/>
      </w:pPr>
    </w:p>
    <w:p w:rsidR="006C67BC" w:rsidRDefault="006C67BC" w:rsidP="006C67BC">
      <w:pPr>
        <w:ind w:firstLine="708"/>
        <w:jc w:val="both"/>
      </w:pPr>
      <w:r w:rsidRPr="00906996">
        <w:t xml:space="preserve">Akyurt İlçesi </w:t>
      </w:r>
      <w:proofErr w:type="spellStart"/>
      <w:r w:rsidRPr="00906996">
        <w:t>Teberik</w:t>
      </w:r>
      <w:proofErr w:type="spellEnd"/>
      <w:r w:rsidRPr="00906996">
        <w:t xml:space="preserve"> Mahallesi 3727 ada 3 parselde 1/5000 ölçekli imar plan değişikliğine ilişkin </w:t>
      </w:r>
      <w:r>
        <w:t>İmar ve Bayındırlık Komisyonun 10.08.2018 gün ve 369 sayılı raporu Büyükşehir Belediye Meclisimizin 12.08.2018 tarihli toplantısında okundu.</w:t>
      </w:r>
    </w:p>
    <w:p w:rsidR="006C67BC" w:rsidRDefault="006C67BC" w:rsidP="006C67BC">
      <w:pPr>
        <w:ind w:firstLine="708"/>
        <w:jc w:val="both"/>
      </w:pPr>
    </w:p>
    <w:p w:rsidR="006C67BC" w:rsidRDefault="006C67BC" w:rsidP="006C67BC">
      <w:pPr>
        <w:shd w:val="clear" w:color="auto" w:fill="FFFFFF"/>
        <w:autoSpaceDE w:val="0"/>
        <w:autoSpaceDN w:val="0"/>
        <w:adjustRightInd w:val="0"/>
        <w:jc w:val="both"/>
        <w:rPr>
          <w:color w:val="000000"/>
        </w:rPr>
      </w:pPr>
      <w:r>
        <w:tab/>
      </w:r>
      <w:r w:rsidRPr="00575988">
        <w:t>Konu</w:t>
      </w:r>
      <w:r>
        <w:t xml:space="preserve"> üzerinde yapılan görüşmelerden sonra;</w:t>
      </w:r>
      <w:r w:rsidRPr="00285A97">
        <w:rPr>
          <w:color w:val="000000"/>
        </w:rPr>
        <w:t xml:space="preserve"> </w:t>
      </w:r>
      <w:r w:rsidRPr="00E57CDB">
        <w:rPr>
          <w:color w:val="000000"/>
        </w:rPr>
        <w:t xml:space="preserve">EFE 5 Yenilenebilir Enerji Üretim Pazarlama Ticaret </w:t>
      </w:r>
      <w:proofErr w:type="spellStart"/>
      <w:r w:rsidRPr="00E57CDB">
        <w:rPr>
          <w:color w:val="000000"/>
        </w:rPr>
        <w:t>Limited</w:t>
      </w:r>
      <w:proofErr w:type="spellEnd"/>
      <w:r w:rsidRPr="00E57CDB">
        <w:rPr>
          <w:color w:val="000000"/>
        </w:rPr>
        <w:t xml:space="preserve"> Şirketi adına vekaleten Emrah YAKA tarafından Başkanlığımız evrakına 26.06.2018 tarih </w:t>
      </w:r>
      <w:r>
        <w:rPr>
          <w:color w:val="000000"/>
        </w:rPr>
        <w:t xml:space="preserve">ve </w:t>
      </w:r>
      <w:r w:rsidRPr="00E57CDB">
        <w:rPr>
          <w:color w:val="000000"/>
        </w:rPr>
        <w:t xml:space="preserve">103938 </w:t>
      </w:r>
      <w:r>
        <w:rPr>
          <w:color w:val="000000"/>
        </w:rPr>
        <w:t xml:space="preserve">sayılı </w:t>
      </w:r>
      <w:r w:rsidRPr="00E57CDB">
        <w:rPr>
          <w:color w:val="000000"/>
        </w:rPr>
        <w:t xml:space="preserve">dilekçe ekinde sunulan Akyurt İlçesi </w:t>
      </w:r>
      <w:proofErr w:type="spellStart"/>
      <w:r w:rsidRPr="00E57CDB">
        <w:rPr>
          <w:color w:val="000000"/>
        </w:rPr>
        <w:t>Teberik</w:t>
      </w:r>
      <w:proofErr w:type="spellEnd"/>
      <w:r w:rsidRPr="00E57CDB">
        <w:rPr>
          <w:color w:val="000000"/>
        </w:rPr>
        <w:t xml:space="preserve"> Mahallesi 3727 ada 3 </w:t>
      </w:r>
      <w:proofErr w:type="spellStart"/>
      <w:r w:rsidRPr="00E57CDB">
        <w:rPr>
          <w:color w:val="000000"/>
        </w:rPr>
        <w:t>nolu</w:t>
      </w:r>
      <w:proofErr w:type="spellEnd"/>
      <w:r w:rsidRPr="00E57CDB">
        <w:rPr>
          <w:color w:val="000000"/>
        </w:rPr>
        <w:t xml:space="preserve"> parsele (eski 590 parsel) yönelik Güneş Enerji Santrali (GES) amaçlı 1/5000 ölçekli nazım imar planı teklifi sunul</w:t>
      </w:r>
      <w:r>
        <w:rPr>
          <w:color w:val="000000"/>
        </w:rPr>
        <w:t>duğu,</w:t>
      </w:r>
    </w:p>
    <w:p w:rsidR="006C67BC" w:rsidRPr="00E57CDB"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rPr>
          <w:color w:val="000000"/>
        </w:rPr>
      </w:pPr>
      <w:r>
        <w:rPr>
          <w:color w:val="000000"/>
        </w:rPr>
        <w:tab/>
      </w:r>
      <w:r w:rsidRPr="00E57CDB">
        <w:rPr>
          <w:color w:val="000000"/>
        </w:rPr>
        <w:t xml:space="preserve">-Mülkiyeti EFE 5 Yenilenebilir Enerji Üretim Pazarlama Ticaret </w:t>
      </w:r>
      <w:proofErr w:type="spellStart"/>
      <w:r w:rsidRPr="00E57CDB">
        <w:rPr>
          <w:color w:val="000000"/>
        </w:rPr>
        <w:t>Limited</w:t>
      </w:r>
      <w:proofErr w:type="spellEnd"/>
      <w:r w:rsidRPr="00E57CDB">
        <w:rPr>
          <w:color w:val="000000"/>
        </w:rPr>
        <w:t xml:space="preserve"> Şirketine ait plan teklifine konu 3727 ada 3 </w:t>
      </w:r>
      <w:proofErr w:type="spellStart"/>
      <w:r w:rsidRPr="00E57CDB">
        <w:rPr>
          <w:color w:val="000000"/>
        </w:rPr>
        <w:t>nolu</w:t>
      </w:r>
      <w:proofErr w:type="spellEnd"/>
      <w:r w:rsidRPr="00E57CDB">
        <w:rPr>
          <w:color w:val="000000"/>
        </w:rPr>
        <w:t xml:space="preserve"> parselin 21828,16 m</w:t>
      </w:r>
      <w:r w:rsidRPr="00E57CDB">
        <w:rPr>
          <w:color w:val="000000"/>
          <w:vertAlign w:val="superscript"/>
        </w:rPr>
        <w:t>2</w:t>
      </w:r>
      <w:r w:rsidRPr="00E57CDB">
        <w:rPr>
          <w:color w:val="000000"/>
        </w:rPr>
        <w:t xml:space="preserve"> yüzölçümlü olduğu,</w:t>
      </w:r>
    </w:p>
    <w:p w:rsidR="006C67BC" w:rsidRPr="00E57CDB"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rPr>
          <w:color w:val="000000"/>
        </w:rPr>
      </w:pPr>
      <w:r>
        <w:rPr>
          <w:color w:val="000000"/>
        </w:rPr>
        <w:tab/>
      </w:r>
      <w:r w:rsidRPr="00E57CDB">
        <w:rPr>
          <w:color w:val="000000"/>
        </w:rPr>
        <w:t xml:space="preserve">- 3727 ada 3 </w:t>
      </w:r>
      <w:proofErr w:type="spellStart"/>
      <w:r w:rsidRPr="00E57CDB">
        <w:rPr>
          <w:color w:val="000000"/>
        </w:rPr>
        <w:t>nolu</w:t>
      </w:r>
      <w:proofErr w:type="spellEnd"/>
      <w:r w:rsidRPr="00E57CDB">
        <w:rPr>
          <w:color w:val="000000"/>
        </w:rPr>
        <w:t xml:space="preserve"> parselin kadastro yoluna cephesinin bulunmadığı ancak parselin kadastro yolu ile arasındaki bağlantıyı sağlayacak şekilde Ormanlık Saha olarak görülen ve Maliye Hazinesi ad</w:t>
      </w:r>
      <w:r>
        <w:rPr>
          <w:color w:val="000000"/>
        </w:rPr>
        <w:t>ın</w:t>
      </w:r>
      <w:r w:rsidRPr="00E57CDB">
        <w:rPr>
          <w:color w:val="000000"/>
        </w:rPr>
        <w:t xml:space="preserve">a kayıtlı 3747 ada 1  </w:t>
      </w:r>
      <w:proofErr w:type="spellStart"/>
      <w:r w:rsidRPr="00E57CDB">
        <w:rPr>
          <w:color w:val="000000"/>
        </w:rPr>
        <w:t>nolu</w:t>
      </w:r>
      <w:proofErr w:type="spellEnd"/>
      <w:r w:rsidRPr="00E57CDB">
        <w:rPr>
          <w:color w:val="000000"/>
        </w:rPr>
        <w:t xml:space="preserve"> parselden 2581,32 m</w:t>
      </w:r>
      <w:r w:rsidRPr="00E57CDB">
        <w:rPr>
          <w:color w:val="000000"/>
          <w:vertAlign w:val="superscript"/>
        </w:rPr>
        <w:t>2</w:t>
      </w:r>
      <w:r w:rsidRPr="00E57CDB">
        <w:rPr>
          <w:color w:val="000000"/>
        </w:rPr>
        <w:t xml:space="preserve"> büyüklüğündeki alanın Orman ve Su İşleri Bakanlığı Orman Genel Müdürlüğü Ankara Bölge Müdürlüğünün 12.06.2018 günlü </w:t>
      </w:r>
      <w:proofErr w:type="spellStart"/>
      <w:r w:rsidRPr="00E57CDB">
        <w:rPr>
          <w:color w:val="000000"/>
        </w:rPr>
        <w:t>OLUR'u</w:t>
      </w:r>
      <w:proofErr w:type="spellEnd"/>
      <w:r w:rsidRPr="00E57CDB">
        <w:rPr>
          <w:color w:val="000000"/>
        </w:rPr>
        <w:t xml:space="preserve"> ile 29 yıllığına bedeli karşılığında yol olarak kullanılmasına izin verildiği,</w:t>
      </w:r>
    </w:p>
    <w:p w:rsidR="006C67BC" w:rsidRPr="00E57CDB"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rPr>
          <w:color w:val="000000"/>
        </w:rPr>
      </w:pPr>
      <w:r>
        <w:rPr>
          <w:color w:val="000000"/>
        </w:rPr>
        <w:tab/>
      </w:r>
      <w:r w:rsidRPr="00E57CDB">
        <w:rPr>
          <w:color w:val="000000"/>
        </w:rPr>
        <w:t>-  Ankara Valiliği İl Gıda Tarım ve Hayvancılık Müdürlüğünün 01.08.2016 gün 21090 sayılı yazısında, planlama alanının tarım dışı amaçla kullanılmasına 5403 sayılı Kanunun 13. Maddesinin 1. Fıkrasının (f) bendi gereğince Valilikçe izin verildiğinin belirtildiği,</w:t>
      </w:r>
    </w:p>
    <w:p w:rsidR="006C67BC" w:rsidRPr="00E57CDB"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rPr>
          <w:color w:val="000000"/>
        </w:rPr>
      </w:pPr>
      <w:r>
        <w:rPr>
          <w:color w:val="000000"/>
        </w:rPr>
        <w:tab/>
      </w:r>
      <w:r w:rsidRPr="00E57CDB">
        <w:rPr>
          <w:color w:val="000000"/>
        </w:rPr>
        <w:t>-   Ankara Orman İşletme Müdürlüğünün   10.06.2016  gün  1305224  sayılı yazısı  eki   İnceleme Raporunda; Planlama alanının (eski 590 parsel) orman ve ormanlık alanlarla ilgisinin bulunmadığı, orman sayılmayan alanlardan olduğu için bu parselde tesis yapımı çalışmalarının yapılmasında ormancılık mevzuatı açısından salanca olmadığı yönünde tespitte bulunulduğu,</w:t>
      </w:r>
    </w:p>
    <w:p w:rsidR="006C67BC" w:rsidRPr="00E57CDB"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rPr>
          <w:color w:val="000000"/>
        </w:rPr>
      </w:pPr>
      <w:r>
        <w:rPr>
          <w:color w:val="000000"/>
        </w:rPr>
        <w:tab/>
      </w:r>
      <w:r w:rsidRPr="00E57CDB">
        <w:rPr>
          <w:color w:val="000000"/>
        </w:rPr>
        <w:t xml:space="preserve">-  Devlet Su İşleri Genel Müdürlüğü 5. Bölge Müdürlüğünün 26.07.2016 gün 495295 numaralı yazısında özetle; Planlama alanının proje aşamasında İçme Suyu amaçlı Çınar Regülatörü ve </w:t>
      </w:r>
      <w:proofErr w:type="spellStart"/>
      <w:r w:rsidRPr="00E57CDB">
        <w:rPr>
          <w:color w:val="000000"/>
        </w:rPr>
        <w:t>Kuruçay</w:t>
      </w:r>
      <w:proofErr w:type="spellEnd"/>
      <w:r w:rsidRPr="00E57CDB">
        <w:rPr>
          <w:color w:val="000000"/>
        </w:rPr>
        <w:t xml:space="preserve"> Barajı uzun mesafe koruma bandında yer aldığı, bu alanlarda Su Kirliliği Kontrol Yönetmenliğinin (SKKY) 20. madde hükümlerinin geçerli olduğu, </w:t>
      </w:r>
      <w:proofErr w:type="spellStart"/>
      <w:r w:rsidRPr="00E57CDB">
        <w:rPr>
          <w:color w:val="000000"/>
        </w:rPr>
        <w:t>Kuruçay</w:t>
      </w:r>
      <w:proofErr w:type="spellEnd"/>
      <w:r w:rsidRPr="00E57CDB">
        <w:rPr>
          <w:color w:val="000000"/>
        </w:rPr>
        <w:t xml:space="preserve"> Barajı ve Barajı besleyecek olan Çınar Regülatörünün </w:t>
      </w:r>
      <w:proofErr w:type="spellStart"/>
      <w:r w:rsidRPr="00E57CDB">
        <w:rPr>
          <w:color w:val="000000"/>
        </w:rPr>
        <w:t>İçmesuyu</w:t>
      </w:r>
      <w:proofErr w:type="spellEnd"/>
      <w:r w:rsidRPr="00E57CDB">
        <w:rPr>
          <w:color w:val="000000"/>
        </w:rPr>
        <w:t xml:space="preserve"> amaçlı tesisler olduğu, bu tesislerin projelerinin tamamlanmış, ancak in</w:t>
      </w:r>
      <w:r>
        <w:rPr>
          <w:color w:val="000000"/>
        </w:rPr>
        <w:t>ş</w:t>
      </w:r>
      <w:r w:rsidRPr="00E57CDB">
        <w:rPr>
          <w:color w:val="000000"/>
        </w:rPr>
        <w:t>aatla</w:t>
      </w:r>
      <w:r>
        <w:rPr>
          <w:color w:val="000000"/>
        </w:rPr>
        <w:t>rı</w:t>
      </w:r>
      <w:r w:rsidRPr="00E57CDB">
        <w:rPr>
          <w:color w:val="000000"/>
        </w:rPr>
        <w:t>nın henüz yapılmadığı (Yatı</w:t>
      </w:r>
      <w:r>
        <w:rPr>
          <w:color w:val="000000"/>
        </w:rPr>
        <w:t>rı</w:t>
      </w:r>
      <w:r w:rsidRPr="00E57CDB">
        <w:rPr>
          <w:color w:val="000000"/>
        </w:rPr>
        <w:t>m Programında bulunmadığı) ve Su Kirliliği Kontrol yönetmenliğine (SKKY) göre mutlak ve kısa koruma bantları içerisinde kalmadıkları belirtilerek, talep edilen tesislerin yapılmasında bir sakınca bulunmadığı yönünde görüş verildiği,</w:t>
      </w:r>
    </w:p>
    <w:p w:rsidR="006C67BC"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pPr>
    </w:p>
    <w:p w:rsidR="006C67BC" w:rsidRDefault="006C67BC" w:rsidP="006C67BC">
      <w:pPr>
        <w:jc w:val="both"/>
      </w:pPr>
      <w:r>
        <w:lastRenderedPageBreak/>
        <w:t xml:space="preserve">          </w:t>
      </w:r>
      <w:r>
        <w:tab/>
        <w:t xml:space="preserve"> </w:t>
      </w:r>
      <w:r>
        <w:tab/>
        <w:t>T.C.</w:t>
      </w:r>
    </w:p>
    <w:p w:rsidR="006C67BC" w:rsidRDefault="006C67BC" w:rsidP="006C67BC">
      <w:pPr>
        <w:jc w:val="both"/>
      </w:pPr>
      <w:r>
        <w:t>ANKARA BÜYÜKŞEHİR BELEDİYESİ</w:t>
      </w:r>
    </w:p>
    <w:p w:rsidR="006C67BC" w:rsidRDefault="006C67BC" w:rsidP="006C67BC">
      <w:pPr>
        <w:jc w:val="both"/>
      </w:pPr>
      <w:r>
        <w:t xml:space="preserve">                BELEDİYE MECLİSİ</w:t>
      </w:r>
    </w:p>
    <w:p w:rsidR="006C67BC" w:rsidRDefault="006C67BC" w:rsidP="006C67BC">
      <w:pPr>
        <w:tabs>
          <w:tab w:val="left" w:pos="1935"/>
        </w:tabs>
        <w:jc w:val="both"/>
      </w:pPr>
    </w:p>
    <w:p w:rsidR="006C67BC" w:rsidRDefault="006C67BC" w:rsidP="006C67BC">
      <w:pPr>
        <w:tabs>
          <w:tab w:val="left" w:pos="1935"/>
        </w:tabs>
        <w:jc w:val="both"/>
      </w:pPr>
    </w:p>
    <w:p w:rsidR="006C67BC" w:rsidRDefault="006C67BC" w:rsidP="006C67BC">
      <w:pPr>
        <w:jc w:val="both"/>
      </w:pPr>
      <w:r>
        <w:t>Karar No:1371</w:t>
      </w:r>
      <w:r>
        <w:tab/>
      </w:r>
      <w:r>
        <w:tab/>
      </w:r>
      <w:r>
        <w:tab/>
      </w:r>
      <w:r>
        <w:tab/>
        <w:t xml:space="preserve"> </w:t>
      </w:r>
      <w:r>
        <w:tab/>
      </w:r>
      <w:r>
        <w:tab/>
        <w:t xml:space="preserve">     </w:t>
      </w:r>
      <w:r>
        <w:tab/>
      </w:r>
      <w:r>
        <w:tab/>
      </w:r>
      <w:r>
        <w:tab/>
        <w:t>12.08.2018</w:t>
      </w:r>
    </w:p>
    <w:p w:rsidR="006C67BC" w:rsidRDefault="006C67BC" w:rsidP="006C67BC">
      <w:pPr>
        <w:ind w:left="2844" w:right="543" w:firstLine="696"/>
      </w:pPr>
    </w:p>
    <w:p w:rsidR="006C67BC" w:rsidRDefault="006C67BC" w:rsidP="006C67BC">
      <w:pPr>
        <w:shd w:val="clear" w:color="auto" w:fill="FFFFFF"/>
        <w:autoSpaceDE w:val="0"/>
        <w:autoSpaceDN w:val="0"/>
        <w:adjustRightInd w:val="0"/>
        <w:jc w:val="center"/>
      </w:pPr>
      <w:r>
        <w:t>-2-</w:t>
      </w:r>
    </w:p>
    <w:p w:rsidR="006C67BC"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pPr>
    </w:p>
    <w:p w:rsidR="006C67BC" w:rsidRPr="00E57CDB" w:rsidRDefault="006C67BC" w:rsidP="006C67BC">
      <w:pPr>
        <w:shd w:val="clear" w:color="auto" w:fill="FFFFFF"/>
        <w:autoSpaceDE w:val="0"/>
        <w:autoSpaceDN w:val="0"/>
        <w:adjustRightInd w:val="0"/>
        <w:jc w:val="both"/>
      </w:pPr>
    </w:p>
    <w:p w:rsidR="006C67BC" w:rsidRDefault="006C67BC" w:rsidP="006C67BC">
      <w:pPr>
        <w:shd w:val="clear" w:color="auto" w:fill="FFFFFF"/>
        <w:autoSpaceDE w:val="0"/>
        <w:autoSpaceDN w:val="0"/>
        <w:adjustRightInd w:val="0"/>
        <w:jc w:val="both"/>
        <w:rPr>
          <w:color w:val="000000"/>
        </w:rPr>
      </w:pPr>
      <w:r>
        <w:rPr>
          <w:color w:val="000000"/>
        </w:rPr>
        <w:tab/>
      </w:r>
      <w:r w:rsidRPr="00E57CDB">
        <w:rPr>
          <w:color w:val="000000"/>
        </w:rPr>
        <w:t>- Karayolları Genel Müdürlüğü Taşınmazlar Dairesi Başkanlığının 18.05.2016 günlü E.120371 sayılı yazısında, söz konusu parselinde içerisinde yer aldığı alanın mevcut ve planlanan yol güzergâhla</w:t>
      </w:r>
      <w:r>
        <w:rPr>
          <w:color w:val="000000"/>
        </w:rPr>
        <w:t>rını</w:t>
      </w:r>
      <w:r w:rsidRPr="00E57CDB">
        <w:rPr>
          <w:color w:val="000000"/>
        </w:rPr>
        <w:t>n dışında kaldığı belirtilerek imar planı yapılmasında sakınca bulunmadığı yönünde görüş verildiği,</w:t>
      </w:r>
    </w:p>
    <w:p w:rsidR="006C67BC" w:rsidRDefault="006C67BC" w:rsidP="006C67BC">
      <w:pPr>
        <w:shd w:val="clear" w:color="auto" w:fill="FFFFFF"/>
        <w:autoSpaceDE w:val="0"/>
        <w:autoSpaceDN w:val="0"/>
        <w:adjustRightInd w:val="0"/>
        <w:jc w:val="both"/>
      </w:pPr>
    </w:p>
    <w:p w:rsidR="006C67BC" w:rsidRDefault="006C67BC" w:rsidP="006C67BC">
      <w:pPr>
        <w:jc w:val="both"/>
        <w:rPr>
          <w:color w:val="000000"/>
        </w:rPr>
      </w:pPr>
      <w:r>
        <w:rPr>
          <w:color w:val="000000"/>
        </w:rPr>
        <w:tab/>
      </w:r>
      <w:r w:rsidRPr="00E57CDB">
        <w:rPr>
          <w:color w:val="000000"/>
        </w:rPr>
        <w:t>-  Milli Savunma Bakanlığı Ankara İnşaat Emlak Bölge Başkanlığının 31.05.2016 günlü 98889786-4220-748-16/</w:t>
      </w:r>
      <w:proofErr w:type="spellStart"/>
      <w:r w:rsidRPr="00E57CDB">
        <w:rPr>
          <w:color w:val="000000"/>
        </w:rPr>
        <w:t>Em</w:t>
      </w:r>
      <w:r>
        <w:rPr>
          <w:color w:val="000000"/>
        </w:rPr>
        <w:t>l</w:t>
      </w:r>
      <w:proofErr w:type="spellEnd"/>
      <w:r w:rsidRPr="00E57CDB">
        <w:rPr>
          <w:color w:val="000000"/>
        </w:rPr>
        <w:t xml:space="preserve">.Ş.(E.A.) yazısında; Yetkili Komutanlık ve Başkanlıklarca yapılan inceleme sonucunda Güneş Enerji Santrali kurulacak alanlar içerisinde; Ankara Asker alma Bölge Başkanlığı sorumluluk ve yetkisinde askeri alan bulunmadığı, MSB. Akaryakıt ikmal ve NATO </w:t>
      </w:r>
      <w:proofErr w:type="spellStart"/>
      <w:r w:rsidRPr="00E57CDB">
        <w:rPr>
          <w:color w:val="000000"/>
        </w:rPr>
        <w:t>Pol</w:t>
      </w:r>
      <w:proofErr w:type="spellEnd"/>
      <w:r w:rsidRPr="00E57CDB">
        <w:rPr>
          <w:color w:val="000000"/>
        </w:rPr>
        <w:t xml:space="preserve"> Tesisleri İşletme Başkanlığınca, NATO akaryakıt boru hattı ve tesisi bulunmadığı ve Kara Kuvvetleri Komutanlığı birlik ve kurumla</w:t>
      </w:r>
      <w:r>
        <w:rPr>
          <w:color w:val="000000"/>
        </w:rPr>
        <w:t>rı</w:t>
      </w:r>
      <w:r w:rsidRPr="00E57CDB">
        <w:rPr>
          <w:color w:val="000000"/>
        </w:rPr>
        <w:t>na ait askeri alan, askeri yasak ve güvenlik bölgesi bulunmadığının bildirildiği,</w:t>
      </w:r>
    </w:p>
    <w:p w:rsidR="006C67BC" w:rsidRPr="00E57CDB" w:rsidRDefault="006C67BC" w:rsidP="006C67BC">
      <w:pPr>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Çevre Ve Şehircilik İl Müdürlüğünün 25.12.2015 gün E.41524 sayılı yazısında,    söz konusu parselde yapılması planlanan   güneş  enerjisi  santrali kapasitesinin 999  KW  olması  nedeniyle  ÇED Yönetmeliği kapsamı dışında kaldığının belirtildiği,</w:t>
      </w:r>
    </w:p>
    <w:p w:rsidR="006C67BC" w:rsidRDefault="006C67BC" w:rsidP="006C67BC">
      <w:pPr>
        <w:shd w:val="clear" w:color="auto" w:fill="FFFFFF"/>
        <w:autoSpaceDE w:val="0"/>
        <w:autoSpaceDN w:val="0"/>
        <w:adjustRightInd w:val="0"/>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Çevre ve Şehircilik İl Müdürlüğünün 15.06.2017 günlü 639 sayılı yazısında, söz konusu talebe konu alana ilişkin arşiv kayıtla</w:t>
      </w:r>
      <w:r>
        <w:rPr>
          <w:color w:val="000000"/>
        </w:rPr>
        <w:t>rı</w:t>
      </w:r>
      <w:r w:rsidRPr="00E57CDB">
        <w:rPr>
          <w:color w:val="000000"/>
        </w:rPr>
        <w:t>nda yapılan incelemeler sonucu 2863 sayılı Kültür ve Tabiat Varlıklarını Koruma Kanunu'na göre korunması gerekli tabiat varlığı ve tescilli doğal sit alanı bulunmadığının belirtildiği,</w:t>
      </w:r>
    </w:p>
    <w:p w:rsidR="006C67BC" w:rsidRDefault="006C67BC" w:rsidP="006C67BC">
      <w:pPr>
        <w:shd w:val="clear" w:color="auto" w:fill="FFFFFF"/>
        <w:autoSpaceDE w:val="0"/>
        <w:autoSpaceDN w:val="0"/>
        <w:adjustRightInd w:val="0"/>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-Ankara 2.Numaralı Kültür Varlıklarını Koruma Bölge Kurulu Müdürlüğünün 16.05.2016/1021 sayılı yazısında söz konusu parselde 2863 sayılı yasa kapsamında taşınır veya taşınmaz herhangi bir kültür varlığına rastlanılmadığının belirtildiği,</w:t>
      </w:r>
    </w:p>
    <w:p w:rsidR="006C67BC" w:rsidRDefault="006C67BC" w:rsidP="006C67BC">
      <w:pPr>
        <w:shd w:val="clear" w:color="auto" w:fill="FFFFFF"/>
        <w:autoSpaceDE w:val="0"/>
        <w:autoSpaceDN w:val="0"/>
        <w:adjustRightInd w:val="0"/>
        <w:jc w:val="both"/>
        <w:rPr>
          <w:color w:val="000000"/>
        </w:rPr>
      </w:pPr>
      <w:r>
        <w:rPr>
          <w:color w:val="000000"/>
        </w:rPr>
        <w:tab/>
      </w: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Ta</w:t>
      </w:r>
      <w:r>
        <w:rPr>
          <w:color w:val="000000"/>
        </w:rPr>
        <w:t>rı</w:t>
      </w:r>
      <w:r w:rsidRPr="00E57CDB">
        <w:rPr>
          <w:color w:val="000000"/>
        </w:rPr>
        <w:t xml:space="preserve">m ve Orman Bakanlığı Devlet Su İşleri Genel Müdürlüğü 5. Bölge Müdürlüğünün 24.07.2018 günlü 520061 sayılı yazısında; Akyurt </w:t>
      </w:r>
      <w:r>
        <w:rPr>
          <w:color w:val="000000"/>
        </w:rPr>
        <w:t>İ</w:t>
      </w:r>
      <w:r w:rsidRPr="00E57CDB">
        <w:rPr>
          <w:color w:val="000000"/>
        </w:rPr>
        <w:t xml:space="preserve">lçesi, </w:t>
      </w:r>
      <w:r w:rsidRPr="00E57CDB">
        <w:rPr>
          <w:i/>
          <w:iCs/>
          <w:color w:val="000000"/>
        </w:rPr>
        <w:t>"Cücük Mahallesinde uygulanmakta olan Ankara Çubuk Akyurt Arazi Toplulaştırma ve T</w:t>
      </w:r>
      <w:r>
        <w:rPr>
          <w:i/>
          <w:iCs/>
          <w:color w:val="000000"/>
        </w:rPr>
        <w:t>İ</w:t>
      </w:r>
      <w:r w:rsidRPr="00E57CDB">
        <w:rPr>
          <w:i/>
          <w:iCs/>
          <w:color w:val="000000"/>
        </w:rPr>
        <w:t>GH</w:t>
      </w:r>
      <w:r>
        <w:rPr>
          <w:i/>
          <w:iCs/>
          <w:color w:val="000000"/>
        </w:rPr>
        <w:t xml:space="preserve"> </w:t>
      </w:r>
      <w:r w:rsidRPr="00E57CDB">
        <w:rPr>
          <w:i/>
          <w:iCs/>
          <w:color w:val="000000"/>
        </w:rPr>
        <w:t xml:space="preserve">Projesi çalışmalarında henüz "Toplulaştırma Alanı ilanı" ve "Sabit Tesis Alımı" yapılmamış olup, söz konusu parselde Güneş Enerji Santrali (GES) yapılması hususunda uygulanmakta olan Ankara    Çubuk   Akyurt   Arazi   Toplulaştırma    ve   TİGH   Projesi   açısından    herhangi   bir   sakınca bulunmamaktadır.'" </w:t>
      </w:r>
      <w:r w:rsidRPr="00E57CDB">
        <w:rPr>
          <w:color w:val="000000"/>
        </w:rPr>
        <w:t>denildiği,</w:t>
      </w:r>
    </w:p>
    <w:p w:rsidR="006C67BC" w:rsidRDefault="006C67BC" w:rsidP="006C67BC">
      <w:pPr>
        <w:shd w:val="clear" w:color="auto" w:fill="FFFFFF"/>
        <w:autoSpaceDE w:val="0"/>
        <w:autoSpaceDN w:val="0"/>
        <w:adjustRightInd w:val="0"/>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Planlama Alanına ilişkin diğer kurum ve kuruluş görüşlerinin (Ankara Valiliği Gıda Ta</w:t>
      </w:r>
      <w:r>
        <w:rPr>
          <w:color w:val="000000"/>
        </w:rPr>
        <w:t>rı</w:t>
      </w:r>
      <w:r w:rsidRPr="00E57CDB">
        <w:rPr>
          <w:color w:val="000000"/>
        </w:rPr>
        <w:t xml:space="preserve">m ve Hayvancılık İl Md.,Orman ve Su İşleri Bakanlığı DSİ </w:t>
      </w:r>
      <w:proofErr w:type="spellStart"/>
      <w:r w:rsidRPr="00E57CDB">
        <w:rPr>
          <w:color w:val="000000"/>
        </w:rPr>
        <w:t>Gn</w:t>
      </w:r>
      <w:proofErr w:type="spellEnd"/>
      <w:r w:rsidRPr="00E57CDB">
        <w:rPr>
          <w:color w:val="000000"/>
        </w:rPr>
        <w:t xml:space="preserve"> Md., Orman ve Su İşleri Bakanlığı Doğa Koruma ve Milli Parklar </w:t>
      </w:r>
      <w:proofErr w:type="spellStart"/>
      <w:r w:rsidRPr="00E57CDB">
        <w:rPr>
          <w:color w:val="000000"/>
        </w:rPr>
        <w:t>Gn</w:t>
      </w:r>
      <w:proofErr w:type="spellEnd"/>
      <w:r w:rsidRPr="00E57CDB">
        <w:rPr>
          <w:color w:val="000000"/>
        </w:rPr>
        <w:t xml:space="preserve">. Md., ASKİ </w:t>
      </w:r>
      <w:proofErr w:type="spellStart"/>
      <w:r w:rsidRPr="00E57CDB">
        <w:rPr>
          <w:color w:val="000000"/>
        </w:rPr>
        <w:t>Gn</w:t>
      </w:r>
      <w:proofErr w:type="spellEnd"/>
      <w:r w:rsidRPr="00E57CDB">
        <w:rPr>
          <w:color w:val="000000"/>
        </w:rPr>
        <w:t xml:space="preserve">. Md., Çevre ve Şehircilik </w:t>
      </w:r>
      <w:r>
        <w:rPr>
          <w:color w:val="000000"/>
        </w:rPr>
        <w:t>İl</w:t>
      </w:r>
      <w:r w:rsidRPr="00E57CDB">
        <w:rPr>
          <w:color w:val="000000"/>
        </w:rPr>
        <w:t xml:space="preserve"> Md., Tabiat Varlıklarını Koruma </w:t>
      </w:r>
      <w:proofErr w:type="spellStart"/>
      <w:r w:rsidRPr="00E57CDB">
        <w:rPr>
          <w:color w:val="000000"/>
        </w:rPr>
        <w:t>Gn</w:t>
      </w:r>
      <w:proofErr w:type="spellEnd"/>
      <w:r w:rsidRPr="00E57CDB">
        <w:rPr>
          <w:color w:val="000000"/>
        </w:rPr>
        <w:t>. Md., Ulaşt</w:t>
      </w:r>
      <w:r>
        <w:rPr>
          <w:color w:val="000000"/>
        </w:rPr>
        <w:t>ı</w:t>
      </w:r>
      <w:r w:rsidRPr="00E57CDB">
        <w:rPr>
          <w:color w:val="000000"/>
        </w:rPr>
        <w:t xml:space="preserve">rma Denizcilik ve Haberleşme Bakanlığı Devlet Hava Meydanları İşletmesi </w:t>
      </w:r>
      <w:proofErr w:type="spellStart"/>
      <w:r w:rsidRPr="00E57CDB">
        <w:rPr>
          <w:color w:val="000000"/>
        </w:rPr>
        <w:t>Gn</w:t>
      </w:r>
      <w:proofErr w:type="spellEnd"/>
      <w:r w:rsidRPr="00E57CDB">
        <w:rPr>
          <w:color w:val="000000"/>
        </w:rPr>
        <w:t xml:space="preserve">. Md., Milli Savunma Bakanlığı, Kültür ve Turizm Bakanlığı Ankara Kültür Varlıklarını Koruma Bölge Kurulu Md., Çevre ve Şehircilik Bakanlığı, TEİAŞ, BOTAŞ, EÜAŞ, Başkent Elektrik A.Ş., Enerji ve Tabi Kaynaklar Bakanlığı Maden İşleri </w:t>
      </w:r>
      <w:proofErr w:type="spellStart"/>
      <w:r w:rsidRPr="00E57CDB">
        <w:rPr>
          <w:color w:val="000000"/>
        </w:rPr>
        <w:t>Gn</w:t>
      </w:r>
      <w:proofErr w:type="spellEnd"/>
      <w:r w:rsidRPr="00E57CDB">
        <w:rPr>
          <w:color w:val="000000"/>
        </w:rPr>
        <w:t xml:space="preserve">. Md. ve Yenilenebilir Enerji </w:t>
      </w:r>
      <w:proofErr w:type="spellStart"/>
      <w:r w:rsidRPr="00E57CDB">
        <w:rPr>
          <w:color w:val="000000"/>
        </w:rPr>
        <w:t>Gn</w:t>
      </w:r>
      <w:proofErr w:type="spellEnd"/>
      <w:r w:rsidRPr="00E57CDB">
        <w:rPr>
          <w:color w:val="000000"/>
        </w:rPr>
        <w:t>. Md., DSİ, Ankara Valiliği Defterdarlık Milli Emlak Dairesi Başkanlığı, Ankara İl Telekom Md., Ankara Valiliği Halk Sağlığı Md) dosyasında sunulduğu,</w:t>
      </w:r>
    </w:p>
    <w:p w:rsidR="006C67BC" w:rsidRDefault="006C67BC" w:rsidP="006C67BC">
      <w:pPr>
        <w:shd w:val="clear" w:color="auto" w:fill="FFFFFF"/>
        <w:autoSpaceDE w:val="0"/>
        <w:autoSpaceDN w:val="0"/>
        <w:adjustRightInd w:val="0"/>
        <w:jc w:val="both"/>
        <w:rPr>
          <w:color w:val="000000"/>
        </w:rPr>
      </w:pPr>
    </w:p>
    <w:p w:rsidR="006C67BC" w:rsidRDefault="006C67BC" w:rsidP="006C67BC">
      <w:pPr>
        <w:jc w:val="both"/>
      </w:pPr>
      <w:r>
        <w:lastRenderedPageBreak/>
        <w:tab/>
      </w:r>
      <w:r>
        <w:tab/>
        <w:t>T.C.</w:t>
      </w:r>
    </w:p>
    <w:p w:rsidR="006C67BC" w:rsidRDefault="006C67BC" w:rsidP="006C67BC">
      <w:pPr>
        <w:jc w:val="both"/>
      </w:pPr>
      <w:r>
        <w:t>ANKARA BÜYÜKŞEHİR BELEDİYESİ</w:t>
      </w:r>
    </w:p>
    <w:p w:rsidR="006C67BC" w:rsidRDefault="006C67BC" w:rsidP="006C67BC">
      <w:pPr>
        <w:jc w:val="both"/>
      </w:pPr>
      <w:r>
        <w:t xml:space="preserve">                BELEDİYE MECLİSİ</w:t>
      </w:r>
    </w:p>
    <w:p w:rsidR="006C67BC" w:rsidRDefault="006C67BC" w:rsidP="006C67BC">
      <w:pPr>
        <w:tabs>
          <w:tab w:val="left" w:pos="1935"/>
        </w:tabs>
        <w:jc w:val="both"/>
      </w:pPr>
    </w:p>
    <w:p w:rsidR="006C67BC" w:rsidRDefault="006C67BC" w:rsidP="006C67BC">
      <w:pPr>
        <w:tabs>
          <w:tab w:val="left" w:pos="1935"/>
        </w:tabs>
        <w:jc w:val="both"/>
      </w:pPr>
    </w:p>
    <w:p w:rsidR="006C67BC" w:rsidRDefault="006C67BC" w:rsidP="006C67BC">
      <w:pPr>
        <w:jc w:val="both"/>
      </w:pPr>
      <w:r>
        <w:t>Karar No:1371</w:t>
      </w:r>
      <w:r>
        <w:tab/>
      </w:r>
      <w:r>
        <w:tab/>
      </w:r>
      <w:r>
        <w:tab/>
      </w:r>
      <w:r>
        <w:tab/>
        <w:t xml:space="preserve"> </w:t>
      </w:r>
      <w:r>
        <w:tab/>
      </w:r>
      <w:r>
        <w:tab/>
        <w:t xml:space="preserve">     </w:t>
      </w:r>
      <w:r>
        <w:tab/>
      </w:r>
      <w:r>
        <w:tab/>
      </w:r>
      <w:r>
        <w:tab/>
        <w:t>12.08.2018</w:t>
      </w:r>
    </w:p>
    <w:p w:rsidR="006C67BC" w:rsidRDefault="006C67BC" w:rsidP="006C67BC">
      <w:pPr>
        <w:ind w:left="2844" w:right="543" w:firstLine="696"/>
      </w:pPr>
    </w:p>
    <w:p w:rsidR="006C67BC" w:rsidRDefault="006C67BC" w:rsidP="006C67BC">
      <w:pPr>
        <w:shd w:val="clear" w:color="auto" w:fill="FFFFFF"/>
        <w:autoSpaceDE w:val="0"/>
        <w:autoSpaceDN w:val="0"/>
        <w:adjustRightInd w:val="0"/>
        <w:jc w:val="center"/>
      </w:pPr>
    </w:p>
    <w:p w:rsidR="006C67BC" w:rsidRDefault="006C67BC" w:rsidP="006C67BC">
      <w:pPr>
        <w:shd w:val="clear" w:color="auto" w:fill="FFFFFF"/>
        <w:autoSpaceDE w:val="0"/>
        <w:autoSpaceDN w:val="0"/>
        <w:adjustRightInd w:val="0"/>
        <w:jc w:val="center"/>
      </w:pPr>
      <w:r>
        <w:t>-3-</w:t>
      </w:r>
    </w:p>
    <w:p w:rsidR="006C67BC" w:rsidRDefault="006C67BC" w:rsidP="006C67BC">
      <w:pPr>
        <w:shd w:val="clear" w:color="auto" w:fill="FFFFFF"/>
        <w:autoSpaceDE w:val="0"/>
        <w:autoSpaceDN w:val="0"/>
        <w:adjustRightInd w:val="0"/>
        <w:jc w:val="both"/>
        <w:rPr>
          <w:color w:val="000000"/>
        </w:rPr>
      </w:pPr>
    </w:p>
    <w:p w:rsidR="006C67BC" w:rsidRDefault="006C67BC" w:rsidP="006C67BC">
      <w:pPr>
        <w:shd w:val="clear" w:color="auto" w:fill="FFFFFF"/>
        <w:autoSpaceDE w:val="0"/>
        <w:autoSpaceDN w:val="0"/>
        <w:adjustRightInd w:val="0"/>
        <w:jc w:val="both"/>
        <w:rPr>
          <w:color w:val="000000"/>
        </w:rPr>
      </w:pPr>
    </w:p>
    <w:p w:rsidR="006C67BC" w:rsidRDefault="006C67BC" w:rsidP="006C67BC">
      <w:pPr>
        <w:shd w:val="clear" w:color="auto" w:fill="FFFFFF"/>
        <w:autoSpaceDE w:val="0"/>
        <w:autoSpaceDN w:val="0"/>
        <w:adjustRightInd w:val="0"/>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xml:space="preserve">-Öneri ile Enerji Üretim Alanı (Güneş Enerjisi Santrali) kullanımı için "E:0,10 </w:t>
      </w:r>
      <w:proofErr w:type="spellStart"/>
      <w:r w:rsidRPr="00E57CDB">
        <w:rPr>
          <w:color w:val="000000"/>
        </w:rPr>
        <w:t>Yençok</w:t>
      </w:r>
      <w:proofErr w:type="spellEnd"/>
      <w:r w:rsidRPr="00E57CDB">
        <w:rPr>
          <w:color w:val="000000"/>
        </w:rPr>
        <w:t>:6.50m." yapılaşma koşullarının getirildiği,</w:t>
      </w:r>
    </w:p>
    <w:p w:rsidR="006C67BC" w:rsidRDefault="006C67BC" w:rsidP="006C67BC">
      <w:pPr>
        <w:shd w:val="clear" w:color="auto" w:fill="FFFFFF"/>
        <w:autoSpaceDE w:val="0"/>
        <w:autoSpaceDN w:val="0"/>
        <w:adjustRightInd w:val="0"/>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xml:space="preserve">-  Çevre ve Şehircilik İl Müdürlüğü tarafından 06.07.2016 tarihinde onaylanan imar planına esas jeolojik ve </w:t>
      </w:r>
      <w:proofErr w:type="spellStart"/>
      <w:r w:rsidRPr="00E57CDB">
        <w:rPr>
          <w:color w:val="000000"/>
        </w:rPr>
        <w:t>jeoteknik</w:t>
      </w:r>
      <w:proofErr w:type="spellEnd"/>
      <w:r w:rsidRPr="00E57CDB">
        <w:rPr>
          <w:color w:val="000000"/>
        </w:rPr>
        <w:t xml:space="preserve"> etüt raporunda planlama alanının</w:t>
      </w:r>
      <w:r>
        <w:rPr>
          <w:color w:val="000000"/>
        </w:rPr>
        <w:t xml:space="preserve"> </w:t>
      </w:r>
      <w:r w:rsidRPr="00E57CDB">
        <w:rPr>
          <w:color w:val="000000"/>
        </w:rPr>
        <w:t xml:space="preserve"> yerleşime uygunluk açıs</w:t>
      </w:r>
      <w:r>
        <w:rPr>
          <w:color w:val="000000"/>
        </w:rPr>
        <w:t>ın</w:t>
      </w:r>
      <w:r w:rsidRPr="00E57CDB">
        <w:rPr>
          <w:color w:val="000000"/>
        </w:rPr>
        <w:t>dan "Önlemli Alanlar (ÖA.2.1)" olarak sınırlandırıldığı,</w:t>
      </w:r>
    </w:p>
    <w:p w:rsidR="006C67BC" w:rsidRDefault="006C67BC" w:rsidP="006C67BC">
      <w:pPr>
        <w:shd w:val="clear" w:color="auto" w:fill="FFFFFF"/>
        <w:autoSpaceDE w:val="0"/>
        <w:autoSpaceDN w:val="0"/>
        <w:adjustRightInd w:val="0"/>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xml:space="preserve">-Kartal 21. Noterliğinde 07.06.2017 tarih ve 26055 sayı ile tanzim edilen taahhütname ile 3727 ada 3 </w:t>
      </w:r>
      <w:proofErr w:type="spellStart"/>
      <w:r w:rsidRPr="00E57CDB">
        <w:rPr>
          <w:color w:val="000000"/>
        </w:rPr>
        <w:t>nolu</w:t>
      </w:r>
      <w:proofErr w:type="spellEnd"/>
      <w:r w:rsidRPr="00E57CDB">
        <w:rPr>
          <w:color w:val="000000"/>
        </w:rPr>
        <w:t xml:space="preserve"> parselde uygulama imar planının kesinleşmesini takiben 6 ay sürede tesisin yapılacağına ve 5 yıl süreyle devrinin yapılmayacağına </w:t>
      </w:r>
      <w:r>
        <w:rPr>
          <w:color w:val="000000"/>
        </w:rPr>
        <w:t>i</w:t>
      </w:r>
      <w:r w:rsidRPr="00E57CDB">
        <w:rPr>
          <w:color w:val="000000"/>
        </w:rPr>
        <w:t>lişkin taahhütte bulunulduğu ve aynı hususların plan notu olarak getirildiği,</w:t>
      </w:r>
    </w:p>
    <w:p w:rsidR="006C67BC" w:rsidRDefault="006C67BC" w:rsidP="006C67BC">
      <w:pPr>
        <w:shd w:val="clear" w:color="auto" w:fill="FFFFFF"/>
        <w:autoSpaceDE w:val="0"/>
        <w:autoSpaceDN w:val="0"/>
        <w:adjustRightInd w:val="0"/>
        <w:jc w:val="both"/>
        <w:rPr>
          <w:color w:val="000000"/>
        </w:rPr>
      </w:pPr>
    </w:p>
    <w:p w:rsidR="006C67BC" w:rsidRPr="00E57CDB" w:rsidRDefault="006C67BC" w:rsidP="006C67BC">
      <w:pPr>
        <w:shd w:val="clear" w:color="auto" w:fill="FFFFFF"/>
        <w:autoSpaceDE w:val="0"/>
        <w:autoSpaceDN w:val="0"/>
        <w:adjustRightInd w:val="0"/>
        <w:jc w:val="both"/>
      </w:pPr>
      <w:r>
        <w:rPr>
          <w:color w:val="000000"/>
        </w:rPr>
        <w:tab/>
      </w:r>
      <w:r w:rsidRPr="00E57CDB">
        <w:rPr>
          <w:color w:val="000000"/>
        </w:rPr>
        <w:t>- Teklif planda;</w:t>
      </w:r>
    </w:p>
    <w:p w:rsidR="006C67BC" w:rsidRPr="00685AF2" w:rsidRDefault="006C67BC" w:rsidP="006C67BC">
      <w:pPr>
        <w:shd w:val="clear" w:color="auto" w:fill="FFFFFF"/>
        <w:autoSpaceDE w:val="0"/>
        <w:autoSpaceDN w:val="0"/>
        <w:adjustRightInd w:val="0"/>
        <w:jc w:val="both"/>
        <w:rPr>
          <w:sz w:val="20"/>
          <w:szCs w:val="20"/>
        </w:rPr>
      </w:pPr>
      <w:r>
        <w:rPr>
          <w:color w:val="000000"/>
        </w:rPr>
        <w:tab/>
      </w:r>
      <w:r w:rsidRPr="00685AF2">
        <w:rPr>
          <w:color w:val="000000"/>
          <w:sz w:val="20"/>
          <w:szCs w:val="20"/>
        </w:rPr>
        <w:t>1)YENİLENEBİLİR ENERJİ KAYNAKLARINA DAYALI ÜRETİM TESİS ALANININ (GES) 5 YIL SÜREYLE HİÇBİR SURETTE DEVRİ YAPILAMAZ.</w:t>
      </w:r>
    </w:p>
    <w:p w:rsidR="006C67BC" w:rsidRDefault="006C67BC" w:rsidP="006C67BC">
      <w:pPr>
        <w:shd w:val="clear" w:color="auto" w:fill="FFFFFF"/>
        <w:autoSpaceDE w:val="0"/>
        <w:autoSpaceDN w:val="0"/>
        <w:adjustRightInd w:val="0"/>
        <w:jc w:val="both"/>
        <w:rPr>
          <w:color w:val="000000"/>
          <w:sz w:val="20"/>
          <w:szCs w:val="20"/>
        </w:rPr>
      </w:pPr>
      <w:r w:rsidRPr="00685AF2">
        <w:rPr>
          <w:color w:val="000000"/>
          <w:sz w:val="20"/>
          <w:szCs w:val="20"/>
        </w:rPr>
        <w:tab/>
        <w:t>2)YENİLENEBİLİR  ENERJİ  KAYNAKLARINA  DAYALI ÜRETİM  TESİS   ALANINA  (GES) İLİŞKİN UYGULAMA İMAR PLANININ KESİNLEŞMESİNDEN İTİBAREN 6 AY İÇERİSİNDE TESİS YAPILACAK OLUP, BU SÜRE SONUNDA YAPILDIĞININ  İBRAZ EDİLMEMESİ HALİNDE ANKARA BÜYÜKŞEHİR BELEDİYE MECLİSİNCE İMAR PLANLARININ İPTAL EDİLMESİNE KARŞI, DAVA AÇILMAYACAKTIR.</w:t>
      </w:r>
    </w:p>
    <w:p w:rsidR="006C67BC" w:rsidRDefault="006C67BC" w:rsidP="006C67BC">
      <w:pPr>
        <w:shd w:val="clear" w:color="auto" w:fill="FFFFFF"/>
        <w:autoSpaceDE w:val="0"/>
        <w:autoSpaceDN w:val="0"/>
        <w:adjustRightInd w:val="0"/>
        <w:jc w:val="both"/>
        <w:rPr>
          <w:color w:val="000000"/>
          <w:sz w:val="20"/>
          <w:szCs w:val="20"/>
        </w:rPr>
      </w:pP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3)KATI ATIKLARIN KONTROLÜ YÖNETMELİĞİNİN İLGİLİ HÜKÜMLERİNE UYULACAKTIR.</w:t>
      </w:r>
    </w:p>
    <w:p w:rsidR="006C67BC" w:rsidRPr="00685AF2" w:rsidRDefault="006C67BC" w:rsidP="006C67BC">
      <w:pPr>
        <w:jc w:val="both"/>
        <w:rPr>
          <w:color w:val="000000"/>
          <w:sz w:val="20"/>
          <w:szCs w:val="20"/>
        </w:rPr>
      </w:pPr>
      <w:r w:rsidRPr="00685AF2">
        <w:rPr>
          <w:color w:val="000000"/>
          <w:sz w:val="20"/>
          <w:szCs w:val="20"/>
        </w:rPr>
        <w:tab/>
        <w:t>4) ZEMİN EMNİYET TESTLERİ YAPILIP GEREKLİ MÜHENDİSLİK ÖNLEMLERİ ALINMADAN İNŞAAT UYGULAMASINA GEÇİLEMEZ.</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5)TESİSİN TEKNİK ÖZELLİKLERİNE GÖRE GES (GÜNEŞ ENERJİ SANTRALİN)İNDE ENERJİ ÜRETİMİNE  YÖNELİK DONANIM,  ENERJİ VE  TABİİ KAYNAKLAR BAKANLIĞINCA ONAYLANACAK AVAN PROJESİNDE BELİRLENECEKTİR.</w:t>
      </w:r>
      <w:r w:rsidRPr="00685AF2">
        <w:rPr>
          <w:rFonts w:ascii="Arial" w:cs="Arial"/>
          <w:color w:val="000000"/>
          <w:sz w:val="20"/>
          <w:szCs w:val="20"/>
        </w:rPr>
        <w:t xml:space="preserve">                              </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6) PLANLAMA ALANINDA GÜNEŞ ENERJİSİ PANELLERİNİN YANINDA İDARİ VE SOSYAL TESİS, ELEKTRİK KONTROL ODASI, TRAFO LOJİSTİK DESTEK TESİSLERİ YE GÜVENLİK BİRİMİ İÇİN YAPI VE TESİSLER YER ALABİLİR. YAPILACAK TESİSLER VE İDARİ BİNA İÇİN YAPILAŞMA KOŞULLARI E:0.10 YENÇOK=6.50 METREDİR. ALANDA YAPILACAK GÜNEŞ ENERJİSİ PANELLERİ YAPILŞAMA KOŞULUNA DAHİL DEĞİLDİR.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 xml:space="preserve">7) 2006/27 SAYILI DERE YATAKLARI VE TAŞKINLAR KONULU VE 2010/5 SAYILI AKARSU VE DERE YATAKLARININ ISLAHI KONULU BAŞBAKANLIK GENELGESİ HÜKÜMLERİNE UYULACAK VE TAŞKIN TEDBİRLERİ İLGİLİSİNCE ALINACAKTIR.      </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 xml:space="preserve">8) PLANLAMA ALANINDA VARSA YAPI VE TESİSLERİN PİSSU </w:t>
      </w:r>
      <w:r w:rsidRPr="00685AF2">
        <w:rPr>
          <w:smallCaps/>
          <w:color w:val="000000"/>
          <w:sz w:val="20"/>
          <w:szCs w:val="20"/>
        </w:rPr>
        <w:t xml:space="preserve">KANALLARI VE BU AĞA </w:t>
      </w:r>
      <w:r w:rsidRPr="00685AF2">
        <w:rPr>
          <w:color w:val="000000"/>
          <w:sz w:val="20"/>
          <w:szCs w:val="20"/>
        </w:rPr>
        <w:t xml:space="preserve">BAĞLANIR,   YOKSA  "LAĞIM   MECRASI  İNŞAASI  MÜMKÜN OLMAYAN YERLERDE YAPILACAK ÇUKURLARA AİT YÖNETMELİK" HÜKÜMLERİNE UYULACAKTIR, </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 xml:space="preserve">9) UYGULAMA   AŞAMASINDA  ANKARA VALİLİĞİ  HALK  SAĞLIĞI  MÜDÜRLÜĞÜ'NÜN 22.07.2016 TARİH E:2817 SAYILI YAZISI EKİNDEKİ RAPORA UYULACAKTIR. </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10) KİŞİSEL   KORUYUCU   DONANIM  YÖNETMELİĞİ ESAS ALINMAK   ÜZERE   KİŞİSEL KORUYUCU DONANIM BULUNDURULMASI ZORUNLUDUR.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11) ALTYAPI VE ÜSTYAPI HİZMETLERİ TESİS SAHİBİ TARAFINDAN KARŞILANCAKTIR.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12) BİNALARIN YANGINDAN  KORUNMASI  HAKKINDA  YÖNETMELİK   HÜKÜMLERİNE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13)İNSANİ TÜKETİM AMAÇLI SULAR HAKKINDA YÖNETMELİK HÜKÜMLERİ UYARINCA İÇME VE KULLANMA SUYU TEMİN EDİLECEKTİR.</w:t>
      </w:r>
    </w:p>
    <w:p w:rsidR="006C67BC" w:rsidRDefault="006C67BC" w:rsidP="006C67BC">
      <w:pPr>
        <w:shd w:val="clear" w:color="auto" w:fill="FFFFFF"/>
        <w:autoSpaceDE w:val="0"/>
        <w:autoSpaceDN w:val="0"/>
        <w:adjustRightInd w:val="0"/>
        <w:jc w:val="both"/>
        <w:rPr>
          <w:color w:val="000000"/>
          <w:sz w:val="20"/>
          <w:szCs w:val="20"/>
        </w:rPr>
      </w:pPr>
      <w:r w:rsidRPr="00685AF2">
        <w:rPr>
          <w:color w:val="000000"/>
          <w:sz w:val="20"/>
          <w:szCs w:val="20"/>
        </w:rPr>
        <w:tab/>
      </w:r>
    </w:p>
    <w:p w:rsidR="006C67BC" w:rsidRDefault="006C67BC" w:rsidP="006C67BC">
      <w:pPr>
        <w:jc w:val="both"/>
      </w:pPr>
      <w:r>
        <w:tab/>
      </w:r>
      <w:r>
        <w:tab/>
      </w:r>
    </w:p>
    <w:p w:rsidR="006C67BC" w:rsidRDefault="006C67BC" w:rsidP="006C67BC">
      <w:pPr>
        <w:jc w:val="both"/>
      </w:pPr>
    </w:p>
    <w:p w:rsidR="006C67BC" w:rsidRDefault="006C67BC" w:rsidP="006C67BC">
      <w:pPr>
        <w:jc w:val="both"/>
      </w:pPr>
      <w:r>
        <w:tab/>
      </w:r>
      <w:r>
        <w:tab/>
        <w:t xml:space="preserve"> T.C.</w:t>
      </w:r>
    </w:p>
    <w:p w:rsidR="006C67BC" w:rsidRDefault="006C67BC" w:rsidP="006C67BC">
      <w:pPr>
        <w:jc w:val="both"/>
      </w:pPr>
      <w:r>
        <w:t>ANKARA BÜYÜKŞEHİR BELEDİYESİ</w:t>
      </w:r>
    </w:p>
    <w:p w:rsidR="006C67BC" w:rsidRDefault="006C67BC" w:rsidP="006C67BC">
      <w:pPr>
        <w:jc w:val="both"/>
      </w:pPr>
      <w:r>
        <w:t xml:space="preserve">                BELEDİYE MECLİSİ</w:t>
      </w:r>
    </w:p>
    <w:p w:rsidR="006C67BC" w:rsidRDefault="006C67BC" w:rsidP="006C67BC">
      <w:pPr>
        <w:tabs>
          <w:tab w:val="left" w:pos="1935"/>
        </w:tabs>
        <w:jc w:val="both"/>
      </w:pPr>
    </w:p>
    <w:p w:rsidR="006C67BC" w:rsidRDefault="006C67BC" w:rsidP="006C67BC">
      <w:pPr>
        <w:tabs>
          <w:tab w:val="left" w:pos="1935"/>
        </w:tabs>
        <w:jc w:val="both"/>
      </w:pPr>
    </w:p>
    <w:p w:rsidR="006C67BC" w:rsidRDefault="006C67BC" w:rsidP="006C67BC">
      <w:pPr>
        <w:jc w:val="both"/>
      </w:pPr>
      <w:r>
        <w:t>Karar No:1371</w:t>
      </w:r>
      <w:r>
        <w:tab/>
      </w:r>
      <w:r>
        <w:tab/>
      </w:r>
      <w:r>
        <w:tab/>
      </w:r>
      <w:r>
        <w:tab/>
        <w:t xml:space="preserve"> </w:t>
      </w:r>
      <w:r>
        <w:tab/>
      </w:r>
      <w:r>
        <w:tab/>
        <w:t xml:space="preserve">     </w:t>
      </w:r>
      <w:r>
        <w:tab/>
      </w:r>
      <w:r>
        <w:tab/>
      </w:r>
      <w:r>
        <w:tab/>
        <w:t>12.08.2018</w:t>
      </w:r>
    </w:p>
    <w:p w:rsidR="006C67BC" w:rsidRDefault="006C67BC" w:rsidP="006C67BC">
      <w:pPr>
        <w:ind w:left="2844" w:right="543" w:firstLine="696"/>
      </w:pPr>
    </w:p>
    <w:p w:rsidR="006C67BC" w:rsidRDefault="006C67BC" w:rsidP="006C67BC">
      <w:pPr>
        <w:shd w:val="clear" w:color="auto" w:fill="FFFFFF"/>
        <w:autoSpaceDE w:val="0"/>
        <w:autoSpaceDN w:val="0"/>
        <w:adjustRightInd w:val="0"/>
        <w:jc w:val="center"/>
      </w:pPr>
    </w:p>
    <w:p w:rsidR="006C67BC" w:rsidRDefault="006C67BC" w:rsidP="006C67BC">
      <w:pPr>
        <w:shd w:val="clear" w:color="auto" w:fill="FFFFFF"/>
        <w:autoSpaceDE w:val="0"/>
        <w:autoSpaceDN w:val="0"/>
        <w:adjustRightInd w:val="0"/>
        <w:jc w:val="center"/>
      </w:pPr>
      <w:r>
        <w:t>-4-</w:t>
      </w:r>
    </w:p>
    <w:p w:rsidR="006C67BC" w:rsidRDefault="006C67BC" w:rsidP="006C67BC">
      <w:pPr>
        <w:shd w:val="clear" w:color="auto" w:fill="FFFFFF"/>
        <w:autoSpaceDE w:val="0"/>
        <w:autoSpaceDN w:val="0"/>
        <w:adjustRightInd w:val="0"/>
        <w:jc w:val="both"/>
        <w:rPr>
          <w:color w:val="000000"/>
          <w:sz w:val="20"/>
          <w:szCs w:val="20"/>
        </w:rPr>
      </w:pPr>
    </w:p>
    <w:p w:rsidR="006C67BC" w:rsidRDefault="006C67BC" w:rsidP="006C67BC">
      <w:pPr>
        <w:shd w:val="clear" w:color="auto" w:fill="FFFFFF"/>
        <w:autoSpaceDE w:val="0"/>
        <w:autoSpaceDN w:val="0"/>
        <w:adjustRightInd w:val="0"/>
        <w:jc w:val="both"/>
        <w:rPr>
          <w:color w:val="000000"/>
          <w:sz w:val="20"/>
          <w:szCs w:val="20"/>
        </w:rPr>
      </w:pPr>
    </w:p>
    <w:p w:rsidR="006C67BC" w:rsidRDefault="006C67BC" w:rsidP="006C67BC">
      <w:pPr>
        <w:shd w:val="clear" w:color="auto" w:fill="FFFFFF"/>
        <w:autoSpaceDE w:val="0"/>
        <w:autoSpaceDN w:val="0"/>
        <w:adjustRightInd w:val="0"/>
        <w:jc w:val="both"/>
        <w:rPr>
          <w:color w:val="000000"/>
          <w:sz w:val="20"/>
          <w:szCs w:val="20"/>
        </w:rPr>
      </w:pPr>
    </w:p>
    <w:p w:rsidR="006C67BC" w:rsidRDefault="006C67BC" w:rsidP="006C67BC">
      <w:pPr>
        <w:shd w:val="clear" w:color="auto" w:fill="FFFFFF"/>
        <w:autoSpaceDE w:val="0"/>
        <w:autoSpaceDN w:val="0"/>
        <w:adjustRightInd w:val="0"/>
        <w:jc w:val="both"/>
        <w:rPr>
          <w:color w:val="000000"/>
          <w:sz w:val="20"/>
          <w:szCs w:val="20"/>
        </w:rPr>
      </w:pPr>
    </w:p>
    <w:p w:rsidR="006C67BC" w:rsidRPr="00685AF2" w:rsidRDefault="006C67BC" w:rsidP="006C67BC">
      <w:pPr>
        <w:shd w:val="clear" w:color="auto" w:fill="FFFFFF"/>
        <w:autoSpaceDE w:val="0"/>
        <w:autoSpaceDN w:val="0"/>
        <w:adjustRightInd w:val="0"/>
        <w:jc w:val="both"/>
        <w:rPr>
          <w:sz w:val="20"/>
          <w:szCs w:val="20"/>
        </w:rPr>
      </w:pPr>
      <w:r>
        <w:rPr>
          <w:color w:val="000000"/>
          <w:sz w:val="20"/>
          <w:szCs w:val="20"/>
        </w:rPr>
        <w:tab/>
      </w:r>
      <w:r w:rsidRPr="00685AF2">
        <w:rPr>
          <w:color w:val="000000"/>
          <w:sz w:val="20"/>
          <w:szCs w:val="20"/>
        </w:rPr>
        <w:t>14)  SU   KİRLİLİĞİ   KONTOL   YÖNETMELİĞİNİN    20. MADDESİNDEKİ   HÜKÜMLERİNE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15)  ELEKTRİK KUVVETLİ AKIM TESİSLERİ YÖNETMELİĞİ HÜKÜMLERİNE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16)4628 SAYILI ELEKTRİK PİYASASI KANUNU HÜKÜMLERİNE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17)  5346 SAYILI YENİLENEBİLİR ENERJİ KAYNAKLARININ ELEKTRİK ENERJİSİ ÜRETİMİ AMAÇLI KULLANIMINA İLİŞKİN KANUN HÜKÜMLERİNE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18)  5627 SAYILI ENERJİ VERİMLİLİĞİ KANUNUNA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19) ELEKTRİK PİYASASINDA LİSANSSIZ ELEKTRİK ÜRETİMİNE İLİŞKİN YÖNETMELİK HÜKÜMLERİNE UYULACAKTIR.</w:t>
      </w:r>
    </w:p>
    <w:p w:rsidR="006C67BC" w:rsidRDefault="006C67BC" w:rsidP="006C67BC">
      <w:pPr>
        <w:shd w:val="clear" w:color="auto" w:fill="FFFFFF"/>
        <w:autoSpaceDE w:val="0"/>
        <w:autoSpaceDN w:val="0"/>
        <w:adjustRightInd w:val="0"/>
        <w:jc w:val="both"/>
        <w:rPr>
          <w:color w:val="000000"/>
          <w:sz w:val="20"/>
          <w:szCs w:val="20"/>
        </w:rPr>
      </w:pPr>
      <w:r w:rsidRPr="00685AF2">
        <w:rPr>
          <w:color w:val="000000"/>
          <w:sz w:val="20"/>
          <w:szCs w:val="20"/>
        </w:rPr>
        <w:tab/>
        <w:t>20) TESİS ÇEVRESİ GEREKLİ YETERLİ YÜKSEKLİKTE ÇİT, DUVAR VEYA TEL ÖRGÜ İLE ÇEVRİLECEKTİR.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21) 2872 SAYILI ÇEVRE KANUNU VE YÖNETMELİK HÜKÜMLERİNE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22)  ANKARA ÇEVRE VE ŞEHİRCİLİK İL MÜDÜRLÜĞÜNÜN 06.07.2016 TARİH VE  25444 SAYILI     KARARI      İLE     ONAYLANAN     JEOLOJİK-JEOTEKNİK      ETÜT      RAPORU HÜKÜMLERİNE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23) ANKARA VALİLİĞİ MİLLİ EMLAK DAİRESİ BAŞKANLIĞININ 01.08.2018 TARİH 229 SAYILI TEKNİK RAPORUNDA YER ALAN HÜKÜMLERE UYULACAKTIR.</w:t>
      </w:r>
    </w:p>
    <w:p w:rsidR="006C67BC" w:rsidRPr="00685AF2" w:rsidRDefault="006C67BC" w:rsidP="006C67BC">
      <w:pPr>
        <w:shd w:val="clear" w:color="auto" w:fill="FFFFFF"/>
        <w:autoSpaceDE w:val="0"/>
        <w:autoSpaceDN w:val="0"/>
        <w:adjustRightInd w:val="0"/>
        <w:jc w:val="both"/>
        <w:rPr>
          <w:sz w:val="20"/>
          <w:szCs w:val="20"/>
        </w:rPr>
      </w:pPr>
      <w:r w:rsidRPr="00685AF2">
        <w:rPr>
          <w:color w:val="000000"/>
          <w:sz w:val="20"/>
          <w:szCs w:val="20"/>
        </w:rPr>
        <w:tab/>
        <w:t>24) BU PLANDA YER ALMAYAN HUSUSLARDA 3194 SAYILI İMAR KANUNU VE İLGİLİ YÖNETMELİK HÜKÜMLERİ GEÇERLİDİR.</w:t>
      </w:r>
    </w:p>
    <w:p w:rsidR="006C67BC" w:rsidRPr="00685AF2" w:rsidRDefault="006C67BC" w:rsidP="006C67BC">
      <w:pPr>
        <w:shd w:val="clear" w:color="auto" w:fill="FFFFFF"/>
        <w:autoSpaceDE w:val="0"/>
        <w:autoSpaceDN w:val="0"/>
        <w:adjustRightInd w:val="0"/>
        <w:jc w:val="both"/>
        <w:rPr>
          <w:color w:val="000000"/>
          <w:sz w:val="20"/>
          <w:szCs w:val="20"/>
        </w:rPr>
      </w:pPr>
      <w:r w:rsidRPr="00685AF2">
        <w:rPr>
          <w:color w:val="000000"/>
          <w:sz w:val="20"/>
          <w:szCs w:val="20"/>
        </w:rPr>
        <w:tab/>
        <w:t xml:space="preserve">25) ORMAN VE SU İŞLERİ BAKANLIĞI </w:t>
      </w:r>
      <w:r w:rsidRPr="00685AF2">
        <w:rPr>
          <w:color w:val="000000"/>
          <w:sz w:val="20"/>
          <w:szCs w:val="20"/>
          <w:lang w:val="en-US"/>
        </w:rPr>
        <w:t xml:space="preserve">IX. </w:t>
      </w:r>
      <w:r w:rsidRPr="00685AF2">
        <w:rPr>
          <w:color w:val="000000"/>
          <w:sz w:val="20"/>
          <w:szCs w:val="20"/>
        </w:rPr>
        <w:t>BÖLGE MÜDÜRLÜĞÜNÜN 06.06.2016 TARİH 11841 SAYILI GÖRÜŞ YAZISINDA BELİRTİLEN TAAHHÜTNAME   HÜKÜMLERİNE UYULACAKTIR.</w:t>
      </w:r>
    </w:p>
    <w:p w:rsidR="006C67BC" w:rsidRPr="00547B3D" w:rsidRDefault="006C67BC" w:rsidP="006C67BC">
      <w:pPr>
        <w:shd w:val="clear" w:color="auto" w:fill="FFFFFF"/>
        <w:autoSpaceDE w:val="0"/>
        <w:autoSpaceDN w:val="0"/>
        <w:adjustRightInd w:val="0"/>
        <w:jc w:val="both"/>
      </w:pPr>
    </w:p>
    <w:p w:rsidR="006C67BC" w:rsidRDefault="006C67BC" w:rsidP="006C67BC">
      <w:pPr>
        <w:jc w:val="both"/>
        <w:rPr>
          <w:color w:val="000000"/>
        </w:rPr>
      </w:pPr>
      <w:r>
        <w:rPr>
          <w:color w:val="000000"/>
        </w:rPr>
        <w:tab/>
      </w:r>
      <w:r w:rsidRPr="00547B3D">
        <w:rPr>
          <w:color w:val="000000"/>
        </w:rPr>
        <w:t xml:space="preserve">şeklinde 25 adet plan notu öngörüldüğü; </w:t>
      </w:r>
    </w:p>
    <w:p w:rsidR="006C67BC" w:rsidRDefault="006C67BC" w:rsidP="006C67BC">
      <w:pPr>
        <w:jc w:val="both"/>
        <w:rPr>
          <w:color w:val="000000"/>
        </w:rPr>
      </w:pPr>
    </w:p>
    <w:p w:rsidR="006C67BC" w:rsidRPr="00575988" w:rsidRDefault="006C67BC" w:rsidP="006C67BC">
      <w:pPr>
        <w:shd w:val="clear" w:color="auto" w:fill="FFFFFF"/>
        <w:autoSpaceDE w:val="0"/>
        <w:autoSpaceDN w:val="0"/>
        <w:adjustRightInd w:val="0"/>
        <w:jc w:val="both"/>
      </w:pPr>
      <w:r>
        <w:rPr>
          <w:color w:val="000000"/>
        </w:rPr>
        <w:tab/>
        <w:t>Hu</w:t>
      </w:r>
      <w:r w:rsidRPr="00547B3D">
        <w:rPr>
          <w:color w:val="000000"/>
        </w:rPr>
        <w:t xml:space="preserve">susları tespit edilmiş olup;Akyurt İlçesi </w:t>
      </w:r>
      <w:proofErr w:type="spellStart"/>
      <w:r w:rsidRPr="00547B3D">
        <w:rPr>
          <w:color w:val="000000"/>
        </w:rPr>
        <w:t>Tebe</w:t>
      </w:r>
      <w:r>
        <w:rPr>
          <w:color w:val="000000"/>
        </w:rPr>
        <w:t>ri</w:t>
      </w:r>
      <w:r w:rsidRPr="00547B3D">
        <w:rPr>
          <w:color w:val="000000"/>
        </w:rPr>
        <w:t>k</w:t>
      </w:r>
      <w:proofErr w:type="spellEnd"/>
      <w:r w:rsidRPr="00547B3D">
        <w:rPr>
          <w:color w:val="000000"/>
        </w:rPr>
        <w:t xml:space="preserve"> Mahallesi 3727 ada 3 </w:t>
      </w:r>
      <w:proofErr w:type="spellStart"/>
      <w:r w:rsidRPr="00547B3D">
        <w:rPr>
          <w:color w:val="000000"/>
        </w:rPr>
        <w:t>nolu</w:t>
      </w:r>
      <w:proofErr w:type="spellEnd"/>
      <w:r w:rsidRPr="00547B3D">
        <w:rPr>
          <w:color w:val="000000"/>
        </w:rPr>
        <w:t xml:space="preserve"> parsele (eski 590 parsel) yönelik sunulan Güneş Enerji Santrali (GES) amaçlı </w:t>
      </w:r>
      <w:r w:rsidRPr="00685AF2">
        <w:rPr>
          <w:iCs/>
          <w:color w:val="000000"/>
        </w:rPr>
        <w:t xml:space="preserve">1/5000 </w:t>
      </w:r>
      <w:r w:rsidRPr="00685AF2">
        <w:rPr>
          <w:color w:val="000000"/>
        </w:rPr>
        <w:t>ölçekli Naz</w:t>
      </w:r>
      <w:r>
        <w:rPr>
          <w:color w:val="000000"/>
        </w:rPr>
        <w:t>ı</w:t>
      </w:r>
      <w:r w:rsidRPr="00685AF2">
        <w:rPr>
          <w:color w:val="000000"/>
        </w:rPr>
        <w:t>m İmar Pla</w:t>
      </w:r>
      <w:r>
        <w:rPr>
          <w:color w:val="000000"/>
        </w:rPr>
        <w:t>nı teklifinin</w:t>
      </w:r>
      <w:r w:rsidRPr="00685AF2">
        <w:rPr>
          <w:color w:val="000000"/>
        </w:rPr>
        <w:t xml:space="preserve"> </w:t>
      </w:r>
      <w:r>
        <w:rPr>
          <w:color w:val="000000"/>
        </w:rPr>
        <w:t>“</w:t>
      </w:r>
      <w:proofErr w:type="spellStart"/>
      <w:r>
        <w:rPr>
          <w:color w:val="000000"/>
        </w:rPr>
        <w:t>onayı”na</w:t>
      </w:r>
      <w:proofErr w:type="spellEnd"/>
      <w:r>
        <w:rPr>
          <w:color w:val="000000"/>
        </w:rPr>
        <w:t xml:space="preserve"> </w:t>
      </w:r>
      <w:r w:rsidRPr="00575988">
        <w:rPr>
          <w:color w:val="000000"/>
        </w:rPr>
        <w:t xml:space="preserve">ilişkin </w:t>
      </w:r>
      <w:r>
        <w:t xml:space="preserve">İmar ve Bayındırlık </w:t>
      </w:r>
      <w:r>
        <w:rPr>
          <w:color w:val="000000"/>
        </w:rPr>
        <w:t xml:space="preserve">Komisyonu raporunun “İmar ve Şehircilik Dairesi Başkanlığına iadesi” </w:t>
      </w:r>
      <w:r w:rsidRPr="00575988">
        <w:rPr>
          <w:color w:val="000000"/>
        </w:rPr>
        <w:t>oylanarak oy</w:t>
      </w:r>
      <w:r>
        <w:rPr>
          <w:color w:val="000000"/>
        </w:rPr>
        <w:t>birliği</w:t>
      </w:r>
      <w:r w:rsidRPr="00575988">
        <w:rPr>
          <w:color w:val="000000"/>
        </w:rPr>
        <w:t xml:space="preserve"> ile kabul edildi.</w:t>
      </w:r>
    </w:p>
    <w:p w:rsidR="006C67BC" w:rsidRDefault="006C67BC" w:rsidP="006C67BC"/>
    <w:p w:rsidR="006C67BC" w:rsidRDefault="006C67BC" w:rsidP="006C67BC"/>
    <w:p w:rsidR="006C67BC" w:rsidRDefault="006C67BC" w:rsidP="006C67BC"/>
    <w:p w:rsidR="006C67BC" w:rsidRDefault="006C67BC" w:rsidP="006C67BC"/>
    <w:p w:rsidR="006C67BC" w:rsidRDefault="006C67BC" w:rsidP="006C67BC"/>
    <w:p w:rsidR="006C67BC" w:rsidRDefault="006C67BC" w:rsidP="006C67BC"/>
    <w:p w:rsidR="006C67BC" w:rsidRPr="003E3332" w:rsidRDefault="006C67BC" w:rsidP="006C67BC">
      <w:pPr>
        <w:pStyle w:val="GvdeMetniGirintisi2"/>
        <w:ind w:firstLine="0"/>
        <w:jc w:val="left"/>
      </w:pPr>
      <w:r>
        <w:t>Ali İhsan ÖLMEZ</w:t>
      </w:r>
      <w:r w:rsidRPr="003E3332">
        <w:t xml:space="preserve">   </w:t>
      </w:r>
      <w:r w:rsidRPr="003E3332">
        <w:tab/>
        <w:t xml:space="preserve">           </w:t>
      </w:r>
      <w:r w:rsidRPr="003E3332">
        <w:tab/>
      </w:r>
      <w:r>
        <w:tab/>
        <w:t>Cafer Tayyar ALTUĞ</w:t>
      </w:r>
      <w:r>
        <w:tab/>
      </w:r>
      <w:r>
        <w:tab/>
        <w:t xml:space="preserve">  Nurdan ÇOBAN</w:t>
      </w:r>
      <w:r>
        <w:tab/>
        <w:t xml:space="preserve">  </w:t>
      </w:r>
    </w:p>
    <w:p w:rsidR="006C67BC" w:rsidRPr="003E3332" w:rsidRDefault="006C67BC" w:rsidP="006C67BC">
      <w:pPr>
        <w:pStyle w:val="GvdeMetniGirintisi2"/>
        <w:ind w:firstLine="0"/>
        <w:jc w:val="left"/>
      </w:pPr>
      <w:r>
        <w:t>M</w:t>
      </w:r>
      <w:r w:rsidRPr="003E3332">
        <w:t xml:space="preserve">eclis </w:t>
      </w:r>
      <w:r>
        <w:t>1</w:t>
      </w:r>
      <w:r w:rsidRPr="003E3332">
        <w:t>.Başkan V.</w:t>
      </w:r>
      <w:r w:rsidRPr="003E3332">
        <w:tab/>
      </w:r>
      <w:r w:rsidRPr="003E3332">
        <w:tab/>
        <w:t xml:space="preserve">            Divan Katibi</w:t>
      </w:r>
      <w:r w:rsidRPr="003E3332">
        <w:tab/>
      </w:r>
      <w:r w:rsidRPr="003E3332">
        <w:tab/>
        <w:t xml:space="preserve">           </w:t>
      </w:r>
      <w:r w:rsidRPr="003E3332">
        <w:tab/>
      </w:r>
      <w:r w:rsidRPr="003E3332">
        <w:tab/>
      </w:r>
      <w:r>
        <w:t xml:space="preserve">  </w:t>
      </w:r>
      <w:r w:rsidRPr="003E3332">
        <w:t>Divan Katibi</w:t>
      </w:r>
    </w:p>
    <w:p w:rsidR="006C67BC" w:rsidRPr="003E3332" w:rsidRDefault="006C67BC" w:rsidP="006C67BC">
      <w:pPr>
        <w:jc w:val="both"/>
      </w:pPr>
    </w:p>
    <w:p w:rsidR="006C67BC" w:rsidRDefault="006C67BC" w:rsidP="006C67BC"/>
    <w:p w:rsidR="00B37F3C" w:rsidRDefault="00B37F3C" w:rsidP="002856BD">
      <w:pPr>
        <w:ind w:firstLine="708"/>
        <w:jc w:val="both"/>
      </w:pPr>
    </w:p>
    <w:sectPr w:rsidR="00B37F3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263B"/>
    <w:rsid w:val="00103E33"/>
    <w:rsid w:val="00104449"/>
    <w:rsid w:val="00105FB1"/>
    <w:rsid w:val="00106A13"/>
    <w:rsid w:val="00107290"/>
    <w:rsid w:val="00107C32"/>
    <w:rsid w:val="00107D7E"/>
    <w:rsid w:val="00112290"/>
    <w:rsid w:val="0011278B"/>
    <w:rsid w:val="00113870"/>
    <w:rsid w:val="001157CF"/>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5A97"/>
    <w:rsid w:val="002860B9"/>
    <w:rsid w:val="00286532"/>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451"/>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D5E"/>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66C4D"/>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A7C5F"/>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359"/>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373F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7BC"/>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210"/>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30AF"/>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7F1"/>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387C"/>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289"/>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22E3"/>
    <w:rsid w:val="009F400A"/>
    <w:rsid w:val="009F453A"/>
    <w:rsid w:val="009F535A"/>
    <w:rsid w:val="009F5AD8"/>
    <w:rsid w:val="009F6350"/>
    <w:rsid w:val="009F66A1"/>
    <w:rsid w:val="009F677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6154"/>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08E7"/>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6D6A"/>
    <w:rsid w:val="00B20567"/>
    <w:rsid w:val="00B2077E"/>
    <w:rsid w:val="00B21DCD"/>
    <w:rsid w:val="00B22030"/>
    <w:rsid w:val="00B24880"/>
    <w:rsid w:val="00B2661E"/>
    <w:rsid w:val="00B272D6"/>
    <w:rsid w:val="00B3085B"/>
    <w:rsid w:val="00B30C1C"/>
    <w:rsid w:val="00B3154E"/>
    <w:rsid w:val="00B322EC"/>
    <w:rsid w:val="00B334F1"/>
    <w:rsid w:val="00B34D79"/>
    <w:rsid w:val="00B35F85"/>
    <w:rsid w:val="00B36F69"/>
    <w:rsid w:val="00B37BD8"/>
    <w:rsid w:val="00B37F3C"/>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94F"/>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3C11"/>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7A6"/>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BF1"/>
    <w:rsid w:val="00EB0EEC"/>
    <w:rsid w:val="00EB14C9"/>
    <w:rsid w:val="00EB243D"/>
    <w:rsid w:val="00EB4E74"/>
    <w:rsid w:val="00EB4F4E"/>
    <w:rsid w:val="00EB5276"/>
    <w:rsid w:val="00EB5AD7"/>
    <w:rsid w:val="00EB63C1"/>
    <w:rsid w:val="00EB7252"/>
    <w:rsid w:val="00EC1633"/>
    <w:rsid w:val="00EC235B"/>
    <w:rsid w:val="00EC3667"/>
    <w:rsid w:val="00EC655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4280A-82E3-40BC-A3F8-9933F2AF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1330</Words>
  <Characters>9521</Characters>
  <Application>Microsoft Office Word</Application>
  <DocSecurity>0</DocSecurity>
  <Lines>79</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2018-08-13T11:36:00Z</cp:lastPrinted>
  <dcterms:created xsi:type="dcterms:W3CDTF">2018-08-13T11:37:00Z</dcterms:created>
  <dcterms:modified xsi:type="dcterms:W3CDTF">2018-08-13T12:42:00Z</dcterms:modified>
</cp:coreProperties>
</file>