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F27A3"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930173">
        <w:t>732</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08</w:t>
      </w:r>
      <w:r w:rsidR="002864AA">
        <w:t>.0</w:t>
      </w:r>
      <w:r w:rsidR="002844A5">
        <w:t>9</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57182F" w:rsidRDefault="0057182F" w:rsidP="00452A05">
      <w:pPr>
        <w:jc w:val="both"/>
      </w:pPr>
    </w:p>
    <w:p w:rsidR="000019A7" w:rsidRDefault="00452A05" w:rsidP="00A53A55">
      <w:pPr>
        <w:ind w:firstLine="709"/>
        <w:jc w:val="both"/>
      </w:pPr>
      <w:r>
        <w:t>“Bilgisayar Destekli Teknik Çizim Yazılımları Lisans Hizmeti Alımı İşi”nin 5393 sayılı Belediye Kanununun 67’nci maddesi gereği 3 yıllığına yapılmasına</w:t>
      </w:r>
      <w:r w:rsidRPr="00200E3A">
        <w:t xml:space="preserve"> ilişkin </w:t>
      </w:r>
      <w:r>
        <w:t>Bilgi İşlem</w:t>
      </w:r>
      <w:r w:rsidRPr="00200E3A">
        <w:t xml:space="preserve"> Daire</w:t>
      </w:r>
      <w:r>
        <w:t>si</w:t>
      </w:r>
      <w:r w:rsidRPr="00200E3A">
        <w:t xml:space="preserve"> Başkanlığının E.</w:t>
      </w:r>
      <w:r>
        <w:t>202811</w:t>
      </w:r>
      <w:r w:rsidRPr="00200E3A">
        <w:t xml:space="preserve"> sayılı yazısı Büy</w:t>
      </w:r>
      <w:r>
        <w:t>ükşehir Belediye Meclisimizin 08</w:t>
      </w:r>
      <w:r w:rsidRPr="00200E3A">
        <w:t>.0</w:t>
      </w:r>
      <w:r>
        <w:t>9</w:t>
      </w:r>
      <w:r w:rsidRPr="00200E3A">
        <w:t>.2021 tarihli toplantısında okundu.</w:t>
      </w:r>
    </w:p>
    <w:p w:rsidR="00E626A3" w:rsidRDefault="000019A7" w:rsidP="00A53A55">
      <w:pPr>
        <w:ind w:firstLine="709"/>
        <w:jc w:val="both"/>
      </w:pPr>
      <w:r>
        <w:t xml:space="preserve"> </w:t>
      </w:r>
    </w:p>
    <w:p w:rsidR="00452A05" w:rsidRDefault="000019A7" w:rsidP="00452A05">
      <w:pPr>
        <w:ind w:firstLine="709"/>
        <w:jc w:val="both"/>
      </w:pPr>
      <w:proofErr w:type="gramStart"/>
      <w:r>
        <w:t xml:space="preserve">Konunun Komisyona gönderilmeden görüşülüp karara bağlanmasını isteyen Meclis Başkanı Mansur </w:t>
      </w:r>
      <w:proofErr w:type="spellStart"/>
      <w:r>
        <w:t>YAVAŞ’ın</w:t>
      </w:r>
      <w:proofErr w:type="spellEnd"/>
      <w:r>
        <w:t xml:space="preserve"> şifahi önerisinin kabulü ile konu üzerinde yapılan görüşmelerden sonra; </w:t>
      </w:r>
      <w:r w:rsidR="00452A05">
        <w:t xml:space="preserve">Belediyemiz Birimlerinde kullanılmak üzere "Bilgisayar Destekli Teknik Çizim Yazılımları Lisans Hizmeti"nin alımı her yıl ilgili birimlerin talepleri doğrultusunda Bilgi İşlem Dairesi Başkanlığı uhdesinde gerçekleştiğinden, hizmetin daha verimli ve etkin yürütülebilmesi amacıyla 1 yıllık lisanslamaya göre 3 yıllık lisans aboneliği yüklenilmesinin yıllık maliyetinin daha uyguna gelmesi, dolar kurunun sabitlenmesi ile 3 yıl boyunca kur artışlarından ve üretici firmanın her yıl en az 1 kez uygulamış olduğu ürün fiyat artışından etkilenilmemesi ve 3 yıl içerisinde </w:t>
      </w:r>
      <w:proofErr w:type="spellStart"/>
      <w:r w:rsidR="00452A05">
        <w:t>operasyonel</w:t>
      </w:r>
      <w:proofErr w:type="spellEnd"/>
      <w:r w:rsidR="00452A05">
        <w:t xml:space="preserve"> süreçlerle ilgili zaman kaybı olmaması gibi kazanca dönüşebilecek önemli avantajlara sahip olduğu </w:t>
      </w:r>
      <w:r w:rsidR="004B03D8">
        <w:t>tespit edilmiştir.</w:t>
      </w:r>
      <w:proofErr w:type="gramEnd"/>
    </w:p>
    <w:p w:rsidR="00452A05" w:rsidRDefault="00452A05" w:rsidP="00452A05">
      <w:pPr>
        <w:ind w:firstLine="709"/>
        <w:jc w:val="both"/>
      </w:pPr>
    </w:p>
    <w:p w:rsidR="004B7C76" w:rsidRDefault="00452A05" w:rsidP="00452A05">
      <w:pPr>
        <w:ind w:firstLine="709"/>
        <w:jc w:val="both"/>
      </w:pPr>
      <w:r>
        <w:t>Bu</w:t>
      </w:r>
      <w:r w:rsidR="004B03D8">
        <w:t xml:space="preserve"> nedenle </w:t>
      </w:r>
      <w:r>
        <w:t>5393 sayılı Belediye Kanununun Gelecek Yıllara Yaygın Hizmet Yüklenmeleri başlıklı 67'nci maddesinde belirtilen "bilgisayar sistem ve santralleri ile elektronik bilgi erişim hizmetleri" hükmü gereği "Bilgisayar Destekli Teknik Çizim Yazılımları Lisans Hizmeti"nin 3 yıllık lisans aboneliği olarak ya</w:t>
      </w:r>
      <w:r w:rsidR="004B03D8">
        <w:t>pılmasına</w:t>
      </w:r>
      <w:r w:rsidR="00A53A55">
        <w:t xml:space="preserve"> </w:t>
      </w:r>
      <w:r w:rsidR="00E626A3">
        <w:t>ilişkin teklif</w:t>
      </w:r>
      <w:r w:rsidR="00E626A3" w:rsidRPr="00A56A4F">
        <w:t xml:space="preserve"> oylanarak oybirliği ile kabul edildi.</w:t>
      </w:r>
    </w:p>
    <w:p w:rsidR="00F45719" w:rsidRDefault="00F45719" w:rsidP="00A53A55">
      <w:pPr>
        <w:ind w:firstLine="709"/>
        <w:jc w:val="both"/>
      </w:pPr>
    </w:p>
    <w:p w:rsidR="00F45719" w:rsidRDefault="00F45719" w:rsidP="00B85B77">
      <w:pPr>
        <w:ind w:firstLine="708"/>
        <w:jc w:val="both"/>
      </w:pPr>
    </w:p>
    <w:p w:rsidR="00F45719" w:rsidRDefault="00F45719" w:rsidP="00B85B77">
      <w:pPr>
        <w:ind w:firstLine="708"/>
        <w:jc w:val="both"/>
      </w:pPr>
    </w:p>
    <w:p w:rsidR="00F45719" w:rsidRDefault="00F45719" w:rsidP="00452A05">
      <w:pPr>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AA0A7E">
        <w:trPr>
          <w:trHeight w:val="594"/>
          <w:jc w:val="center"/>
        </w:trPr>
        <w:tc>
          <w:tcPr>
            <w:tcW w:w="3147" w:type="dxa"/>
          </w:tcPr>
          <w:p w:rsidR="002844A5" w:rsidRDefault="002844A5" w:rsidP="00AA0A7E">
            <w:pPr>
              <w:autoSpaceDE w:val="0"/>
              <w:autoSpaceDN w:val="0"/>
              <w:adjustRightInd w:val="0"/>
              <w:jc w:val="center"/>
              <w:rPr>
                <w:color w:val="000000"/>
              </w:rPr>
            </w:pPr>
            <w:r>
              <w:rPr>
                <w:color w:val="000000"/>
              </w:rPr>
              <w:t>Mansur YAVAŞ</w:t>
            </w:r>
          </w:p>
          <w:p w:rsidR="002844A5" w:rsidRDefault="002844A5" w:rsidP="00AA0A7E">
            <w:pPr>
              <w:autoSpaceDE w:val="0"/>
              <w:autoSpaceDN w:val="0"/>
              <w:adjustRightInd w:val="0"/>
              <w:jc w:val="center"/>
              <w:rPr>
                <w:color w:val="000000"/>
              </w:rPr>
            </w:pPr>
            <w:r>
              <w:rPr>
                <w:color w:val="000000"/>
              </w:rPr>
              <w:t>Meclis Başkanı</w:t>
            </w:r>
          </w:p>
        </w:tc>
        <w:tc>
          <w:tcPr>
            <w:tcW w:w="3147" w:type="dxa"/>
            <w:vAlign w:val="center"/>
          </w:tcPr>
          <w:p w:rsidR="002844A5" w:rsidRDefault="002844A5" w:rsidP="00AA0A7E">
            <w:pPr>
              <w:autoSpaceDE w:val="0"/>
              <w:autoSpaceDN w:val="0"/>
              <w:adjustRightInd w:val="0"/>
              <w:jc w:val="center"/>
              <w:rPr>
                <w:color w:val="000000"/>
              </w:rPr>
            </w:pPr>
            <w:r>
              <w:rPr>
                <w:color w:val="000000"/>
              </w:rPr>
              <w:t>Harun ÖZTÜRK</w:t>
            </w:r>
          </w:p>
          <w:p w:rsidR="002844A5" w:rsidRDefault="002844A5" w:rsidP="00AA0A7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AA0A7E">
            <w:pPr>
              <w:autoSpaceDE w:val="0"/>
              <w:autoSpaceDN w:val="0"/>
              <w:adjustRightInd w:val="0"/>
              <w:jc w:val="center"/>
              <w:rPr>
                <w:color w:val="000000"/>
              </w:rPr>
            </w:pPr>
            <w:r>
              <w:rPr>
                <w:color w:val="000000"/>
              </w:rPr>
              <w:t>Naci BAYANLI</w:t>
            </w:r>
          </w:p>
          <w:p w:rsidR="002844A5" w:rsidRDefault="002844A5" w:rsidP="00AA0A7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3D8"/>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12AA"/>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44B20-D1E0-4BC4-A712-CDDC7A68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1577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2021-09-09T11:40:00Z</cp:lastPrinted>
  <dcterms:created xsi:type="dcterms:W3CDTF">2021-09-09T11:41:00Z</dcterms:created>
  <dcterms:modified xsi:type="dcterms:W3CDTF">2021-09-09T12:41:00Z</dcterms:modified>
</cp:coreProperties>
</file>