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3B220B">
        <w:t>61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954ADE" w:rsidP="00B75791">
      <w:pPr>
        <w:ind w:firstLine="708"/>
        <w:jc w:val="both"/>
      </w:pPr>
      <w:r>
        <w:t xml:space="preserve">Sincan İlçesi Dökümcüler Sanayi Sitesinin 195 ve 199.caddelerinde eksik </w:t>
      </w:r>
      <w:proofErr w:type="spellStart"/>
      <w:r>
        <w:t>tretuvarların</w:t>
      </w:r>
      <w:proofErr w:type="spellEnd"/>
      <w:r>
        <w:t xml:space="preserve"> tamamlanmasına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>
        <w:t>10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954ADE">
        <w:t xml:space="preserve">Sincan İlçesi Dökümcüler Sitesi 195. Caddenin doğu yönündeki </w:t>
      </w:r>
      <w:proofErr w:type="spellStart"/>
      <w:r w:rsidR="00954ADE">
        <w:t>tretuvarın</w:t>
      </w:r>
      <w:proofErr w:type="spellEnd"/>
      <w:r w:rsidR="00954ADE">
        <w:t xml:space="preserve"> plandaki yerinde olmadığı, 1,50m doğu yönüne kaydırılması ve 199. Cadde 2. giriş ile 3. giriş arası KOSGEB’e kadar olmayan </w:t>
      </w:r>
      <w:proofErr w:type="spellStart"/>
      <w:r w:rsidR="00954ADE">
        <w:t>tretuvarın</w:t>
      </w:r>
      <w:proofErr w:type="spellEnd"/>
      <w:r w:rsidR="00954ADE">
        <w:t xml:space="preserve"> tamamlanması</w:t>
      </w:r>
      <w:r w:rsidR="004E4208">
        <w:t>na</w:t>
      </w:r>
      <w:r w:rsidR="00381A49">
        <w:t xml:space="preserve">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/>
    <w:p w:rsidR="00167FAC" w:rsidRDefault="00167FAC" w:rsidP="00167FAC">
      <w:pPr>
        <w:jc w:val="center"/>
      </w:pPr>
    </w:p>
    <w:p w:rsidR="00167FAC" w:rsidRDefault="00167FAC" w:rsidP="00167FAC">
      <w:pPr>
        <w:jc w:val="center"/>
      </w:pPr>
      <w:r>
        <w:lastRenderedPageBreak/>
        <w:t>T.C.</w:t>
      </w:r>
    </w:p>
    <w:p w:rsidR="00167FAC" w:rsidRDefault="00167FAC" w:rsidP="00167FAC">
      <w:pPr>
        <w:jc w:val="center"/>
      </w:pPr>
      <w:r>
        <w:t>ANKARA BÜYÜKŞEHİR BELEDİYE MECLİSİ</w:t>
      </w:r>
    </w:p>
    <w:p w:rsidR="00167FAC" w:rsidRDefault="00167FAC" w:rsidP="00167FAC">
      <w:pPr>
        <w:ind w:firstLine="709"/>
      </w:pPr>
      <w:r>
        <w:t xml:space="preserve">                                      Kent Estetiği Komisyonu Raporu</w:t>
      </w:r>
    </w:p>
    <w:p w:rsidR="00167FAC" w:rsidRDefault="00167FAC" w:rsidP="00167FAC">
      <w:pPr>
        <w:spacing w:line="240" w:lineRule="atLeast"/>
      </w:pPr>
    </w:p>
    <w:p w:rsidR="00167FAC" w:rsidRDefault="00167FAC" w:rsidP="00167FAC">
      <w:pPr>
        <w:spacing w:line="240" w:lineRule="atLeast"/>
      </w:pPr>
    </w:p>
    <w:p w:rsidR="00167FAC" w:rsidRDefault="00167FAC" w:rsidP="00167FAC">
      <w:pPr>
        <w:spacing w:line="240" w:lineRule="atLeast"/>
      </w:pPr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29.07.2020</w:t>
      </w:r>
    </w:p>
    <w:p w:rsidR="00167FAC" w:rsidRDefault="00167FAC" w:rsidP="00167FAC">
      <w:pPr>
        <w:jc w:val="center"/>
      </w:pPr>
    </w:p>
    <w:p w:rsidR="00167FAC" w:rsidRDefault="00167FAC" w:rsidP="00167FAC">
      <w:pPr>
        <w:jc w:val="center"/>
      </w:pPr>
    </w:p>
    <w:p w:rsidR="00167FAC" w:rsidRDefault="00167FAC" w:rsidP="00167FAC">
      <w:pPr>
        <w:jc w:val="center"/>
      </w:pPr>
      <w:r>
        <w:t>BÜYÜKŞEHİR BELEDİYE MECLİSİ BAŞKANLIĞINA</w:t>
      </w:r>
    </w:p>
    <w:p w:rsidR="00167FAC" w:rsidRDefault="00167FAC" w:rsidP="00167FAC">
      <w:pPr>
        <w:jc w:val="center"/>
      </w:pPr>
    </w:p>
    <w:p w:rsidR="00167FAC" w:rsidRDefault="00167FAC" w:rsidP="00167FAC">
      <w:pPr>
        <w:jc w:val="center"/>
      </w:pPr>
    </w:p>
    <w:p w:rsidR="00167FAC" w:rsidRDefault="00167FAC" w:rsidP="00167FAC">
      <w:pPr>
        <w:jc w:val="center"/>
      </w:pPr>
    </w:p>
    <w:p w:rsidR="00167FAC" w:rsidRDefault="00167FAC" w:rsidP="00167FAC">
      <w:pPr>
        <w:pStyle w:val="GvdeMetni"/>
        <w:ind w:firstLine="708"/>
      </w:pPr>
      <w:r>
        <w:t xml:space="preserve">Sincan İlçesi Dökümcüler Sanayi Sitesinin 195 ve 199.caddelerinde eksik </w:t>
      </w:r>
      <w:proofErr w:type="spellStart"/>
      <w:r>
        <w:t>tretuvarların</w:t>
      </w:r>
      <w:proofErr w:type="spellEnd"/>
      <w:r>
        <w:t xml:space="preserve"> tamamlanmasına ilişkin Büyükşehir Belediye Meclisinin 08.07.2020 tarih ve 124. gündem maddesi olarak komisyonumuza havale edilen dosya incelendi.</w:t>
      </w:r>
    </w:p>
    <w:p w:rsidR="00167FAC" w:rsidRDefault="00167FAC" w:rsidP="00167FAC">
      <w:pPr>
        <w:pStyle w:val="GvdeMetni"/>
        <w:ind w:firstLine="708"/>
      </w:pPr>
    </w:p>
    <w:p w:rsidR="00167FAC" w:rsidRDefault="00167FAC" w:rsidP="00167FAC">
      <w:pPr>
        <w:pStyle w:val="GvdeMetni"/>
        <w:ind w:firstLine="708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İlçesi Dökümcüler Sanayi Sitesinin 195 ve 199.caddelerinde eksik </w:t>
      </w:r>
      <w:proofErr w:type="spellStart"/>
      <w:r>
        <w:t>tretuvarların</w:t>
      </w:r>
      <w:proofErr w:type="spellEnd"/>
      <w:r>
        <w:t xml:space="preserve"> tamamlanmasının istenildiği;</w:t>
      </w:r>
    </w:p>
    <w:p w:rsidR="00167FAC" w:rsidRDefault="00167FAC" w:rsidP="00167FA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67FAC" w:rsidRPr="00F6378A" w:rsidRDefault="00167FAC" w:rsidP="00167FAC">
      <w:pPr>
        <w:pStyle w:val="Gvdemetni1"/>
        <w:shd w:val="clear" w:color="auto" w:fill="auto"/>
        <w:spacing w:before="0" w:after="250"/>
        <w:ind w:left="20" w:firstLine="700"/>
        <w:rPr>
          <w:sz w:val="24"/>
          <w:szCs w:val="24"/>
        </w:rPr>
      </w:pPr>
      <w:r w:rsidRPr="00F6378A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Sincan İlçesi Dökümcüler Sitesi 195. Caddenin doğu yönündeki </w:t>
      </w:r>
      <w:proofErr w:type="spellStart"/>
      <w:r>
        <w:rPr>
          <w:sz w:val="24"/>
          <w:szCs w:val="24"/>
        </w:rPr>
        <w:t>tretuvarın</w:t>
      </w:r>
      <w:proofErr w:type="spellEnd"/>
      <w:r>
        <w:rPr>
          <w:sz w:val="24"/>
          <w:szCs w:val="24"/>
        </w:rPr>
        <w:t xml:space="preserve"> plandaki yerinde olmadığı, 1,50m doğu yönüne kaydırılması ve 199. Cadde 2. giriş ile 3. giriş arası KOSGEB’e kadar olmayan </w:t>
      </w:r>
      <w:proofErr w:type="spellStart"/>
      <w:r>
        <w:rPr>
          <w:sz w:val="24"/>
          <w:szCs w:val="24"/>
        </w:rPr>
        <w:t>tretuvarın</w:t>
      </w:r>
      <w:proofErr w:type="spellEnd"/>
      <w:r>
        <w:rPr>
          <w:sz w:val="24"/>
          <w:szCs w:val="24"/>
        </w:rPr>
        <w:t xml:space="preserve"> tamamlanması</w:t>
      </w:r>
      <w:r w:rsidRPr="00F6378A">
        <w:rPr>
          <w:sz w:val="24"/>
          <w:szCs w:val="24"/>
        </w:rPr>
        <w:t xml:space="preserve"> komisyonumuzca uygun görülmüştür.</w:t>
      </w:r>
    </w:p>
    <w:p w:rsidR="00167FAC" w:rsidRDefault="00167FAC" w:rsidP="00167FAC">
      <w:pPr>
        <w:pStyle w:val="GvdeMetniGirintisi2"/>
      </w:pPr>
    </w:p>
    <w:p w:rsidR="00167FAC" w:rsidRDefault="00167FAC" w:rsidP="00167FAC">
      <w:pPr>
        <w:jc w:val="both"/>
      </w:pPr>
      <w:r>
        <w:tab/>
        <w:t>Raporumuz Büyükşehir Belediye Meclisinin Onayına arz olunur.</w:t>
      </w:r>
    </w:p>
    <w:p w:rsidR="00167FAC" w:rsidRDefault="00167FAC" w:rsidP="00167FAC">
      <w:pPr>
        <w:jc w:val="both"/>
      </w:pPr>
    </w:p>
    <w:p w:rsidR="00167FAC" w:rsidRDefault="00167FAC" w:rsidP="00167FAC">
      <w:pPr>
        <w:jc w:val="both"/>
      </w:pPr>
    </w:p>
    <w:p w:rsidR="00167FAC" w:rsidRDefault="00167FAC" w:rsidP="00167FAC"/>
    <w:p w:rsidR="00167FAC" w:rsidRPr="00F36187" w:rsidRDefault="00167FAC" w:rsidP="00167FAC"/>
    <w:p w:rsidR="00167FAC" w:rsidRDefault="00167FAC" w:rsidP="00167FAC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67FAC" w:rsidTr="00426C00">
        <w:trPr>
          <w:trHeight w:val="1701"/>
        </w:trPr>
        <w:tc>
          <w:tcPr>
            <w:tcW w:w="3231" w:type="dxa"/>
          </w:tcPr>
          <w:p w:rsidR="00167FAC" w:rsidRDefault="00167FAC" w:rsidP="00426C00">
            <w:pPr>
              <w:jc w:val="center"/>
            </w:pPr>
            <w:r>
              <w:t>Emre ARSLANTAŞ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167FAC" w:rsidRDefault="00167FAC" w:rsidP="00426C00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167FAC" w:rsidRDefault="00167FAC" w:rsidP="00426C00">
            <w:pPr>
              <w:jc w:val="center"/>
            </w:pPr>
            <w:r>
              <w:t>Ahmet ÖZTÜRK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</w:tr>
      <w:tr w:rsidR="00167FAC" w:rsidTr="00426C00">
        <w:trPr>
          <w:trHeight w:val="1701"/>
        </w:trPr>
        <w:tc>
          <w:tcPr>
            <w:tcW w:w="3231" w:type="dxa"/>
            <w:vAlign w:val="center"/>
          </w:tcPr>
          <w:p w:rsidR="00167FAC" w:rsidRDefault="00167FAC" w:rsidP="00426C00">
            <w:pPr>
              <w:jc w:val="center"/>
            </w:pPr>
            <w:r>
              <w:t>Muhammed Abdullah ÖZER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167FAC" w:rsidRDefault="00167FAC" w:rsidP="00426C00">
            <w:pPr>
              <w:jc w:val="center"/>
            </w:pPr>
            <w:r>
              <w:t>Nihat YALÇIN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167FAC" w:rsidRDefault="00167FAC" w:rsidP="00426C00">
            <w:pPr>
              <w:jc w:val="center"/>
            </w:pPr>
            <w:r>
              <w:t>Özdemir TURGUT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</w:tr>
      <w:tr w:rsidR="00167FAC" w:rsidTr="00426C00">
        <w:trPr>
          <w:trHeight w:val="1701"/>
        </w:trPr>
        <w:tc>
          <w:tcPr>
            <w:tcW w:w="3231" w:type="dxa"/>
            <w:vAlign w:val="bottom"/>
          </w:tcPr>
          <w:p w:rsidR="00167FAC" w:rsidRDefault="00167FAC" w:rsidP="00426C00">
            <w:pPr>
              <w:jc w:val="center"/>
            </w:pPr>
            <w:r>
              <w:t>İdris Yavuz CENGİZ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167FAC" w:rsidRDefault="00167FAC" w:rsidP="00426C00">
            <w:pPr>
              <w:jc w:val="center"/>
            </w:pPr>
            <w:r>
              <w:t>Sinan DAŞTAN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167FAC" w:rsidRDefault="00167FAC" w:rsidP="00426C00">
            <w:pPr>
              <w:jc w:val="center"/>
            </w:pPr>
            <w:r>
              <w:t>Ayhan YAĞCI</w:t>
            </w:r>
          </w:p>
          <w:p w:rsidR="00167FAC" w:rsidRPr="009E0458" w:rsidRDefault="00167FAC" w:rsidP="00426C00">
            <w:pPr>
              <w:jc w:val="center"/>
            </w:pPr>
            <w:r w:rsidRPr="009E0458">
              <w:t>Üye</w:t>
            </w:r>
          </w:p>
        </w:tc>
      </w:tr>
    </w:tbl>
    <w:p w:rsidR="00167FAC" w:rsidRDefault="00167FAC" w:rsidP="00167FAC"/>
    <w:p w:rsidR="00167FAC" w:rsidRPr="00F36187" w:rsidRDefault="00167FAC" w:rsidP="00167FAC">
      <w:pPr>
        <w:ind w:firstLine="708"/>
      </w:pPr>
    </w:p>
    <w:p w:rsidR="00167FAC" w:rsidRDefault="00167FAC" w:rsidP="00167FAC">
      <w:pPr>
        <w:jc w:val="both"/>
      </w:pPr>
    </w:p>
    <w:sectPr w:rsidR="00167FA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FAC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8C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20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167FAC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7FAC"/>
    <w:pPr>
      <w:shd w:val="clear" w:color="auto" w:fill="FFFFFF"/>
      <w:spacing w:before="1020" w:after="180" w:line="288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2020-08-13T14:09:00Z</cp:lastPrinted>
  <dcterms:created xsi:type="dcterms:W3CDTF">2020-08-14T06:37:00Z</dcterms:created>
  <dcterms:modified xsi:type="dcterms:W3CDTF">2020-08-20T11:31:00Z</dcterms:modified>
</cp:coreProperties>
</file>