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D06D2D">
        <w:t>836</w:t>
      </w:r>
      <w:r w:rsidRPr="00500678">
        <w:tab/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D06D2D" w:rsidP="00994677">
      <w:pPr>
        <w:ind w:firstLine="708"/>
        <w:jc w:val="both"/>
      </w:pPr>
      <w:r w:rsidRPr="001A7487">
        <w:t xml:space="preserve">Evren İlçesi </w:t>
      </w:r>
      <w:proofErr w:type="spellStart"/>
      <w:r w:rsidRPr="001A7487">
        <w:t>Altınbaşak</w:t>
      </w:r>
      <w:proofErr w:type="spellEnd"/>
      <w:r w:rsidRPr="001A7487">
        <w:t xml:space="preserve"> ve </w:t>
      </w:r>
      <w:proofErr w:type="spellStart"/>
      <w:r w:rsidRPr="001A7487">
        <w:t>Solakuşağı</w:t>
      </w:r>
      <w:proofErr w:type="spellEnd"/>
      <w:r w:rsidRPr="001A7487">
        <w:t xml:space="preserve"> Mahallelerine kilit taşı döşenmesine</w:t>
      </w:r>
      <w:r w:rsidR="00500678" w:rsidRPr="00500678">
        <w:t xml:space="preserve"> </w:t>
      </w:r>
      <w:r w:rsidR="006E608D" w:rsidRPr="00500678">
        <w:t xml:space="preserve">ilişkin </w:t>
      </w:r>
      <w:r w:rsidR="0053557A">
        <w:t>Köyler ve Yeni Mahallelere Hizmet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 w:rsidR="00342651">
        <w:t>1</w:t>
      </w:r>
      <w:r>
        <w:t>1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proofErr w:type="gramStart"/>
      <w:r w:rsidRPr="00500678">
        <w:t xml:space="preserve">Konu üzerinde yapılan görüşmelerden sonra; </w:t>
      </w:r>
      <w:r w:rsidR="00D06D2D">
        <w:t xml:space="preserve">Evren İlçesi </w:t>
      </w:r>
      <w:proofErr w:type="spellStart"/>
      <w:r w:rsidR="00D06D2D">
        <w:t>Altınbaşak</w:t>
      </w:r>
      <w:proofErr w:type="spellEnd"/>
      <w:r w:rsidR="00D06D2D">
        <w:t xml:space="preserve"> Mahallesi (5000 m</w:t>
      </w:r>
      <w:r w:rsidR="00D06D2D">
        <w:rPr>
          <w:vertAlign w:val="superscript"/>
        </w:rPr>
        <w:t>3</w:t>
      </w:r>
      <w:r w:rsidR="00D06D2D">
        <w:t xml:space="preserve">) </w:t>
      </w:r>
      <w:proofErr w:type="spellStart"/>
      <w:r w:rsidR="00D06D2D">
        <w:t>Solakuşağı</w:t>
      </w:r>
      <w:proofErr w:type="spellEnd"/>
      <w:r w:rsidR="00D06D2D">
        <w:t xml:space="preserve"> Mahallesi (5000 m</w:t>
      </w:r>
      <w:r w:rsidR="00D06D2D">
        <w:rPr>
          <w:vertAlign w:val="superscript"/>
        </w:rPr>
        <w:t>3</w:t>
      </w:r>
      <w:r w:rsidR="00D06D2D">
        <w:t xml:space="preserve">) olmak üzere kilit taşına ihtiyaç duyulduğu, daha öncede talepte bulunulmasına rağmen ilçenin ihtiyaçlarının giderilmediği, Evren İlçesi </w:t>
      </w:r>
      <w:proofErr w:type="spellStart"/>
      <w:r w:rsidR="00D06D2D">
        <w:t>Altınbaşak</w:t>
      </w:r>
      <w:proofErr w:type="spellEnd"/>
      <w:r w:rsidR="00D06D2D">
        <w:t xml:space="preserve"> ve </w:t>
      </w:r>
      <w:proofErr w:type="spellStart"/>
      <w:r w:rsidR="00D06D2D">
        <w:t>Solakuşağı</w:t>
      </w:r>
      <w:proofErr w:type="spellEnd"/>
      <w:r w:rsidR="00D06D2D">
        <w:t xml:space="preserve"> Mahallelerinin </w:t>
      </w:r>
      <w:proofErr w:type="spellStart"/>
      <w:r w:rsidR="00D06D2D">
        <w:t>kilittaşı</w:t>
      </w:r>
      <w:proofErr w:type="spellEnd"/>
      <w:r w:rsidR="00D06D2D">
        <w:t xml:space="preserve"> yapılması için gerekli çalışmaların başlatılması</w:t>
      </w:r>
      <w:r w:rsidR="00500678" w:rsidRPr="00500678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53557A">
        <w:t>Köyler ve Yeni Mahallelere Hizmet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  <w:proofErr w:type="gramEnd"/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center"/>
      </w:pPr>
      <w:bookmarkStart w:id="0" w:name="_GoBack"/>
      <w:bookmarkEnd w:id="0"/>
      <w:r>
        <w:lastRenderedPageBreak/>
        <w:t>T.C.</w:t>
      </w:r>
    </w:p>
    <w:p w:rsidR="00F6353D" w:rsidRDefault="00F6353D" w:rsidP="00F6353D">
      <w:pPr>
        <w:jc w:val="center"/>
      </w:pPr>
      <w:r>
        <w:t>ANKARA BÜYÜKŞEHİR BELEDİYE MECLİSİ</w:t>
      </w:r>
    </w:p>
    <w:p w:rsidR="00F6353D" w:rsidRDefault="00F6353D" w:rsidP="00F6353D">
      <w:pPr>
        <w:jc w:val="center"/>
      </w:pPr>
      <w:r>
        <w:t>Köyler ve Yeni Mahallelere Hizmet Komisyonu Raporu</w:t>
      </w:r>
    </w:p>
    <w:p w:rsidR="00F6353D" w:rsidRDefault="00F6353D" w:rsidP="00F6353D">
      <w:pPr>
        <w:ind w:firstLine="709"/>
      </w:pPr>
    </w:p>
    <w:p w:rsidR="00F6353D" w:rsidRDefault="00F6353D" w:rsidP="00F6353D">
      <w:pPr>
        <w:ind w:firstLine="709"/>
      </w:pPr>
    </w:p>
    <w:p w:rsidR="00F6353D" w:rsidRDefault="00F6353D" w:rsidP="00F6353D">
      <w:pPr>
        <w:spacing w:line="240" w:lineRule="atLeast"/>
        <w:ind w:right="4"/>
        <w:jc w:val="both"/>
      </w:pPr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26.03.2021</w:t>
      </w:r>
    </w:p>
    <w:p w:rsidR="00F6353D" w:rsidRDefault="00F6353D" w:rsidP="00F6353D">
      <w:pPr>
        <w:jc w:val="both"/>
      </w:pPr>
    </w:p>
    <w:p w:rsidR="00F6353D" w:rsidRDefault="00F6353D" w:rsidP="00F6353D"/>
    <w:p w:rsidR="00F6353D" w:rsidRDefault="00F6353D" w:rsidP="00F6353D">
      <w:pPr>
        <w:jc w:val="center"/>
      </w:pPr>
      <w:r>
        <w:t>BÜYÜKŞEHİR BELEDİYE MECLİSİ BAŞKANLIĞINA</w:t>
      </w:r>
    </w:p>
    <w:p w:rsidR="00F6353D" w:rsidRDefault="00F6353D" w:rsidP="00F6353D">
      <w:pPr>
        <w:pStyle w:val="GvdeMetniGirintisi2"/>
        <w:ind w:firstLine="0"/>
      </w:pPr>
    </w:p>
    <w:p w:rsidR="00F6353D" w:rsidRDefault="00F6353D" w:rsidP="00F6353D">
      <w:pPr>
        <w:pStyle w:val="GvdeMetni"/>
      </w:pPr>
    </w:p>
    <w:p w:rsidR="00F6353D" w:rsidRPr="00A23EF0" w:rsidRDefault="00F6353D" w:rsidP="00F6353D">
      <w:pPr>
        <w:pStyle w:val="GvdeMetni"/>
        <w:ind w:firstLine="708"/>
      </w:pPr>
      <w:r>
        <w:t xml:space="preserve">Evren İlçesi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Solakuşağı</w:t>
      </w:r>
      <w:proofErr w:type="spellEnd"/>
      <w:r>
        <w:t xml:space="preserve"> Mahallelerine kilit taşı döşenmesine </w:t>
      </w:r>
      <w:r w:rsidRPr="00A23EF0">
        <w:t xml:space="preserve">ilişkin Büyükşehir Belediye Meclisinin </w:t>
      </w:r>
      <w:r>
        <w:t>08</w:t>
      </w:r>
      <w:r w:rsidRPr="00A23EF0">
        <w:t>.</w:t>
      </w:r>
      <w:r>
        <w:t>03</w:t>
      </w:r>
      <w:r w:rsidRPr="00A23EF0">
        <w:t>.20</w:t>
      </w:r>
      <w:r>
        <w:t>21</w:t>
      </w:r>
      <w:r w:rsidRPr="00A23EF0">
        <w:t xml:space="preserve"> tarih ve </w:t>
      </w:r>
      <w:r>
        <w:t>63</w:t>
      </w:r>
      <w:r w:rsidRPr="00A23EF0">
        <w:t>. gündem maddesi olarak komisyonumuza havale edilen dosya incelendi.</w:t>
      </w:r>
    </w:p>
    <w:p w:rsidR="00F6353D" w:rsidRPr="00A23EF0" w:rsidRDefault="00F6353D" w:rsidP="00F6353D">
      <w:pPr>
        <w:pStyle w:val="GvdeMetni"/>
        <w:ind w:firstLine="708"/>
      </w:pPr>
    </w:p>
    <w:p w:rsidR="00F6353D" w:rsidRDefault="00F6353D" w:rsidP="00F6353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Üye</w:t>
      </w:r>
      <w:r>
        <w:t xml:space="preserve">ler Ali ÜNAL ve Mustafa </w:t>
      </w:r>
      <w:proofErr w:type="spellStart"/>
      <w:r>
        <w:t>ESKİ’nin</w:t>
      </w:r>
      <w:proofErr w:type="spellEnd"/>
      <w:r>
        <w:t xml:space="preserve"> </w:t>
      </w:r>
      <w:r w:rsidRPr="00A23EF0">
        <w:t xml:space="preserve">verdiği önergede; </w:t>
      </w:r>
      <w:r>
        <w:t xml:space="preserve">Evren İlçesi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Solakuşağı</w:t>
      </w:r>
      <w:proofErr w:type="spellEnd"/>
      <w:r>
        <w:t xml:space="preserve"> Mahallelerine kilit taşı döşenmesinin </w:t>
      </w:r>
      <w:r w:rsidRPr="00A23EF0">
        <w:t>istenildiği,</w:t>
      </w:r>
    </w:p>
    <w:p w:rsidR="00F6353D" w:rsidRDefault="00F6353D" w:rsidP="00F6353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6353D" w:rsidRPr="00A23EF0" w:rsidRDefault="00F6353D" w:rsidP="00F6353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Komisyonumuzca yapılan incelemeler neticesinde; </w:t>
      </w:r>
      <w:r>
        <w:t xml:space="preserve">Evren İlçesi </w:t>
      </w:r>
      <w:proofErr w:type="spellStart"/>
      <w:r>
        <w:t>Altınbaşak</w:t>
      </w:r>
      <w:proofErr w:type="spellEnd"/>
      <w:r>
        <w:t xml:space="preserve"> Mahallesi (5000 m</w:t>
      </w:r>
      <w:r>
        <w:rPr>
          <w:vertAlign w:val="superscript"/>
        </w:rPr>
        <w:t>3</w:t>
      </w:r>
      <w:r>
        <w:t xml:space="preserve">) </w:t>
      </w:r>
      <w:proofErr w:type="spellStart"/>
      <w:r>
        <w:t>Solakuşağı</w:t>
      </w:r>
      <w:proofErr w:type="spellEnd"/>
      <w:r>
        <w:t xml:space="preserve"> Mahallesi (5000 m</w:t>
      </w:r>
      <w:r>
        <w:rPr>
          <w:vertAlign w:val="superscript"/>
        </w:rPr>
        <w:t>3</w:t>
      </w:r>
      <w:r>
        <w:t xml:space="preserve">) olmak üzere kilit taşına ihtiyaç duyulduğu, daha öncede talepte bulunulmasına rağmen ilçenin ihtiyaçlarının giderilmediği, Evren İlçesi </w:t>
      </w:r>
      <w:proofErr w:type="spellStart"/>
      <w:r>
        <w:t>Altınbaşak</w:t>
      </w:r>
      <w:proofErr w:type="spellEnd"/>
      <w:r>
        <w:t xml:space="preserve"> ve </w:t>
      </w:r>
      <w:proofErr w:type="spellStart"/>
      <w:r>
        <w:t>Solakuşağı</w:t>
      </w:r>
      <w:proofErr w:type="spellEnd"/>
      <w:r>
        <w:t xml:space="preserve"> Mahallelerinin kilit</w:t>
      </w:r>
      <w:r w:rsidR="008039DC">
        <w:t xml:space="preserve"> </w:t>
      </w:r>
      <w:r>
        <w:t xml:space="preserve">taşı yapılması için gerekli çalışmaların başlatılması </w:t>
      </w:r>
      <w:r w:rsidRPr="00A23EF0">
        <w:t>komisyonumuzca uygun görülmüştür.</w:t>
      </w:r>
    </w:p>
    <w:p w:rsidR="00F6353D" w:rsidRPr="00A23EF0" w:rsidRDefault="00F6353D" w:rsidP="00F6353D">
      <w:pPr>
        <w:ind w:firstLine="708"/>
        <w:jc w:val="both"/>
      </w:pPr>
      <w:r w:rsidRPr="00A23EF0">
        <w:tab/>
      </w:r>
    </w:p>
    <w:p w:rsidR="00F6353D" w:rsidRDefault="00F6353D" w:rsidP="00F6353D">
      <w:pPr>
        <w:ind w:firstLine="708"/>
        <w:jc w:val="both"/>
      </w:pPr>
      <w:r w:rsidRPr="00A23EF0">
        <w:t>Raporumuz Büyükşehir Belediye Meclisinin Onayına arz olunur.</w:t>
      </w:r>
    </w:p>
    <w:p w:rsidR="00F6353D" w:rsidRDefault="00F6353D" w:rsidP="00F6353D">
      <w:pPr>
        <w:ind w:firstLine="708"/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F6353D" w:rsidTr="00F6353D">
        <w:trPr>
          <w:trHeight w:val="1417"/>
        </w:trPr>
        <w:tc>
          <w:tcPr>
            <w:tcW w:w="3112" w:type="dxa"/>
          </w:tcPr>
          <w:p w:rsidR="00F6353D" w:rsidRDefault="00F6353D" w:rsidP="00F6353D">
            <w:pPr>
              <w:jc w:val="center"/>
            </w:pPr>
            <w:r>
              <w:t>Hüseyin CİVELEK</w:t>
            </w:r>
          </w:p>
          <w:p w:rsidR="00F6353D" w:rsidRPr="00BB0953" w:rsidRDefault="00F6353D" w:rsidP="00F6353D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F6353D" w:rsidRDefault="00F6353D" w:rsidP="00F6353D">
            <w:pPr>
              <w:jc w:val="center"/>
            </w:pPr>
            <w:r>
              <w:t>Baki DEMİRBAŞ</w:t>
            </w:r>
          </w:p>
          <w:p w:rsidR="00F6353D" w:rsidRPr="00A12BEC" w:rsidRDefault="00F6353D" w:rsidP="00F6353D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F6353D" w:rsidRDefault="00F6353D" w:rsidP="00F6353D">
            <w:pPr>
              <w:jc w:val="center"/>
            </w:pPr>
            <w:r>
              <w:t>Ali DEMİRDAĞ</w:t>
            </w:r>
          </w:p>
          <w:p w:rsidR="00F6353D" w:rsidRPr="00A12BEC" w:rsidRDefault="00F6353D" w:rsidP="00F6353D">
            <w:pPr>
              <w:jc w:val="center"/>
            </w:pPr>
            <w:r w:rsidRPr="00A12BEC">
              <w:t>Üye</w:t>
            </w:r>
          </w:p>
        </w:tc>
      </w:tr>
      <w:tr w:rsidR="00F6353D" w:rsidTr="00F6353D">
        <w:trPr>
          <w:trHeight w:val="1417"/>
        </w:trPr>
        <w:tc>
          <w:tcPr>
            <w:tcW w:w="3112" w:type="dxa"/>
            <w:vAlign w:val="center"/>
          </w:tcPr>
          <w:p w:rsidR="00F6353D" w:rsidRDefault="00F6353D" w:rsidP="00F6353D">
            <w:pPr>
              <w:jc w:val="center"/>
            </w:pPr>
            <w:r>
              <w:t>Serkan ATASOY</w:t>
            </w:r>
          </w:p>
          <w:p w:rsidR="00F6353D" w:rsidRPr="00A12BEC" w:rsidRDefault="00F6353D" w:rsidP="00F6353D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F6353D" w:rsidRDefault="00F6353D" w:rsidP="00F6353D">
            <w:pPr>
              <w:jc w:val="center"/>
            </w:pPr>
            <w:r>
              <w:t>Murat ERCAN</w:t>
            </w:r>
          </w:p>
          <w:p w:rsidR="00F6353D" w:rsidRPr="00A12BEC" w:rsidRDefault="00F6353D" w:rsidP="00F6353D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F6353D" w:rsidRDefault="00F6353D" w:rsidP="00F6353D">
            <w:pPr>
              <w:jc w:val="center"/>
            </w:pPr>
            <w:r>
              <w:t>Yüce Atilla DEMİRCİ</w:t>
            </w:r>
          </w:p>
          <w:p w:rsidR="00F6353D" w:rsidRPr="00A12BEC" w:rsidRDefault="00F6353D" w:rsidP="00F6353D">
            <w:pPr>
              <w:jc w:val="center"/>
            </w:pPr>
            <w:r w:rsidRPr="00A12BEC">
              <w:t>Üye</w:t>
            </w:r>
          </w:p>
        </w:tc>
      </w:tr>
      <w:tr w:rsidR="00F6353D" w:rsidTr="00F6353D">
        <w:trPr>
          <w:trHeight w:val="1417"/>
        </w:trPr>
        <w:tc>
          <w:tcPr>
            <w:tcW w:w="3112" w:type="dxa"/>
            <w:vAlign w:val="bottom"/>
          </w:tcPr>
          <w:p w:rsidR="00F6353D" w:rsidRDefault="00F6353D" w:rsidP="00F6353D">
            <w:pPr>
              <w:jc w:val="center"/>
            </w:pPr>
            <w:r>
              <w:t>Hüseyin ÖZCAN</w:t>
            </w:r>
          </w:p>
          <w:p w:rsidR="00F6353D" w:rsidRPr="00A12BEC" w:rsidRDefault="00F6353D" w:rsidP="00F6353D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F6353D" w:rsidRDefault="00F6353D" w:rsidP="00F6353D">
            <w:pPr>
              <w:jc w:val="center"/>
            </w:pPr>
            <w:r>
              <w:t>Selim KAPTANOĞLU</w:t>
            </w:r>
          </w:p>
          <w:p w:rsidR="00F6353D" w:rsidRPr="00A12BEC" w:rsidRDefault="00F6353D" w:rsidP="00F6353D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F6353D" w:rsidRDefault="00F6353D" w:rsidP="00F6353D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F6353D" w:rsidRPr="00A12BEC" w:rsidRDefault="00F6353D" w:rsidP="00F6353D">
            <w:pPr>
              <w:jc w:val="center"/>
            </w:pPr>
            <w:r w:rsidRPr="00A12BEC">
              <w:t>Üye</w:t>
            </w:r>
          </w:p>
        </w:tc>
      </w:tr>
    </w:tbl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p w:rsidR="00F6353D" w:rsidRDefault="00F6353D" w:rsidP="00F6353D">
      <w:pPr>
        <w:jc w:val="both"/>
      </w:pPr>
    </w:p>
    <w:sectPr w:rsidR="00F6353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9DC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0A63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353D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85DB-BE93-45F3-8F5E-1D68909A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2021-04-13T06:47:00Z</cp:lastPrinted>
  <dcterms:created xsi:type="dcterms:W3CDTF">2021-04-13T06:56:00Z</dcterms:created>
  <dcterms:modified xsi:type="dcterms:W3CDTF">2021-04-16T10:43:00Z</dcterms:modified>
</cp:coreProperties>
</file>