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Default="002F1D19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7B474A">
        <w:t>1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Default="002F1D19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5E3DF0" w:rsidRPr="0055051B" w:rsidRDefault="002856BD" w:rsidP="00EE7B7B">
      <w:pPr>
        <w:ind w:right="-1"/>
        <w:jc w:val="center"/>
      </w:pPr>
      <w:r w:rsidRPr="0055051B">
        <w:t>K A R A R</w:t>
      </w:r>
    </w:p>
    <w:p w:rsidR="009307A8" w:rsidRDefault="009307A8" w:rsidP="003831F7">
      <w:pPr>
        <w:ind w:right="-1"/>
      </w:pP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7B474A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Güdül İlçesinde bulunan İtfaiye birimine 1 (bir) adet itfaiye aracı alınmasına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C8662B">
        <w:t>2</w:t>
      </w:r>
      <w:r>
        <w:t>2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90590D" w:rsidRDefault="006E608D" w:rsidP="002F1D19">
      <w:pPr>
        <w:ind w:firstLine="708"/>
        <w:jc w:val="both"/>
      </w:pPr>
      <w:proofErr w:type="gramStart"/>
      <w:r w:rsidRPr="00EE7B7B">
        <w:t>Konu üzerin</w:t>
      </w:r>
      <w:r w:rsidR="003831F7" w:rsidRPr="00EE7B7B">
        <w:t xml:space="preserve">de yapılan görüşmelerden sonra; </w:t>
      </w:r>
      <w:r w:rsidR="007B474A">
        <w:t>Güdül İlçesinde bulunan Ankara Büyükşehir Belediyesi İtfaiye Daire Başkanlığı’na ait itfaiye aracının model ve donanım olarak eksik kaldığı; oluşabilecek yangınlarda yetersiz kalacağından Belediyemiz bünyesinde bulunan veya satın alınacak yeni itfaiye aracından 1 (bir) adet Güdül İlçesi İtfaiye Birimine verilmesi konusunda Güdül İlçesinde bulunan itfaiye ekibinin güçlendirilerek araçlarının da yenilenmesi için İtfaiye Dairesi Başkanlığının yetkilendirilmesine</w:t>
      </w:r>
      <w:r w:rsidR="00C8662B" w:rsidRPr="0001026A">
        <w:rPr>
          <w:color w:val="000000"/>
          <w:spacing w:val="-2"/>
        </w:rPr>
        <w:t xml:space="preserve"> </w:t>
      </w:r>
      <w:r w:rsidR="002F1D19">
        <w:t xml:space="preserve">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  <w:proofErr w:type="gramEnd"/>
    </w:p>
    <w:p w:rsidR="00792510" w:rsidRDefault="00792510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EE7B7B">
      <w:pPr>
        <w:jc w:val="both"/>
      </w:pPr>
    </w:p>
    <w:p w:rsidR="008300A5" w:rsidRDefault="008300A5" w:rsidP="008300A5">
      <w:pPr>
        <w:jc w:val="center"/>
      </w:pPr>
    </w:p>
    <w:p w:rsidR="008300A5" w:rsidRPr="002630F5" w:rsidRDefault="008300A5" w:rsidP="008300A5">
      <w:pPr>
        <w:jc w:val="center"/>
      </w:pPr>
      <w:r w:rsidRPr="002630F5">
        <w:t>T.C.</w:t>
      </w:r>
    </w:p>
    <w:p w:rsidR="008300A5" w:rsidRDefault="008300A5" w:rsidP="008300A5">
      <w:pPr>
        <w:jc w:val="center"/>
      </w:pPr>
      <w:r w:rsidRPr="002630F5">
        <w:t>ANKARA BÜYÜKŞEHİR BELEDİYE MECLİSİ</w:t>
      </w:r>
    </w:p>
    <w:p w:rsidR="008300A5" w:rsidRDefault="008300A5" w:rsidP="008300A5">
      <w:pPr>
        <w:jc w:val="center"/>
      </w:pPr>
      <w:r>
        <w:t>Hukuk ve Tarifeler Komisyonu</w:t>
      </w:r>
      <w:r w:rsidRPr="002630F5">
        <w:t xml:space="preserve"> Raporu</w:t>
      </w:r>
    </w:p>
    <w:p w:rsidR="008300A5" w:rsidRDefault="008300A5" w:rsidP="008300A5"/>
    <w:p w:rsidR="008300A5" w:rsidRDefault="008300A5" w:rsidP="008300A5">
      <w:pPr>
        <w:jc w:val="both"/>
      </w:pPr>
      <w:r w:rsidRPr="002630F5">
        <w:t>Rapor No:</w:t>
      </w:r>
      <w:r>
        <w:t xml:space="preserve"> 22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8300A5" w:rsidRDefault="008300A5" w:rsidP="008300A5">
      <w:pPr>
        <w:jc w:val="both"/>
      </w:pPr>
    </w:p>
    <w:p w:rsidR="008300A5" w:rsidRDefault="008300A5" w:rsidP="008300A5">
      <w:pPr>
        <w:jc w:val="both"/>
      </w:pPr>
    </w:p>
    <w:p w:rsidR="008300A5" w:rsidRDefault="008300A5" w:rsidP="008300A5">
      <w:pPr>
        <w:tabs>
          <w:tab w:val="left" w:pos="9639"/>
        </w:tabs>
        <w:jc w:val="both"/>
      </w:pPr>
    </w:p>
    <w:p w:rsidR="008300A5" w:rsidRDefault="008300A5" w:rsidP="008300A5">
      <w:pPr>
        <w:jc w:val="center"/>
      </w:pPr>
      <w:r w:rsidRPr="002630F5">
        <w:t>BÜYÜKŞEHİR BELEDİYE MECLİSİ BAŞKANLIĞINA</w:t>
      </w:r>
    </w:p>
    <w:p w:rsidR="008300A5" w:rsidRDefault="008300A5" w:rsidP="008300A5">
      <w:pPr>
        <w:jc w:val="center"/>
      </w:pPr>
    </w:p>
    <w:p w:rsidR="008300A5" w:rsidRDefault="008300A5" w:rsidP="008300A5">
      <w:pPr>
        <w:jc w:val="center"/>
      </w:pPr>
    </w:p>
    <w:p w:rsidR="008300A5" w:rsidRPr="0030460C" w:rsidRDefault="008300A5" w:rsidP="008300A5">
      <w:pPr>
        <w:ind w:right="284"/>
        <w:jc w:val="both"/>
      </w:pPr>
    </w:p>
    <w:p w:rsidR="008300A5" w:rsidRDefault="008300A5" w:rsidP="008300A5">
      <w:pPr>
        <w:pStyle w:val="GvdeMetni"/>
        <w:tabs>
          <w:tab w:val="left" w:pos="9356"/>
        </w:tabs>
        <w:ind w:right="284" w:firstLine="709"/>
        <w:contextualSpacing/>
        <w:rPr>
          <w:color w:val="000000" w:themeColor="text1"/>
        </w:rPr>
      </w:pPr>
      <w:r>
        <w:t xml:space="preserve">Güdül İlçesinde bulunan İtfaiye birimine 1 (bir) adet itfaiye aracı alınmasına ilişkin Hukuk ve Tarifeler Komisyonunun </w:t>
      </w:r>
      <w:r>
        <w:rPr>
          <w:color w:val="000000" w:themeColor="text1"/>
        </w:rPr>
        <w:t xml:space="preserve">24.05.2021 tarihli ve 43.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8300A5" w:rsidRDefault="008300A5" w:rsidP="008300A5">
      <w:pPr>
        <w:pStyle w:val="GvdeMetni"/>
        <w:tabs>
          <w:tab w:val="left" w:pos="9356"/>
        </w:tabs>
        <w:ind w:right="284" w:firstLine="709"/>
        <w:contextualSpacing/>
      </w:pPr>
    </w:p>
    <w:p w:rsidR="008300A5" w:rsidRPr="009A04E2" w:rsidRDefault="008300A5" w:rsidP="008300A5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</w:pPr>
      <w:proofErr w:type="gramStart"/>
      <w:r w:rsidRPr="0001026A">
        <w:t xml:space="preserve">Komisyonumuzca yapılan incelemeler neticesinde; </w:t>
      </w:r>
      <w:r>
        <w:t xml:space="preserve">Güdül İlçesinde bulunan Ankara Büyükşehir Belediyesi İtfaiye Daire Başkanlığı’na ait itfaiye aracının model ve donanım olarak eksik kaldığı; oluşabilecek yangınlarda yetersiz kalacağından Belediyemiz bünyesinde bulunan veya satın alınacak yeni itfaiye aracından 1 (bir) adet Güdül İlçesi İtfaiye Birimine verilmesi konusunda Güdül İlçesinde bulunan itfaiye ekibinin güçlendirilerek araçlarının da yenilenmesi için İtfaiye Dairesi Başkanlığının yetkilendirilmesi </w:t>
      </w:r>
      <w:r w:rsidRPr="009A04E2">
        <w:t>komisyonumuzca uygun görülmüştür.</w:t>
      </w:r>
      <w:proofErr w:type="gramEnd"/>
    </w:p>
    <w:p w:rsidR="008300A5" w:rsidRPr="009A04E2" w:rsidRDefault="008300A5" w:rsidP="008300A5">
      <w:pPr>
        <w:pStyle w:val="Gvdemetni3"/>
        <w:shd w:val="clear" w:color="auto" w:fill="auto"/>
        <w:tabs>
          <w:tab w:val="left" w:pos="9356"/>
        </w:tabs>
        <w:spacing w:line="240" w:lineRule="auto"/>
        <w:ind w:right="284" w:firstLine="709"/>
        <w:jc w:val="both"/>
        <w:rPr>
          <w:sz w:val="24"/>
          <w:szCs w:val="24"/>
        </w:rPr>
      </w:pPr>
    </w:p>
    <w:p w:rsidR="008300A5" w:rsidRPr="009A04E2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/>
        <w:contextualSpacing/>
        <w:jc w:val="both"/>
      </w:pP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34" w:type="dxa"/>
        <w:shd w:val="clear" w:color="auto" w:fill="FFFFFF" w:themeFill="background1"/>
        <w:tblLook w:val="04A0"/>
      </w:tblPr>
      <w:tblGrid>
        <w:gridCol w:w="3077"/>
        <w:gridCol w:w="3077"/>
        <w:gridCol w:w="3080"/>
      </w:tblGrid>
      <w:tr w:rsidR="008300A5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</w:tcPr>
          <w:p w:rsidR="008300A5" w:rsidRPr="00663CA6" w:rsidRDefault="008300A5" w:rsidP="00247A55">
            <w:pPr>
              <w:jc w:val="center"/>
            </w:pPr>
            <w:r w:rsidRPr="00663CA6">
              <w:t>Ercan KINACI</w:t>
            </w:r>
          </w:p>
          <w:p w:rsidR="008300A5" w:rsidRPr="00663CA6" w:rsidRDefault="008300A5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7" w:type="dxa"/>
            <w:shd w:val="clear" w:color="auto" w:fill="FFFFFF" w:themeFill="background1"/>
          </w:tcPr>
          <w:p w:rsidR="008300A5" w:rsidRPr="00663CA6" w:rsidRDefault="008300A5" w:rsidP="00247A55">
            <w:pPr>
              <w:jc w:val="center"/>
            </w:pPr>
            <w:r w:rsidRPr="00663CA6">
              <w:t>Abdullah Emin TEKİN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80" w:type="dxa"/>
            <w:shd w:val="clear" w:color="auto" w:fill="FFFFFF" w:themeFill="background1"/>
          </w:tcPr>
          <w:p w:rsidR="008300A5" w:rsidRPr="00663CA6" w:rsidRDefault="008300A5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</w:tr>
      <w:tr w:rsidR="008300A5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center"/>
          </w:tcPr>
          <w:p w:rsidR="008300A5" w:rsidRPr="00663CA6" w:rsidRDefault="008300A5" w:rsidP="00247A55">
            <w:pPr>
              <w:jc w:val="center"/>
            </w:pPr>
            <w:r w:rsidRPr="00663CA6">
              <w:t>Burak KOCA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:rsidR="008300A5" w:rsidRPr="00663CA6" w:rsidRDefault="008300A5" w:rsidP="00247A55">
            <w:pPr>
              <w:jc w:val="center"/>
            </w:pPr>
            <w:r w:rsidRPr="00663CA6">
              <w:t>Edip BALCI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8300A5" w:rsidRPr="00663CA6" w:rsidRDefault="008300A5" w:rsidP="00247A55">
            <w:pPr>
              <w:jc w:val="center"/>
            </w:pPr>
            <w:r w:rsidRPr="00663CA6">
              <w:t>Mehmet ÜÇÖZ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</w:tr>
      <w:tr w:rsidR="008300A5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bottom"/>
          </w:tcPr>
          <w:p w:rsidR="008300A5" w:rsidRPr="00663CA6" w:rsidRDefault="008300A5" w:rsidP="00247A55">
            <w:pPr>
              <w:jc w:val="center"/>
            </w:pPr>
            <w:r w:rsidRPr="00663CA6">
              <w:t>Ömer KOÇAK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bottom"/>
          </w:tcPr>
          <w:p w:rsidR="008300A5" w:rsidRPr="00663CA6" w:rsidRDefault="008300A5" w:rsidP="00247A55">
            <w:pPr>
              <w:jc w:val="center"/>
            </w:pPr>
            <w:r w:rsidRPr="00663CA6">
              <w:t>Haydar DEMİR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bottom"/>
          </w:tcPr>
          <w:p w:rsidR="008300A5" w:rsidRPr="00663CA6" w:rsidRDefault="008300A5" w:rsidP="00247A55">
            <w:pPr>
              <w:jc w:val="center"/>
            </w:pPr>
            <w:r w:rsidRPr="00663CA6">
              <w:t>Selim ÇIRPANOĞLU</w:t>
            </w:r>
          </w:p>
          <w:p w:rsidR="008300A5" w:rsidRPr="00663CA6" w:rsidRDefault="008300A5" w:rsidP="00247A55">
            <w:pPr>
              <w:jc w:val="center"/>
            </w:pPr>
            <w:r w:rsidRPr="00663CA6">
              <w:t>Üye</w:t>
            </w:r>
          </w:p>
        </w:tc>
      </w:tr>
    </w:tbl>
    <w:p w:rsidR="008300A5" w:rsidRDefault="008300A5" w:rsidP="008300A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300A5" w:rsidRPr="0055051B" w:rsidRDefault="008300A5" w:rsidP="00EE7B7B">
      <w:pPr>
        <w:jc w:val="both"/>
      </w:pPr>
    </w:p>
    <w:sectPr w:rsidR="008300A5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0A5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946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6AB7-72BD-4B99-A157-878FFFD8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2021-06-15T07:44:00Z</dcterms:created>
  <dcterms:modified xsi:type="dcterms:W3CDTF">2021-06-17T11:44:00Z</dcterms:modified>
</cp:coreProperties>
</file>