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037928">
        <w:t>82</w:t>
      </w:r>
      <w:r w:rsidR="002C52EC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B75791" w:rsidP="00B75791">
      <w:pPr>
        <w:ind w:firstLine="708"/>
        <w:jc w:val="both"/>
      </w:pPr>
      <w:r>
        <w:t xml:space="preserve">ASKİ Genel Müdürlüğü bünyesinde bulunan asansörlerin ve ekipmanlarının periyodik bakım ve onarımının Belediyemiz Kent Estetiği Dairesi Başkanlığına devredilmesine </w:t>
      </w:r>
      <w:proofErr w:type="gramStart"/>
      <w:r>
        <w:t xml:space="preserve">ilişkin </w:t>
      </w:r>
      <w:r w:rsidRPr="004F1152">
        <w:t xml:space="preserve"> </w:t>
      </w:r>
      <w:r>
        <w:t>ASKİ</w:t>
      </w:r>
      <w:proofErr w:type="gramEnd"/>
      <w:r>
        <w:t xml:space="preserve"> Genel Müdürlüğünün 11</w:t>
      </w:r>
      <w:r w:rsidRPr="004F1152">
        <w:t>.0</w:t>
      </w:r>
      <w:r>
        <w:t>8</w:t>
      </w:r>
      <w:r w:rsidRPr="004F1152">
        <w:t>.2020 tarihli ve</w:t>
      </w:r>
      <w:r>
        <w:t xml:space="preserve"> 182</w:t>
      </w:r>
      <w:r w:rsidRPr="004F1152">
        <w:t xml:space="preserve"> sayılı yazısı Büyükşehir Belediye Meclisinin </w:t>
      </w:r>
      <w:r>
        <w:t>12</w:t>
      </w:r>
      <w:r w:rsidRPr="004F1152">
        <w:t>.0</w:t>
      </w:r>
      <w:r>
        <w:t>8</w:t>
      </w:r>
      <w:r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2C52EC" w:rsidRDefault="00B75791" w:rsidP="002C52EC">
      <w:pPr>
        <w:shd w:val="clear" w:color="auto" w:fill="FFFFFF"/>
        <w:ind w:firstLine="727"/>
        <w:jc w:val="both"/>
        <w:rPr>
          <w:color w:val="000000"/>
          <w:spacing w:val="-1"/>
        </w:rPr>
      </w:pPr>
      <w:r w:rsidRPr="002C52EC">
        <w:t xml:space="preserve">Konunun Komisyona gönderilmeden görüşülüp karara bağlanmasını isteyen Meclis 1.Başkan Vekili Fatih </w:t>
      </w:r>
      <w:proofErr w:type="spellStart"/>
      <w:r w:rsidRPr="002C52EC">
        <w:t>ÜNAL’ın</w:t>
      </w:r>
      <w:proofErr w:type="spellEnd"/>
      <w:r w:rsidRPr="002C52EC">
        <w:t xml:space="preserve"> şifahi önerisinin kabulü ile konu üzerinde yapılan görüşmelerden sonra;</w:t>
      </w:r>
      <w:r w:rsidR="002C52EC">
        <w:t xml:space="preserve"> ASKİ</w:t>
      </w:r>
      <w:r w:rsidRPr="002C52EC">
        <w:t xml:space="preserve"> </w:t>
      </w:r>
      <w:r w:rsidR="002C52EC" w:rsidRPr="002C52EC">
        <w:rPr>
          <w:color w:val="000000"/>
          <w:spacing w:val="-1"/>
        </w:rPr>
        <w:t>Genel M</w:t>
      </w:r>
      <w:r w:rsidR="002C52EC">
        <w:rPr>
          <w:color w:val="000000"/>
          <w:spacing w:val="-1"/>
        </w:rPr>
        <w:t>üdürlüğün</w:t>
      </w:r>
      <w:r w:rsidR="002C52EC" w:rsidRPr="002C52EC">
        <w:rPr>
          <w:color w:val="000000"/>
          <w:spacing w:val="-1"/>
        </w:rPr>
        <w:t xml:space="preserve">e ait hizmet birimlerinde kullanılan insan ve yük asansörlerinin aylık </w:t>
      </w:r>
      <w:r w:rsidR="002C52EC" w:rsidRPr="002C52EC">
        <w:rPr>
          <w:color w:val="000000"/>
          <w:spacing w:val="1"/>
        </w:rPr>
        <w:t>periyodik bakımları yıllık hizmet alımı yöntemi ile serbest piyasadan karşılanmaktadır.</w:t>
      </w:r>
      <w:r w:rsidR="002C52EC">
        <w:rPr>
          <w:color w:val="000000"/>
          <w:spacing w:val="1"/>
        </w:rPr>
        <w:t xml:space="preserve"> ASKİ</w:t>
      </w:r>
      <w:r w:rsidR="002C52EC" w:rsidRPr="002C52EC">
        <w:rPr>
          <w:color w:val="000000"/>
          <w:spacing w:val="1"/>
        </w:rPr>
        <w:t xml:space="preserve"> Genel </w:t>
      </w:r>
      <w:r w:rsidR="002C52EC">
        <w:rPr>
          <w:color w:val="000000"/>
          <w:spacing w:val="-2"/>
        </w:rPr>
        <w:t>Müdürlüğü</w:t>
      </w:r>
      <w:r w:rsidR="002C52EC" w:rsidRPr="002C52EC">
        <w:rPr>
          <w:color w:val="000000"/>
          <w:spacing w:val="-2"/>
        </w:rPr>
        <w:t xml:space="preserve"> bünyesinde </w:t>
      </w:r>
      <w:r w:rsidR="00605009">
        <w:rPr>
          <w:color w:val="000000"/>
          <w:spacing w:val="-2"/>
        </w:rPr>
        <w:t xml:space="preserve">kullanılan 17 adet </w:t>
      </w:r>
      <w:r w:rsidR="002C52EC">
        <w:rPr>
          <w:color w:val="000000"/>
          <w:spacing w:val="-2"/>
        </w:rPr>
        <w:t>asansörler</w:t>
      </w:r>
      <w:r w:rsidR="002C52EC" w:rsidRPr="002C52EC">
        <w:rPr>
          <w:color w:val="000000"/>
          <w:spacing w:val="-2"/>
        </w:rPr>
        <w:t xml:space="preserve"> için oluşturulacak </w:t>
      </w:r>
      <w:r w:rsidR="002C52EC">
        <w:rPr>
          <w:color w:val="000000"/>
          <w:spacing w:val="-1"/>
        </w:rPr>
        <w:t>teknik bir birim kurumumun</w:t>
      </w:r>
      <w:r w:rsidR="002C52EC" w:rsidRPr="002C52EC">
        <w:rPr>
          <w:color w:val="000000"/>
          <w:spacing w:val="-1"/>
        </w:rPr>
        <w:t xml:space="preserve"> kaynaklarının etkin, etkili ve ekonomik kullanılması hususunda yeterli olmayaca</w:t>
      </w:r>
      <w:r w:rsidR="00605009">
        <w:rPr>
          <w:color w:val="000000"/>
          <w:spacing w:val="-1"/>
        </w:rPr>
        <w:t>ğı,</w:t>
      </w:r>
    </w:p>
    <w:p w:rsidR="002C52EC" w:rsidRPr="002C52EC" w:rsidRDefault="002C52EC" w:rsidP="002C52EC">
      <w:pPr>
        <w:shd w:val="clear" w:color="auto" w:fill="FFFFFF"/>
        <w:ind w:firstLine="727"/>
        <w:jc w:val="both"/>
      </w:pPr>
    </w:p>
    <w:p w:rsidR="002C52EC" w:rsidRDefault="002C52EC" w:rsidP="002C52EC">
      <w:pPr>
        <w:shd w:val="clear" w:color="auto" w:fill="FFFFFF"/>
        <w:ind w:left="7" w:firstLine="713"/>
        <w:jc w:val="both"/>
        <w:rPr>
          <w:color w:val="000000"/>
          <w:spacing w:val="-1"/>
        </w:rPr>
      </w:pPr>
      <w:r w:rsidRPr="002C52EC">
        <w:rPr>
          <w:color w:val="000000"/>
          <w:spacing w:val="-2"/>
        </w:rPr>
        <w:t xml:space="preserve">Kent Estetiği Dairesi Başkanlığı bünyesinde bulunan teknik birimlerce Belediyemiz asansörleri </w:t>
      </w:r>
      <w:r w:rsidRPr="002C52EC">
        <w:rPr>
          <w:color w:val="000000"/>
        </w:rPr>
        <w:t>için yürütülen asansör bakım faaliyetleri kapsamında; hizmet alımına gerek</w:t>
      </w:r>
      <w:r>
        <w:rPr>
          <w:color w:val="000000"/>
        </w:rPr>
        <w:t xml:space="preserve"> kalmadan Belediyemiz teknik ekiplerince gerekli hizmetin sağlanması, i</w:t>
      </w:r>
      <w:r w:rsidRPr="002C52EC">
        <w:rPr>
          <w:color w:val="000000"/>
        </w:rPr>
        <w:t xml:space="preserve">htiyaç halinde daha ekonomik toplu bir hizmet </w:t>
      </w:r>
      <w:r w:rsidRPr="002C52EC">
        <w:rPr>
          <w:color w:val="000000"/>
          <w:spacing w:val="-1"/>
        </w:rPr>
        <w:t>yapılması bu hizmet alımının kontrolünün uzman ekiplerce gerçekleştirilmesi gibi nedenlerle,</w:t>
      </w:r>
    </w:p>
    <w:p w:rsidR="002C52EC" w:rsidRPr="002C52EC" w:rsidRDefault="002C52EC" w:rsidP="002C52EC">
      <w:pPr>
        <w:shd w:val="clear" w:color="auto" w:fill="FFFFFF"/>
        <w:ind w:left="7" w:firstLine="713"/>
        <w:jc w:val="both"/>
      </w:pPr>
    </w:p>
    <w:p w:rsidR="002C52EC" w:rsidRPr="002C52EC" w:rsidRDefault="002C52EC" w:rsidP="002C52EC">
      <w:pPr>
        <w:shd w:val="clear" w:color="auto" w:fill="FFFFFF"/>
        <w:ind w:left="677"/>
      </w:pPr>
      <w:r w:rsidRPr="002C52EC">
        <w:rPr>
          <w:color w:val="000000"/>
          <w:spacing w:val="-1"/>
        </w:rPr>
        <w:t>5393 sayılı Belediye Kanununun "Diğer kuruluşlarla ilişkiler" başlıklı 75 inci maddesinde;</w:t>
      </w:r>
    </w:p>
    <w:p w:rsidR="002C52EC" w:rsidRDefault="002C52EC" w:rsidP="002C52EC">
      <w:pPr>
        <w:shd w:val="clear" w:color="auto" w:fill="FFFFFF"/>
        <w:ind w:firstLine="749"/>
        <w:jc w:val="both"/>
        <w:rPr>
          <w:color w:val="000000"/>
          <w:spacing w:val="-1"/>
        </w:rPr>
      </w:pPr>
      <w:r w:rsidRPr="002C52EC">
        <w:rPr>
          <w:i/>
          <w:iCs/>
          <w:color w:val="000000"/>
          <w:spacing w:val="1"/>
        </w:rPr>
        <w:t xml:space="preserve">"Belediye, belediye meclisinin kararı üzerine yapacağı anlaşmaya uygun olarak görev ve </w:t>
      </w:r>
      <w:r w:rsidRPr="002C52EC">
        <w:rPr>
          <w:i/>
          <w:iCs/>
          <w:color w:val="000000"/>
          <w:spacing w:val="2"/>
        </w:rPr>
        <w:t>sorumluluk alanlarına giren konularda; a</w:t>
      </w:r>
      <w:proofErr w:type="gramStart"/>
      <w:r w:rsidRPr="002C52EC">
        <w:rPr>
          <w:i/>
          <w:iCs/>
          <w:color w:val="000000"/>
          <w:spacing w:val="2"/>
        </w:rPr>
        <w:t>)</w:t>
      </w:r>
      <w:proofErr w:type="gramEnd"/>
      <w:r w:rsidRPr="002C52EC">
        <w:rPr>
          <w:i/>
          <w:iCs/>
          <w:color w:val="000000"/>
          <w:spacing w:val="2"/>
        </w:rPr>
        <w:t xml:space="preserve"> Mahall</w:t>
      </w:r>
      <w:r>
        <w:rPr>
          <w:i/>
          <w:iCs/>
          <w:color w:val="000000"/>
          <w:spacing w:val="2"/>
        </w:rPr>
        <w:t>i İ</w:t>
      </w:r>
      <w:r w:rsidRPr="002C52EC">
        <w:rPr>
          <w:i/>
          <w:iCs/>
          <w:color w:val="000000"/>
          <w:spacing w:val="2"/>
        </w:rPr>
        <w:t xml:space="preserve">dareler ile diğer kamu kurum ve kuruluşlarına </w:t>
      </w:r>
      <w:r w:rsidRPr="002C52EC">
        <w:rPr>
          <w:i/>
          <w:iCs/>
          <w:color w:val="000000"/>
          <w:spacing w:val="1"/>
        </w:rPr>
        <w:t xml:space="preserve">ait yapım, bakım, onarım ve taşıma işlerini bedelli veya bedelsiz üstlenebilir veya bu kuruluşlar ile ortak hizmet projeleri gerçekleştirebilir ve bu amaçla gerekli kaynak aktarımında bulunabilir. Bu </w:t>
      </w:r>
      <w:r w:rsidRPr="002C52EC">
        <w:rPr>
          <w:i/>
          <w:iCs/>
          <w:color w:val="000000"/>
        </w:rPr>
        <w:t xml:space="preserve">takdirde iş, işin yapımını üstlenen kuruluşun tâbi olduğu mevzuat hükümlerine göre sonuçlandırılır." </w:t>
      </w:r>
      <w:r w:rsidRPr="002C52EC">
        <w:rPr>
          <w:color w:val="000000"/>
          <w:spacing w:val="-1"/>
        </w:rPr>
        <w:t>hükmü gereğince,</w:t>
      </w:r>
    </w:p>
    <w:p w:rsidR="002C52EC" w:rsidRPr="002C52EC" w:rsidRDefault="002C52EC" w:rsidP="002C52EC">
      <w:pPr>
        <w:shd w:val="clear" w:color="auto" w:fill="FFFFFF"/>
        <w:ind w:firstLine="749"/>
        <w:jc w:val="both"/>
      </w:pPr>
    </w:p>
    <w:p w:rsidR="002C52EC" w:rsidRDefault="002C52EC" w:rsidP="002C52EC">
      <w:pPr>
        <w:spacing w:line="240" w:lineRule="exact"/>
        <w:ind w:left="40" w:right="20" w:firstLine="668"/>
        <w:jc w:val="both"/>
      </w:pPr>
      <w:r>
        <w:rPr>
          <w:color w:val="000000"/>
          <w:spacing w:val="-1"/>
        </w:rPr>
        <w:t>ASKİ Genel Müdürlüğü</w:t>
      </w:r>
      <w:r w:rsidRPr="002C52EC">
        <w:rPr>
          <w:color w:val="000000"/>
          <w:spacing w:val="-1"/>
        </w:rPr>
        <w:t xml:space="preserve"> bünyesinde bulunan </w:t>
      </w:r>
      <w:r w:rsidR="00605009">
        <w:rPr>
          <w:color w:val="000000"/>
          <w:spacing w:val="-1"/>
        </w:rPr>
        <w:t xml:space="preserve">17 adet </w:t>
      </w:r>
      <w:r w:rsidRPr="002C52EC">
        <w:rPr>
          <w:color w:val="000000"/>
          <w:spacing w:val="-1"/>
        </w:rPr>
        <w:t xml:space="preserve">asansörlerin ve </w:t>
      </w:r>
      <w:r w:rsidRPr="002C52EC">
        <w:rPr>
          <w:color w:val="000000"/>
          <w:spacing w:val="1"/>
        </w:rPr>
        <w:t>asansörlerle alakalı araç, gereç ve ekipmanların Kent Estetiği Dairesi Başkanlığına devri</w:t>
      </w:r>
      <w:r>
        <w:rPr>
          <w:color w:val="000000"/>
          <w:spacing w:val="1"/>
        </w:rPr>
        <w:t xml:space="preserve">ne </w:t>
      </w:r>
      <w:r w:rsidRPr="00B927B7">
        <w:t>ilişkin teklif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C52E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009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783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3</cp:revision>
  <cp:lastPrinted>2020-06-12T05:39:00Z</cp:lastPrinted>
  <dcterms:created xsi:type="dcterms:W3CDTF">2020-08-13T08:04:00Z</dcterms:created>
  <dcterms:modified xsi:type="dcterms:W3CDTF">2020-08-13T11:15:00Z</dcterms:modified>
</cp:coreProperties>
</file>