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0E33A0" w:rsidRDefault="002856BD" w:rsidP="006A6FC0">
      <w:pPr>
        <w:ind w:right="-1"/>
        <w:jc w:val="both"/>
      </w:pPr>
      <w:r w:rsidRPr="0023583B">
        <w:t>Karar No:</w:t>
      </w:r>
      <w:r w:rsidR="003228AC" w:rsidRPr="0023583B">
        <w:t xml:space="preserve"> </w:t>
      </w:r>
      <w:r w:rsidR="00185B58">
        <w:t>60</w:t>
      </w:r>
      <w:r w:rsidR="00700CA5">
        <w:t>5</w:t>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347C34">
        <w:t xml:space="preserve">              </w:t>
      </w:r>
      <w:r w:rsidR="007E481C">
        <w:t>1</w:t>
      </w:r>
      <w:r w:rsidR="00FC6F3F">
        <w:t>2</w:t>
      </w:r>
      <w:r w:rsidRPr="0023583B">
        <w:t>.</w:t>
      </w:r>
      <w:r w:rsidR="003228AC" w:rsidRPr="0023583B">
        <w:t>0</w:t>
      </w:r>
      <w:r w:rsidR="005439E3" w:rsidRPr="0023583B">
        <w:t>3</w:t>
      </w:r>
      <w:r w:rsidRPr="0023583B">
        <w:t>.20</w:t>
      </w:r>
      <w:r w:rsidR="003228AC" w:rsidRPr="0023583B">
        <w:t>21</w:t>
      </w:r>
    </w:p>
    <w:p w:rsidR="006A6FC0" w:rsidRDefault="006A6FC0" w:rsidP="006A6FC0">
      <w:pPr>
        <w:ind w:right="-1"/>
        <w:jc w:val="both"/>
      </w:pPr>
    </w:p>
    <w:p w:rsidR="006A6FC0" w:rsidRPr="0023583B" w:rsidRDefault="006A6FC0" w:rsidP="006A6FC0">
      <w:pPr>
        <w:ind w:right="-1"/>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6A6FC0">
      <w:pPr>
        <w:ind w:right="543"/>
      </w:pPr>
    </w:p>
    <w:p w:rsidR="006A6FC0" w:rsidRPr="0023583B" w:rsidRDefault="006A6FC0" w:rsidP="006A6FC0">
      <w:pPr>
        <w:ind w:right="543"/>
      </w:pPr>
    </w:p>
    <w:p w:rsidR="003178B8" w:rsidRPr="00FE2DA0" w:rsidRDefault="006A6FC0" w:rsidP="005B53DE">
      <w:pPr>
        <w:ind w:right="-1" w:firstLine="708"/>
        <w:jc w:val="both"/>
      </w:pPr>
      <w:r>
        <w:t xml:space="preserve">Elmadağ İlçesi </w:t>
      </w:r>
      <w:proofErr w:type="spellStart"/>
      <w:r>
        <w:t>Hasanoğlan</w:t>
      </w:r>
      <w:proofErr w:type="spellEnd"/>
      <w:r>
        <w:t xml:space="preserve"> Köy Enstitüsü içerisinde bulunan hamam, ahşap atölyesi ve benzeri yapıların </w:t>
      </w:r>
      <w:proofErr w:type="gramStart"/>
      <w:r>
        <w:t>restorasyonu</w:t>
      </w:r>
      <w:proofErr w:type="gramEnd"/>
      <w:r>
        <w:t xml:space="preserve"> ile çevre düzenlemesinin yapılmasına</w:t>
      </w:r>
      <w:r w:rsidR="00596C22">
        <w:t xml:space="preserve"> </w:t>
      </w:r>
      <w:r w:rsidR="003178B8" w:rsidRPr="00FE2DA0">
        <w:t xml:space="preserve">ilişkin </w:t>
      </w:r>
      <w:r w:rsidR="00185B58">
        <w:t>Hukuk ve Tarifeler</w:t>
      </w:r>
      <w:r w:rsidR="00347C34" w:rsidRPr="00FE2DA0">
        <w:t xml:space="preserve"> </w:t>
      </w:r>
      <w:r w:rsidR="003178B8" w:rsidRPr="00FE2DA0">
        <w:t xml:space="preserve">Komisyonunun </w:t>
      </w:r>
      <w:r w:rsidR="00FC6F3F">
        <w:t>19</w:t>
      </w:r>
      <w:r w:rsidR="003178B8" w:rsidRPr="00FE2DA0">
        <w:t>.0</w:t>
      </w:r>
      <w:r w:rsidR="005439E3" w:rsidRPr="00FE2DA0">
        <w:t>2</w:t>
      </w:r>
      <w:r w:rsidR="003178B8" w:rsidRPr="00FE2DA0">
        <w:t xml:space="preserve">.2021 gün ve </w:t>
      </w:r>
      <w:r w:rsidR="00596C22">
        <w:t>1</w:t>
      </w:r>
      <w:r w:rsidR="00185B58">
        <w:t>5</w:t>
      </w:r>
      <w:r>
        <w:t>9</w:t>
      </w:r>
      <w:r w:rsidR="00112746">
        <w:t xml:space="preserve"> </w:t>
      </w:r>
      <w:r w:rsidR="003178B8" w:rsidRPr="00FE2DA0">
        <w:t>sayılı raporu Büy</w:t>
      </w:r>
      <w:r w:rsidR="005439E3" w:rsidRPr="00FE2DA0">
        <w:t xml:space="preserve">ükşehir Belediye Meclisimizin </w:t>
      </w:r>
      <w:r w:rsidR="007E481C" w:rsidRPr="00FE2DA0">
        <w:t>1</w:t>
      </w:r>
      <w:r w:rsidR="00C3327B">
        <w:t>2</w:t>
      </w:r>
      <w:r w:rsidR="005439E3" w:rsidRPr="00FE2DA0">
        <w:t>.03</w:t>
      </w:r>
      <w:r w:rsidR="003178B8" w:rsidRPr="00FE2DA0">
        <w:t>.2021 tarihli toplantısında okundu.</w:t>
      </w:r>
    </w:p>
    <w:p w:rsidR="00AB074A" w:rsidRPr="00FE2DA0" w:rsidRDefault="00AB074A" w:rsidP="005B53DE">
      <w:pPr>
        <w:ind w:right="-1"/>
        <w:jc w:val="both"/>
      </w:pPr>
    </w:p>
    <w:p w:rsidR="006A6FC0" w:rsidRPr="006A6FC0" w:rsidRDefault="003178B8" w:rsidP="005B53DE">
      <w:pPr>
        <w:pStyle w:val="GvdeMetni"/>
        <w:tabs>
          <w:tab w:val="left" w:pos="9356"/>
        </w:tabs>
        <w:ind w:left="57" w:right="-1" w:firstLine="709"/>
        <w:contextualSpacing/>
      </w:pPr>
      <w:r w:rsidRPr="006A6FC0">
        <w:t>Konu üzerinde yapılan görüşmelerden sonra;</w:t>
      </w:r>
      <w:r w:rsidR="00941D66" w:rsidRPr="006A6FC0">
        <w:t xml:space="preserve"> </w:t>
      </w:r>
      <w:r w:rsidR="006A6FC0" w:rsidRPr="006A6FC0">
        <w:t xml:space="preserve">Elmadağ İlçesi </w:t>
      </w:r>
      <w:proofErr w:type="spellStart"/>
      <w:r w:rsidR="006A6FC0" w:rsidRPr="006A6FC0">
        <w:t>Hasanoğlan</w:t>
      </w:r>
      <w:proofErr w:type="spellEnd"/>
      <w:r w:rsidR="006A6FC0" w:rsidRPr="006A6FC0">
        <w:t xml:space="preserve"> Köy Enstitüsü içerisinde bulunan hamam, ahşap atölyesi ve benzeri yapıların restorasyonu ile çevre düzenlemesinin yapılması; Elmadağ İlçesi </w:t>
      </w:r>
      <w:proofErr w:type="spellStart"/>
      <w:r w:rsidR="006A6FC0" w:rsidRPr="006A6FC0">
        <w:t>Hasanoğlan</w:t>
      </w:r>
      <w:proofErr w:type="spellEnd"/>
      <w:r w:rsidR="006A6FC0" w:rsidRPr="006A6FC0">
        <w:t xml:space="preserve"> Mahallesinde bulunan köy enstitüsü yerleşkesindeki </w:t>
      </w:r>
      <w:proofErr w:type="spellStart"/>
      <w:r w:rsidR="006A6FC0" w:rsidRPr="006A6FC0">
        <w:t>anfi</w:t>
      </w:r>
      <w:proofErr w:type="spellEnd"/>
      <w:r w:rsidR="006A6FC0" w:rsidRPr="006A6FC0">
        <w:t xml:space="preserve"> tiyatro, müzik, sinema salonu ve diğer unsurların tamamı yarım bırakılmış olan restorasyon projelerinin yapılması konusunun Büyükşehir Belediye Meclisinin 10.07.2019 tarihli ve 639 sayı Meclis Kararı ile uygun görüldüğü anlaşılmış</w:t>
      </w:r>
      <w:r w:rsidR="00452FED">
        <w:t xml:space="preserve"> olup;</w:t>
      </w:r>
    </w:p>
    <w:p w:rsidR="006A6FC0" w:rsidRPr="006A6FC0" w:rsidRDefault="006A6FC0" w:rsidP="005B53DE">
      <w:pPr>
        <w:pStyle w:val="GvdeMetni"/>
        <w:tabs>
          <w:tab w:val="left" w:pos="9356"/>
        </w:tabs>
        <w:ind w:left="57" w:right="-1" w:firstLine="709"/>
        <w:contextualSpacing/>
      </w:pPr>
    </w:p>
    <w:p w:rsidR="006A6FC0" w:rsidRPr="006A6FC0" w:rsidRDefault="006A6FC0" w:rsidP="005B53DE">
      <w:pPr>
        <w:pStyle w:val="Gvdemetni1"/>
        <w:shd w:val="clear" w:color="auto" w:fill="auto"/>
        <w:tabs>
          <w:tab w:val="left" w:pos="9356"/>
        </w:tabs>
        <w:spacing w:after="0" w:line="240" w:lineRule="auto"/>
        <w:ind w:left="20" w:right="-1" w:firstLine="688"/>
        <w:jc w:val="both"/>
        <w:rPr>
          <w:rFonts w:ascii="Times New Roman" w:hAnsi="Times New Roman" w:cs="Times New Roman"/>
          <w:sz w:val="24"/>
          <w:szCs w:val="24"/>
        </w:rPr>
      </w:pPr>
      <w:r w:rsidRPr="006A6FC0">
        <w:rPr>
          <w:rFonts w:ascii="Times New Roman" w:hAnsi="Times New Roman" w:cs="Times New Roman"/>
          <w:sz w:val="24"/>
          <w:szCs w:val="24"/>
        </w:rPr>
        <w:t xml:space="preserve">Ankara Büyükşehir Belediye Başkanlığının 13.03.2020 tarihli ve E.24519 sayılı yazısında; Ankara İli, Elmadağ İlçe </w:t>
      </w:r>
      <w:proofErr w:type="spellStart"/>
      <w:r w:rsidRPr="006A6FC0">
        <w:rPr>
          <w:rFonts w:ascii="Times New Roman" w:hAnsi="Times New Roman" w:cs="Times New Roman"/>
          <w:sz w:val="24"/>
          <w:szCs w:val="24"/>
        </w:rPr>
        <w:t>Hasanoğlan</w:t>
      </w:r>
      <w:proofErr w:type="spellEnd"/>
      <w:r w:rsidRPr="006A6FC0">
        <w:rPr>
          <w:rFonts w:ascii="Times New Roman" w:hAnsi="Times New Roman" w:cs="Times New Roman"/>
          <w:sz w:val="24"/>
          <w:szCs w:val="24"/>
        </w:rPr>
        <w:t xml:space="preserve"> Mahallesi sınırlan içerisinde yer alan 1941 yılında kurulan </w:t>
      </w:r>
      <w:proofErr w:type="spellStart"/>
      <w:r w:rsidRPr="006A6FC0">
        <w:rPr>
          <w:rFonts w:ascii="Times New Roman" w:hAnsi="Times New Roman" w:cs="Times New Roman"/>
          <w:sz w:val="24"/>
          <w:szCs w:val="24"/>
        </w:rPr>
        <w:t>Hasanoğlan</w:t>
      </w:r>
      <w:proofErr w:type="spellEnd"/>
      <w:r w:rsidRPr="006A6FC0">
        <w:rPr>
          <w:rFonts w:ascii="Times New Roman" w:hAnsi="Times New Roman" w:cs="Times New Roman"/>
          <w:sz w:val="24"/>
          <w:szCs w:val="24"/>
        </w:rPr>
        <w:t xml:space="preserve"> Köy Enstitüsü yerleşkesi içerisinde bulunan Müzik Okulu, Amfi Tiyatro ve Müze Yapılan Ankara Kültür ve Tabiat Varlıklarının Koruma Kurulunun 19.01.2011 tarihli ve 7118 sayılı karan ile korunması gerekli kültür varlığı olarak tescillendiği bildirilmiş ve söz konusu yerleşkede içerisinde üç adet korunması gerekli kültür varlığının (Müzik Okulu, Amfi Tiyatro, Müze Yapılan) zaman içerisinde kısmi restorasyonunun yapıldığı, yine tescilli yapılar gibi yerleşke içerisinde yer alan Hamam, Ahşap Atölyesi ve benzeri yapıların da restorasyonlarının yapılmasının ve yerleşke alanındaki çevre düzenleme uygulamalarının </w:t>
      </w:r>
      <w:proofErr w:type="spellStart"/>
      <w:r w:rsidRPr="006A6FC0">
        <w:rPr>
          <w:rFonts w:ascii="Times New Roman" w:hAnsi="Times New Roman" w:cs="Times New Roman"/>
          <w:sz w:val="24"/>
          <w:szCs w:val="24"/>
        </w:rPr>
        <w:t>rehabilite</w:t>
      </w:r>
      <w:proofErr w:type="spellEnd"/>
      <w:r w:rsidRPr="006A6FC0">
        <w:rPr>
          <w:rFonts w:ascii="Times New Roman" w:hAnsi="Times New Roman" w:cs="Times New Roman"/>
          <w:sz w:val="24"/>
          <w:szCs w:val="24"/>
        </w:rPr>
        <w:t xml:space="preserve"> edilmesi için Milli Eğitim Bakanlığı, İnşaat ve Emlak Dairesi Başkanlığı'nın uygun görüşü talep edildiği;</w:t>
      </w:r>
    </w:p>
    <w:p w:rsidR="006A6FC0" w:rsidRPr="006A6FC0" w:rsidRDefault="006A6FC0" w:rsidP="005B53DE">
      <w:pPr>
        <w:pStyle w:val="Gvdemetni1"/>
        <w:shd w:val="clear" w:color="auto" w:fill="auto"/>
        <w:tabs>
          <w:tab w:val="left" w:pos="9356"/>
        </w:tabs>
        <w:spacing w:after="0" w:line="240" w:lineRule="auto"/>
        <w:ind w:left="57" w:right="-1"/>
        <w:jc w:val="both"/>
        <w:rPr>
          <w:rFonts w:ascii="Times New Roman" w:hAnsi="Times New Roman" w:cs="Times New Roman"/>
          <w:sz w:val="24"/>
          <w:szCs w:val="24"/>
        </w:rPr>
      </w:pPr>
    </w:p>
    <w:p w:rsidR="006A6FC0" w:rsidRDefault="006A6FC0" w:rsidP="005B53DE">
      <w:pPr>
        <w:pStyle w:val="Gvdemetni1"/>
        <w:shd w:val="clear" w:color="auto" w:fill="auto"/>
        <w:tabs>
          <w:tab w:val="left" w:pos="9356"/>
        </w:tabs>
        <w:spacing w:after="0" w:line="240" w:lineRule="auto"/>
        <w:ind w:left="20" w:right="-1" w:firstLine="688"/>
        <w:jc w:val="both"/>
        <w:rPr>
          <w:rFonts w:ascii="Times New Roman" w:hAnsi="Times New Roman" w:cs="Times New Roman"/>
          <w:sz w:val="24"/>
          <w:szCs w:val="24"/>
        </w:rPr>
      </w:pPr>
      <w:r w:rsidRPr="006A6FC0">
        <w:rPr>
          <w:rFonts w:ascii="Times New Roman" w:hAnsi="Times New Roman" w:cs="Times New Roman"/>
          <w:sz w:val="24"/>
          <w:szCs w:val="24"/>
        </w:rPr>
        <w:t xml:space="preserve">Milli Eğitim Bakanlığı İnşaat ve Emlak Dairesi Başkanlığı Araştırma-Geliştirme ve Projeler Daire Başkanlığının 11/11/2020 tarihli ve E.16487549 sayılı yazısında; Korunması Gerekli Taşınmaz Kültür Varlıklarının Yapı Esaslan ve Denetimine Dair Yönetmeliğin 8. Ve 9. Maddesine göre Belediye Başkanlığımız tarafından yapılacak olan tadilat, tamirat ve esaslı onarım işlemleri kapsamında </w:t>
      </w:r>
      <w:proofErr w:type="spellStart"/>
      <w:r w:rsidRPr="006A6FC0">
        <w:rPr>
          <w:rFonts w:ascii="Times New Roman" w:hAnsi="Times New Roman" w:cs="Times New Roman"/>
          <w:sz w:val="24"/>
          <w:szCs w:val="24"/>
        </w:rPr>
        <w:t>rölöve</w:t>
      </w:r>
      <w:proofErr w:type="spellEnd"/>
      <w:r w:rsidRPr="006A6FC0">
        <w:rPr>
          <w:rFonts w:ascii="Times New Roman" w:hAnsi="Times New Roman" w:cs="Times New Roman"/>
          <w:sz w:val="24"/>
          <w:szCs w:val="24"/>
        </w:rPr>
        <w:t>, restitüsyon, restorasyon projeleri ve diğer belgeler koruma kuruluna sunulmadan önce; Bakanlık tarafından incelenerek mimari fonksiyon yönüyle uygun görüş alınması, gerekli iş ve işlemler yapılırken konuyla ilgili gelinen aşamaların Ankara Valiliği II Milli Eğitim Müdürlüğü'nün (İnşaat ve Emlak Şube Müdürlüğü) ve Milli Eğitim Bakanlığı, İnşaat ve Emlak Dairesi Başkanlığı'na bilgilendirme yapılması kaydıyla uygun olduğu değerlendirildiği;</w:t>
      </w:r>
    </w:p>
    <w:p w:rsidR="006A6FC0" w:rsidRDefault="006A6FC0" w:rsidP="005B53DE">
      <w:pPr>
        <w:pStyle w:val="Gvdemetni1"/>
        <w:shd w:val="clear" w:color="auto" w:fill="auto"/>
        <w:tabs>
          <w:tab w:val="left" w:pos="9356"/>
        </w:tabs>
        <w:spacing w:after="0" w:line="240" w:lineRule="auto"/>
        <w:ind w:left="20" w:right="-1" w:firstLine="688"/>
        <w:jc w:val="both"/>
        <w:rPr>
          <w:rFonts w:ascii="Times New Roman" w:hAnsi="Times New Roman" w:cs="Times New Roman"/>
          <w:sz w:val="24"/>
          <w:szCs w:val="24"/>
        </w:rPr>
      </w:pPr>
    </w:p>
    <w:p w:rsidR="006A6FC0" w:rsidRDefault="006A6FC0" w:rsidP="006A6FC0">
      <w:pPr>
        <w:pStyle w:val="Gvdemetni1"/>
        <w:shd w:val="clear" w:color="auto" w:fill="auto"/>
        <w:tabs>
          <w:tab w:val="left" w:pos="9356"/>
        </w:tabs>
        <w:spacing w:line="240" w:lineRule="auto"/>
        <w:ind w:left="20" w:right="-1" w:firstLine="688"/>
        <w:jc w:val="both"/>
        <w:rPr>
          <w:rFonts w:ascii="Times New Roman" w:hAnsi="Times New Roman" w:cs="Times New Roman"/>
          <w:sz w:val="24"/>
          <w:szCs w:val="24"/>
        </w:rPr>
      </w:pPr>
    </w:p>
    <w:p w:rsidR="006A6FC0" w:rsidRDefault="006A6FC0" w:rsidP="006A6FC0">
      <w:pPr>
        <w:pStyle w:val="Gvdemetni1"/>
        <w:shd w:val="clear" w:color="auto" w:fill="auto"/>
        <w:tabs>
          <w:tab w:val="left" w:pos="9356"/>
        </w:tabs>
        <w:spacing w:line="240" w:lineRule="auto"/>
        <w:ind w:left="20" w:right="-1" w:firstLine="688"/>
        <w:jc w:val="both"/>
        <w:rPr>
          <w:rFonts w:ascii="Times New Roman" w:hAnsi="Times New Roman" w:cs="Times New Roman"/>
          <w:sz w:val="24"/>
          <w:szCs w:val="24"/>
        </w:rPr>
      </w:pPr>
    </w:p>
    <w:p w:rsidR="006A6FC0" w:rsidRDefault="006A6FC0" w:rsidP="006A6FC0">
      <w:pPr>
        <w:pStyle w:val="Gvdemetni1"/>
        <w:shd w:val="clear" w:color="auto" w:fill="auto"/>
        <w:tabs>
          <w:tab w:val="left" w:pos="9356"/>
        </w:tabs>
        <w:spacing w:line="240" w:lineRule="auto"/>
        <w:ind w:left="20" w:right="-1" w:firstLine="688"/>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6A6FC0" w:rsidRPr="0023583B" w:rsidTr="006E3124">
        <w:trPr>
          <w:trHeight w:val="1000"/>
        </w:trPr>
        <w:tc>
          <w:tcPr>
            <w:tcW w:w="3085" w:type="dxa"/>
            <w:vAlign w:val="center"/>
          </w:tcPr>
          <w:p w:rsidR="006A6FC0" w:rsidRDefault="006A6FC0" w:rsidP="006E3124">
            <w:pPr>
              <w:jc w:val="center"/>
            </w:pPr>
            <w:r w:rsidRPr="0023583B">
              <w:lastRenderedPageBreak/>
              <w:t>T.C.</w:t>
            </w:r>
          </w:p>
          <w:p w:rsidR="006A6FC0" w:rsidRPr="0023583B" w:rsidRDefault="006A6FC0" w:rsidP="006E3124">
            <w:pPr>
              <w:jc w:val="center"/>
            </w:pPr>
            <w:r w:rsidRPr="0023583B">
              <w:t>ANKARA BÜYÜKŞEHİR</w:t>
            </w:r>
          </w:p>
          <w:p w:rsidR="006A6FC0" w:rsidRPr="0023583B" w:rsidRDefault="006A6FC0" w:rsidP="006E3124">
            <w:pPr>
              <w:jc w:val="center"/>
            </w:pPr>
            <w:r w:rsidRPr="0023583B">
              <w:t>BELEDİYE MECLİSİ</w:t>
            </w:r>
          </w:p>
          <w:p w:rsidR="006A6FC0" w:rsidRPr="0023583B" w:rsidRDefault="006A6FC0" w:rsidP="006E3124">
            <w:pPr>
              <w:jc w:val="center"/>
            </w:pPr>
          </w:p>
        </w:tc>
      </w:tr>
    </w:tbl>
    <w:p w:rsidR="006A6FC0" w:rsidRPr="0023583B" w:rsidRDefault="006A6FC0" w:rsidP="006A6FC0">
      <w:pPr>
        <w:tabs>
          <w:tab w:val="left" w:pos="1935"/>
        </w:tabs>
        <w:jc w:val="both"/>
      </w:pPr>
    </w:p>
    <w:p w:rsidR="006A6FC0" w:rsidRDefault="006A6FC0" w:rsidP="006A6FC0">
      <w:pPr>
        <w:ind w:right="-1"/>
        <w:jc w:val="both"/>
      </w:pPr>
    </w:p>
    <w:p w:rsidR="006A6FC0" w:rsidRDefault="006A6FC0" w:rsidP="006A6FC0">
      <w:pPr>
        <w:ind w:right="-1"/>
        <w:jc w:val="both"/>
      </w:pPr>
      <w:r w:rsidRPr="0023583B">
        <w:t xml:space="preserve">Karar No: </w:t>
      </w:r>
      <w:r>
        <w:t>60</w:t>
      </w:r>
      <w:r w:rsidR="003E7781">
        <w:t>5</w:t>
      </w:r>
      <w:r>
        <w:t xml:space="preserve"> </w:t>
      </w:r>
      <w:r>
        <w:tab/>
      </w:r>
      <w:r w:rsidRPr="0023583B">
        <w:tab/>
        <w:t xml:space="preserve">     </w:t>
      </w:r>
      <w:r w:rsidRPr="0023583B">
        <w:tab/>
      </w:r>
      <w:r w:rsidRPr="0023583B">
        <w:tab/>
      </w:r>
      <w:r w:rsidRPr="0023583B">
        <w:tab/>
        <w:t xml:space="preserve">                         </w:t>
      </w:r>
      <w:r>
        <w:t xml:space="preserve">                              12</w:t>
      </w:r>
      <w:r w:rsidRPr="0023583B">
        <w:t>.03.2021</w:t>
      </w:r>
    </w:p>
    <w:p w:rsidR="005B53DE" w:rsidRDefault="005B53DE" w:rsidP="006A6FC0">
      <w:pPr>
        <w:ind w:right="-1"/>
        <w:jc w:val="both"/>
      </w:pPr>
    </w:p>
    <w:p w:rsidR="005B53DE" w:rsidRDefault="005B53DE" w:rsidP="006A6FC0">
      <w:pPr>
        <w:ind w:right="-1"/>
        <w:jc w:val="both"/>
      </w:pPr>
    </w:p>
    <w:p w:rsidR="006A6FC0" w:rsidRDefault="005B53DE" w:rsidP="005B53DE">
      <w:pPr>
        <w:ind w:right="-1"/>
        <w:jc w:val="center"/>
      </w:pPr>
      <w:r>
        <w:t>-2-</w:t>
      </w:r>
    </w:p>
    <w:p w:rsidR="006A6FC0" w:rsidRPr="0023583B" w:rsidRDefault="006A6FC0" w:rsidP="005B53DE">
      <w:pPr>
        <w:ind w:right="-1"/>
        <w:jc w:val="center"/>
      </w:pPr>
    </w:p>
    <w:p w:rsidR="006A6FC0" w:rsidRDefault="006A6FC0" w:rsidP="006A6FC0">
      <w:pPr>
        <w:pStyle w:val="Gvdemetni1"/>
        <w:shd w:val="clear" w:color="auto" w:fill="auto"/>
        <w:tabs>
          <w:tab w:val="left" w:pos="9356"/>
        </w:tabs>
        <w:spacing w:line="240" w:lineRule="auto"/>
        <w:ind w:left="20" w:right="-1" w:firstLine="688"/>
        <w:jc w:val="center"/>
        <w:rPr>
          <w:rFonts w:ascii="Times New Roman" w:hAnsi="Times New Roman" w:cs="Times New Roman"/>
          <w:sz w:val="24"/>
          <w:szCs w:val="24"/>
        </w:rPr>
      </w:pPr>
    </w:p>
    <w:p w:rsidR="006A6FC0" w:rsidRPr="006A6FC0" w:rsidRDefault="006A6FC0" w:rsidP="005B53DE">
      <w:pPr>
        <w:pStyle w:val="Gvdemetni1"/>
        <w:shd w:val="clear" w:color="auto" w:fill="auto"/>
        <w:tabs>
          <w:tab w:val="left" w:pos="9356"/>
        </w:tabs>
        <w:spacing w:after="0" w:line="240" w:lineRule="auto"/>
        <w:ind w:left="20" w:right="-1" w:firstLine="688"/>
        <w:jc w:val="center"/>
        <w:rPr>
          <w:rFonts w:ascii="Times New Roman" w:hAnsi="Times New Roman" w:cs="Times New Roman"/>
          <w:sz w:val="24"/>
          <w:szCs w:val="24"/>
        </w:rPr>
      </w:pPr>
    </w:p>
    <w:p w:rsidR="006A6FC0" w:rsidRPr="006A6FC0" w:rsidRDefault="006A6FC0" w:rsidP="005B53DE">
      <w:pPr>
        <w:pStyle w:val="Gvdemetni1"/>
        <w:shd w:val="clear" w:color="auto" w:fill="auto"/>
        <w:tabs>
          <w:tab w:val="left" w:pos="9356"/>
        </w:tabs>
        <w:spacing w:after="0" w:line="240" w:lineRule="auto"/>
        <w:ind w:left="20" w:right="-1" w:firstLine="688"/>
        <w:jc w:val="both"/>
        <w:rPr>
          <w:rFonts w:ascii="Times New Roman" w:hAnsi="Times New Roman" w:cs="Times New Roman"/>
          <w:sz w:val="24"/>
          <w:szCs w:val="24"/>
        </w:rPr>
      </w:pPr>
      <w:proofErr w:type="gramStart"/>
      <w:r w:rsidRPr="006A6FC0">
        <w:rPr>
          <w:rFonts w:ascii="Times New Roman" w:hAnsi="Times New Roman" w:cs="Times New Roman"/>
          <w:sz w:val="24"/>
          <w:szCs w:val="24"/>
        </w:rPr>
        <w:t xml:space="preserve">5216 sayılı Büyükşehir Belediyesi Kanunun 7. Maddesinin o fıkrasında yer alan "Kültür ve Tabiat Varlıkları ile tarihi dokunun ve kent tarihi bakımından önem taşıyan mekânların ve işlevlerinin korunmasını sağlamak, bu amaçla bakım ve onarımını yapmak, korunması mümkün olmayanlarını aslına uygun inşa etmek" hükmü ve 5393 sayılı Belediye Kanunun 75. Maddesinde "Mahalli İdareler ile diğer kamu kuruluşlarına ait yapım, bakim, onarım ve taşıma işlerini bedelli veya bedelsiz üstlenebilir veya kuruluşlar ile ortak hizmet projeleri gerçekleştirilebilir ve bu amaçla gerekli kaynak aktarımında bulunabilir. </w:t>
      </w:r>
      <w:proofErr w:type="gramEnd"/>
      <w:r w:rsidRPr="006A6FC0">
        <w:rPr>
          <w:rFonts w:ascii="Times New Roman" w:hAnsi="Times New Roman" w:cs="Times New Roman"/>
          <w:sz w:val="24"/>
          <w:szCs w:val="24"/>
        </w:rPr>
        <w:t xml:space="preserve">Bu takdirde iş, işin yapımım üstlenen kuruluşun tabi olduğu mevzuat hükümlerine göre sonuçlandırır" hükümleri çerçevesinde; </w:t>
      </w:r>
    </w:p>
    <w:p w:rsidR="006A6FC0" w:rsidRPr="006A6FC0" w:rsidRDefault="006A6FC0" w:rsidP="005B53DE">
      <w:pPr>
        <w:pStyle w:val="Gvdemetni1"/>
        <w:shd w:val="clear" w:color="auto" w:fill="auto"/>
        <w:tabs>
          <w:tab w:val="left" w:pos="9356"/>
        </w:tabs>
        <w:spacing w:after="0" w:line="240" w:lineRule="auto"/>
        <w:ind w:left="20" w:right="-1" w:firstLine="688"/>
        <w:jc w:val="both"/>
        <w:rPr>
          <w:rFonts w:ascii="Times New Roman" w:hAnsi="Times New Roman" w:cs="Times New Roman"/>
          <w:sz w:val="24"/>
          <w:szCs w:val="24"/>
        </w:rPr>
      </w:pPr>
    </w:p>
    <w:p w:rsidR="00304FEB" w:rsidRPr="006A6FC0" w:rsidRDefault="006A6FC0" w:rsidP="005B53DE">
      <w:pPr>
        <w:pStyle w:val="Style6"/>
        <w:widowControl/>
        <w:ind w:right="-1" w:firstLine="648"/>
      </w:pPr>
      <w:r w:rsidRPr="006A6FC0">
        <w:t xml:space="preserve">Ankara İli, Elmadağ İlçesi, </w:t>
      </w:r>
      <w:proofErr w:type="spellStart"/>
      <w:r w:rsidRPr="006A6FC0">
        <w:t>Hasanoğlan</w:t>
      </w:r>
      <w:proofErr w:type="spellEnd"/>
      <w:r w:rsidRPr="006A6FC0">
        <w:t xml:space="preserve"> Mahallesi sınırlan içerisinde yer alan 1941 yılında kurulan; 0 ada, 8280 parselde kayıtlı, Korunması Gerekli Taşınmaz Kültür Varlığı parsel içerisinde yer alan </w:t>
      </w:r>
      <w:proofErr w:type="spellStart"/>
      <w:r w:rsidRPr="006A6FC0">
        <w:t>Hasanoğlan</w:t>
      </w:r>
      <w:proofErr w:type="spellEnd"/>
      <w:r w:rsidRPr="006A6FC0">
        <w:t xml:space="preserve"> Köy Enstitüsü yerleşkesindeki hamam, ahşap atölyesi ve benzeri yapıların projelerinin yapılmasının ve yerleşke alanındaki çevre düzenleme uygulamalarının </w:t>
      </w:r>
      <w:proofErr w:type="spellStart"/>
      <w:r w:rsidRPr="006A6FC0">
        <w:t>rehabilite</w:t>
      </w:r>
      <w:proofErr w:type="spellEnd"/>
      <w:r w:rsidRPr="006A6FC0">
        <w:t xml:space="preserve"> edilmesine esas projelerin hazırlanması ve uygulanması işinin Büyükşehir Belediyesinin ilgili birimlerince yapılmasına</w:t>
      </w:r>
      <w:r w:rsidR="00596C22" w:rsidRPr="006A6FC0">
        <w:t xml:space="preserve"> </w:t>
      </w:r>
      <w:r w:rsidR="003178B8" w:rsidRPr="006A6FC0">
        <w:rPr>
          <w:rStyle w:val="FontStyle18"/>
          <w:sz w:val="24"/>
          <w:szCs w:val="24"/>
        </w:rPr>
        <w:t xml:space="preserve">ilişkin </w:t>
      </w:r>
      <w:r w:rsidR="00185B58" w:rsidRPr="006A6FC0">
        <w:t>Hukuk ve Tarifeler</w:t>
      </w:r>
      <w:r w:rsidR="00FE2DA0" w:rsidRPr="006A6FC0">
        <w:t xml:space="preserve"> </w:t>
      </w:r>
      <w:r w:rsidR="003178B8" w:rsidRPr="006A6FC0">
        <w:t xml:space="preserve">Komisyon </w:t>
      </w:r>
      <w:r w:rsidR="001D00FE" w:rsidRPr="006A6FC0">
        <w:t>Raporu</w:t>
      </w:r>
      <w:r w:rsidR="00E263F3" w:rsidRPr="006A6FC0">
        <w:t xml:space="preserve"> </w:t>
      </w:r>
      <w:r w:rsidR="003178B8" w:rsidRPr="006A6FC0">
        <w:t>oylanarak</w:t>
      </w:r>
      <w:r w:rsidR="002F33D3" w:rsidRPr="006A6FC0">
        <w:t xml:space="preserve"> oybirliği</w:t>
      </w:r>
      <w:r w:rsidR="003178B8" w:rsidRPr="006A6FC0">
        <w:t xml:space="preserve"> ile kabul edildi.</w:t>
      </w:r>
    </w:p>
    <w:p w:rsidR="00243250" w:rsidRDefault="00243250" w:rsidP="005B53DE">
      <w:pPr>
        <w:ind w:right="-1" w:firstLine="708"/>
        <w:jc w:val="both"/>
      </w:pPr>
    </w:p>
    <w:p w:rsidR="005B53DE" w:rsidRPr="007E481C" w:rsidRDefault="005B53DE" w:rsidP="006A6FC0">
      <w:pPr>
        <w:ind w:right="-1" w:firstLine="708"/>
        <w:jc w:val="both"/>
      </w:pPr>
    </w:p>
    <w:p w:rsidR="00F45719" w:rsidRDefault="00F45719" w:rsidP="007E481C">
      <w:pPr>
        <w:jc w:val="both"/>
      </w:pPr>
    </w:p>
    <w:p w:rsidR="005B53DE" w:rsidRDefault="005B53DE" w:rsidP="007E481C">
      <w:pPr>
        <w:jc w:val="both"/>
      </w:pPr>
    </w:p>
    <w:p w:rsidR="00AC0BE3" w:rsidRDefault="00AC0BE3" w:rsidP="007E481C">
      <w:pPr>
        <w:jc w:val="both"/>
      </w:pPr>
    </w:p>
    <w:p w:rsidR="00185B58" w:rsidRDefault="00185B58"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FC6F3F" w:rsidP="00C56209">
            <w:pPr>
              <w:autoSpaceDE w:val="0"/>
              <w:autoSpaceDN w:val="0"/>
              <w:adjustRightInd w:val="0"/>
              <w:jc w:val="center"/>
              <w:rPr>
                <w:color w:val="000000"/>
              </w:rPr>
            </w:pPr>
            <w:r>
              <w:rPr>
                <w:color w:val="000000"/>
              </w:rPr>
              <w:t>Osman KARAASLAN</w:t>
            </w:r>
          </w:p>
          <w:p w:rsidR="002F33D3" w:rsidRPr="0023583B" w:rsidRDefault="002F33D3" w:rsidP="00C56209">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FC6F3F" w:rsidP="00C56209">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2F33D3" w:rsidRPr="0023583B" w:rsidRDefault="00FC6F3F" w:rsidP="00C56209">
            <w:pPr>
              <w:autoSpaceDE w:val="0"/>
              <w:autoSpaceDN w:val="0"/>
              <w:adjustRightInd w:val="0"/>
              <w:jc w:val="center"/>
              <w:rPr>
                <w:color w:val="000000"/>
              </w:rPr>
            </w:pPr>
            <w:r>
              <w:rPr>
                <w:color w:val="000000"/>
              </w:rPr>
              <w:t>Y.</w:t>
            </w:r>
            <w:r w:rsidR="002F33D3" w:rsidRPr="0023583B">
              <w:rPr>
                <w:color w:val="000000"/>
              </w:rPr>
              <w:t xml:space="preserve">Divan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4530B9" w:rsidRDefault="004530B9" w:rsidP="00DC725A">
      <w:pPr>
        <w:autoSpaceDE w:val="0"/>
        <w:autoSpaceDN w:val="0"/>
        <w:adjustRightInd w:val="0"/>
        <w:jc w:val="both"/>
      </w:pPr>
    </w:p>
    <w:p w:rsidR="004530B9" w:rsidRDefault="004530B9" w:rsidP="00DC725A">
      <w:pPr>
        <w:autoSpaceDE w:val="0"/>
        <w:autoSpaceDN w:val="0"/>
        <w:adjustRightInd w:val="0"/>
        <w:jc w:val="both"/>
      </w:pPr>
    </w:p>
    <w:p w:rsidR="004530B9" w:rsidRDefault="004530B9" w:rsidP="00DC725A">
      <w:pPr>
        <w:autoSpaceDE w:val="0"/>
        <w:autoSpaceDN w:val="0"/>
        <w:adjustRightInd w:val="0"/>
        <w:jc w:val="both"/>
      </w:pPr>
    </w:p>
    <w:p w:rsidR="004530B9" w:rsidRDefault="004530B9" w:rsidP="00DC725A">
      <w:pPr>
        <w:autoSpaceDE w:val="0"/>
        <w:autoSpaceDN w:val="0"/>
        <w:adjustRightInd w:val="0"/>
        <w:jc w:val="both"/>
      </w:pPr>
    </w:p>
    <w:p w:rsidR="004530B9" w:rsidRDefault="004530B9" w:rsidP="00DC725A">
      <w:pPr>
        <w:autoSpaceDE w:val="0"/>
        <w:autoSpaceDN w:val="0"/>
        <w:adjustRightInd w:val="0"/>
        <w:jc w:val="both"/>
      </w:pPr>
    </w:p>
    <w:p w:rsidR="004530B9" w:rsidRDefault="004530B9" w:rsidP="00DC725A">
      <w:pPr>
        <w:autoSpaceDE w:val="0"/>
        <w:autoSpaceDN w:val="0"/>
        <w:adjustRightInd w:val="0"/>
        <w:jc w:val="both"/>
      </w:pPr>
    </w:p>
    <w:p w:rsidR="004530B9" w:rsidRDefault="004530B9" w:rsidP="00DC725A">
      <w:pPr>
        <w:autoSpaceDE w:val="0"/>
        <w:autoSpaceDN w:val="0"/>
        <w:adjustRightInd w:val="0"/>
        <w:jc w:val="both"/>
      </w:pPr>
    </w:p>
    <w:p w:rsidR="004530B9" w:rsidRDefault="004530B9" w:rsidP="00DC725A">
      <w:pPr>
        <w:autoSpaceDE w:val="0"/>
        <w:autoSpaceDN w:val="0"/>
        <w:adjustRightInd w:val="0"/>
        <w:jc w:val="both"/>
      </w:pPr>
    </w:p>
    <w:p w:rsidR="004530B9" w:rsidRDefault="004530B9" w:rsidP="00DC725A">
      <w:pPr>
        <w:autoSpaceDE w:val="0"/>
        <w:autoSpaceDN w:val="0"/>
        <w:adjustRightInd w:val="0"/>
        <w:jc w:val="both"/>
      </w:pPr>
    </w:p>
    <w:p w:rsidR="004530B9" w:rsidRDefault="004530B9" w:rsidP="00DC725A">
      <w:pPr>
        <w:autoSpaceDE w:val="0"/>
        <w:autoSpaceDN w:val="0"/>
        <w:adjustRightInd w:val="0"/>
        <w:jc w:val="both"/>
      </w:pPr>
    </w:p>
    <w:p w:rsidR="004530B9" w:rsidRDefault="004530B9" w:rsidP="00DC725A">
      <w:pPr>
        <w:autoSpaceDE w:val="0"/>
        <w:autoSpaceDN w:val="0"/>
        <w:adjustRightInd w:val="0"/>
        <w:jc w:val="both"/>
      </w:pPr>
    </w:p>
    <w:p w:rsidR="004530B9" w:rsidRDefault="004530B9" w:rsidP="00DC725A">
      <w:pPr>
        <w:autoSpaceDE w:val="0"/>
        <w:autoSpaceDN w:val="0"/>
        <w:adjustRightInd w:val="0"/>
        <w:jc w:val="both"/>
      </w:pPr>
    </w:p>
    <w:p w:rsidR="004530B9" w:rsidRDefault="004530B9" w:rsidP="00DC725A">
      <w:pPr>
        <w:autoSpaceDE w:val="0"/>
        <w:autoSpaceDN w:val="0"/>
        <w:adjustRightInd w:val="0"/>
        <w:jc w:val="both"/>
      </w:pPr>
    </w:p>
    <w:p w:rsidR="004530B9" w:rsidRDefault="004530B9" w:rsidP="00DC725A">
      <w:pPr>
        <w:autoSpaceDE w:val="0"/>
        <w:autoSpaceDN w:val="0"/>
        <w:adjustRightInd w:val="0"/>
        <w:jc w:val="both"/>
      </w:pPr>
    </w:p>
    <w:p w:rsidR="004530B9" w:rsidRDefault="004530B9" w:rsidP="004530B9"/>
    <w:p w:rsidR="004530B9" w:rsidRPr="004530B9" w:rsidRDefault="004530B9" w:rsidP="004530B9">
      <w:pPr>
        <w:jc w:val="center"/>
      </w:pPr>
      <w:r w:rsidRPr="004530B9">
        <w:lastRenderedPageBreak/>
        <w:t>T.C.</w:t>
      </w:r>
    </w:p>
    <w:p w:rsidR="004530B9" w:rsidRPr="004530B9" w:rsidRDefault="004530B9" w:rsidP="004530B9">
      <w:pPr>
        <w:jc w:val="center"/>
      </w:pPr>
      <w:r w:rsidRPr="004530B9">
        <w:t>ANKARA BÜYÜKŞEHİR BELEDİYE MECLİSİ</w:t>
      </w:r>
    </w:p>
    <w:p w:rsidR="004530B9" w:rsidRPr="004530B9" w:rsidRDefault="004530B9" w:rsidP="004530B9">
      <w:pPr>
        <w:jc w:val="center"/>
      </w:pPr>
      <w:r w:rsidRPr="004530B9">
        <w:t>Hukuk ve Tarifeler</w:t>
      </w:r>
      <w:r>
        <w:t xml:space="preserve"> </w:t>
      </w:r>
      <w:r w:rsidRPr="004530B9">
        <w:t>Komisyon</w:t>
      </w:r>
      <w:r>
        <w:t xml:space="preserve"> </w:t>
      </w:r>
      <w:r w:rsidRPr="004530B9">
        <w:t>Raporu</w:t>
      </w:r>
    </w:p>
    <w:p w:rsidR="004530B9" w:rsidRPr="004530B9" w:rsidRDefault="004530B9" w:rsidP="004530B9">
      <w:pPr>
        <w:jc w:val="center"/>
      </w:pPr>
    </w:p>
    <w:p w:rsidR="004530B9" w:rsidRPr="004530B9" w:rsidRDefault="004530B9" w:rsidP="004530B9">
      <w:pPr>
        <w:jc w:val="center"/>
      </w:pPr>
    </w:p>
    <w:p w:rsidR="004530B9" w:rsidRPr="004530B9" w:rsidRDefault="004530B9" w:rsidP="004530B9">
      <w:pPr>
        <w:ind w:right="141"/>
        <w:jc w:val="center"/>
      </w:pPr>
      <w:r w:rsidRPr="004530B9">
        <w:t>Rapor No:159</w:t>
      </w:r>
      <w:r w:rsidRPr="004530B9">
        <w:tab/>
      </w:r>
      <w:r w:rsidRPr="004530B9">
        <w:tab/>
      </w:r>
      <w:r w:rsidRPr="004530B9">
        <w:tab/>
      </w:r>
      <w:r w:rsidRPr="004530B9">
        <w:tab/>
      </w:r>
      <w:r w:rsidRPr="004530B9">
        <w:tab/>
      </w:r>
      <w:r w:rsidRPr="004530B9">
        <w:tab/>
        <w:t xml:space="preserve">                                             19.02.2021</w:t>
      </w:r>
    </w:p>
    <w:p w:rsidR="004530B9" w:rsidRPr="004530B9" w:rsidRDefault="004530B9" w:rsidP="004530B9">
      <w:pPr>
        <w:jc w:val="center"/>
      </w:pPr>
    </w:p>
    <w:p w:rsidR="004530B9" w:rsidRPr="004530B9" w:rsidRDefault="004530B9" w:rsidP="004530B9">
      <w:pPr>
        <w:jc w:val="center"/>
      </w:pPr>
    </w:p>
    <w:p w:rsidR="004530B9" w:rsidRPr="004530B9" w:rsidRDefault="004530B9" w:rsidP="004530B9">
      <w:pPr>
        <w:jc w:val="center"/>
      </w:pPr>
      <w:r w:rsidRPr="004530B9">
        <w:t>BÜYÜKŞEHİR BELEDİYE MECLİSİ BAŞKANLIĞINA</w:t>
      </w:r>
    </w:p>
    <w:p w:rsidR="004530B9" w:rsidRPr="004530B9" w:rsidRDefault="004530B9" w:rsidP="004530B9">
      <w:pPr>
        <w:jc w:val="both"/>
      </w:pPr>
    </w:p>
    <w:p w:rsidR="004530B9" w:rsidRPr="004530B9" w:rsidRDefault="004530B9" w:rsidP="004530B9">
      <w:pPr>
        <w:ind w:right="57"/>
        <w:jc w:val="both"/>
      </w:pPr>
    </w:p>
    <w:p w:rsidR="004530B9" w:rsidRPr="004530B9" w:rsidRDefault="004530B9" w:rsidP="004530B9">
      <w:pPr>
        <w:pStyle w:val="GvdeMetni"/>
        <w:tabs>
          <w:tab w:val="left" w:pos="9356"/>
        </w:tabs>
        <w:ind w:left="57" w:right="141" w:firstLine="709"/>
        <w:contextualSpacing/>
      </w:pPr>
      <w:r w:rsidRPr="004530B9">
        <w:t xml:space="preserve">Elmadağ İlçesi </w:t>
      </w:r>
      <w:proofErr w:type="spellStart"/>
      <w:r w:rsidRPr="004530B9">
        <w:t>Hasanoğlan</w:t>
      </w:r>
      <w:proofErr w:type="spellEnd"/>
      <w:r w:rsidRPr="004530B9">
        <w:t xml:space="preserve"> Köy Enstitüsü içerisinde bulunan hamam, ahşap atölyesi ve benzeri yapıların </w:t>
      </w:r>
      <w:proofErr w:type="gramStart"/>
      <w:r w:rsidRPr="004530B9">
        <w:t>restorasyonu</w:t>
      </w:r>
      <w:proofErr w:type="gramEnd"/>
      <w:r w:rsidRPr="004530B9">
        <w:t xml:space="preserve"> ile çevre düzenlemesinin yapılmasına ilişkin Hukuk ve Tarifeler Komisyonunun 22.01.2021 tarihli ve 130 sayılı </w:t>
      </w:r>
      <w:r w:rsidRPr="004530B9">
        <w:rPr>
          <w:color w:val="000000" w:themeColor="text1"/>
        </w:rPr>
        <w:t>raporu ile</w:t>
      </w:r>
      <w:r w:rsidRPr="004530B9">
        <w:t xml:space="preserve"> komisyonumuza yeniden havale edilen dosya incelendi.</w:t>
      </w:r>
    </w:p>
    <w:p w:rsidR="004530B9" w:rsidRPr="004530B9" w:rsidRDefault="004530B9" w:rsidP="004530B9">
      <w:pPr>
        <w:pStyle w:val="GvdeMetni"/>
        <w:tabs>
          <w:tab w:val="left" w:pos="9356"/>
        </w:tabs>
        <w:ind w:left="57" w:right="141" w:firstLine="709"/>
        <w:contextualSpacing/>
      </w:pPr>
    </w:p>
    <w:p w:rsidR="004530B9" w:rsidRPr="004530B9" w:rsidRDefault="004530B9" w:rsidP="004530B9">
      <w:pPr>
        <w:pStyle w:val="GvdeMetni"/>
        <w:tabs>
          <w:tab w:val="left" w:pos="9356"/>
        </w:tabs>
        <w:ind w:left="57" w:right="141" w:firstLine="709"/>
        <w:contextualSpacing/>
      </w:pPr>
      <w:r w:rsidRPr="004530B9">
        <w:t xml:space="preserve">Elmadağ İlçesi </w:t>
      </w:r>
      <w:proofErr w:type="spellStart"/>
      <w:r w:rsidRPr="004530B9">
        <w:t>Hasanoğlan</w:t>
      </w:r>
      <w:proofErr w:type="spellEnd"/>
      <w:r w:rsidRPr="004530B9">
        <w:t xml:space="preserve"> Köy Enstitüsü içerisinde bulunan hamam, ahşap atölyesi ve benzeri yapıların restorasyonu ile çevre düzenlemesinin yapılması; Elmadağ İlçesi </w:t>
      </w:r>
      <w:proofErr w:type="spellStart"/>
      <w:r w:rsidRPr="004530B9">
        <w:t>Hasanoğlan</w:t>
      </w:r>
      <w:proofErr w:type="spellEnd"/>
      <w:r w:rsidRPr="004530B9">
        <w:t xml:space="preserve"> Mahallesinde bulunan köy enstitüsü yerleşkesindeki </w:t>
      </w:r>
      <w:proofErr w:type="spellStart"/>
      <w:r w:rsidRPr="004530B9">
        <w:t>anfi</w:t>
      </w:r>
      <w:proofErr w:type="spellEnd"/>
      <w:r w:rsidRPr="004530B9">
        <w:t xml:space="preserve"> tiyatro, müzik, sinema salonu ve diğer unsurların tamamı yarım bırakılmış olan </w:t>
      </w:r>
      <w:proofErr w:type="gramStart"/>
      <w:r w:rsidRPr="004530B9">
        <w:t>restorasyon</w:t>
      </w:r>
      <w:proofErr w:type="gramEnd"/>
      <w:r w:rsidRPr="004530B9">
        <w:t xml:space="preserve"> projelerinin yapılması konusunun Büyükşehir Belediye Meclisinin 10.07.2019 tarihli ve 639 sayı Meclis Kararı ile uygun görüldüğü anlaşılmıştır.</w:t>
      </w:r>
    </w:p>
    <w:p w:rsidR="004530B9" w:rsidRPr="004530B9" w:rsidRDefault="004530B9" w:rsidP="004530B9">
      <w:pPr>
        <w:pStyle w:val="GvdeMetni"/>
        <w:tabs>
          <w:tab w:val="left" w:pos="9356"/>
        </w:tabs>
        <w:ind w:left="57" w:right="141" w:firstLine="709"/>
        <w:contextualSpacing/>
      </w:pPr>
    </w:p>
    <w:p w:rsidR="004530B9" w:rsidRPr="004530B9" w:rsidRDefault="004530B9" w:rsidP="004530B9">
      <w:pPr>
        <w:pStyle w:val="Gvdemetni1"/>
        <w:shd w:val="clear" w:color="auto" w:fill="auto"/>
        <w:tabs>
          <w:tab w:val="left" w:pos="9356"/>
        </w:tabs>
        <w:spacing w:after="0" w:line="240" w:lineRule="auto"/>
        <w:ind w:left="20" w:right="141" w:firstLine="688"/>
        <w:jc w:val="both"/>
        <w:rPr>
          <w:rFonts w:ascii="Times New Roman" w:hAnsi="Times New Roman" w:cs="Times New Roman"/>
          <w:sz w:val="24"/>
          <w:szCs w:val="24"/>
        </w:rPr>
      </w:pPr>
      <w:r w:rsidRPr="004530B9">
        <w:rPr>
          <w:rFonts w:ascii="Times New Roman" w:hAnsi="Times New Roman" w:cs="Times New Roman"/>
          <w:sz w:val="24"/>
          <w:szCs w:val="24"/>
        </w:rPr>
        <w:t xml:space="preserve">Bu sefer Komisyonumuzca yapılan incelemeler neticesinde; Ankara Büyükşehir Belediye Başkanlığının 13.03.2020 tarihli ve E.24519 sayılı yazısında; Ankara İli, Elmadağ İlçe </w:t>
      </w:r>
      <w:proofErr w:type="spellStart"/>
      <w:r w:rsidRPr="004530B9">
        <w:rPr>
          <w:rFonts w:ascii="Times New Roman" w:hAnsi="Times New Roman" w:cs="Times New Roman"/>
          <w:sz w:val="24"/>
          <w:szCs w:val="24"/>
        </w:rPr>
        <w:t>Hasanoğlan</w:t>
      </w:r>
      <w:proofErr w:type="spellEnd"/>
      <w:r w:rsidRPr="004530B9">
        <w:rPr>
          <w:rFonts w:ascii="Times New Roman" w:hAnsi="Times New Roman" w:cs="Times New Roman"/>
          <w:sz w:val="24"/>
          <w:szCs w:val="24"/>
        </w:rPr>
        <w:t xml:space="preserve"> Mahallesi sınırlan içerisinde yer alan 1941 yılında kurulan </w:t>
      </w:r>
      <w:proofErr w:type="spellStart"/>
      <w:r w:rsidRPr="004530B9">
        <w:rPr>
          <w:rFonts w:ascii="Times New Roman" w:hAnsi="Times New Roman" w:cs="Times New Roman"/>
          <w:sz w:val="24"/>
          <w:szCs w:val="24"/>
        </w:rPr>
        <w:t>Hasanoğlan</w:t>
      </w:r>
      <w:proofErr w:type="spellEnd"/>
      <w:r w:rsidRPr="004530B9">
        <w:rPr>
          <w:rFonts w:ascii="Times New Roman" w:hAnsi="Times New Roman" w:cs="Times New Roman"/>
          <w:sz w:val="24"/>
          <w:szCs w:val="24"/>
        </w:rPr>
        <w:t xml:space="preserve"> Köy Enstitüsü yerleşkesi içerisinde bulunan Müzik Okulu, Amfi Tiyatro ve Müze Yapılan Ankara Kültür ve Tabiat Varlıklarının Koruma Kurulunun 19.01.2011 tarihli ve 7118 sayılı karan ile korunması gerekli kültür varlığı olarak tescillendiği bildirilmiş ve söz konusu yerleşkede içerisinde üç adet korunması gerekli kültür varlığının (Müzik Okulu, Amfi Tiyatro, Müze Yapılan) zaman içerisinde kısmi </w:t>
      </w:r>
      <w:proofErr w:type="gramStart"/>
      <w:r w:rsidRPr="004530B9">
        <w:rPr>
          <w:rFonts w:ascii="Times New Roman" w:hAnsi="Times New Roman" w:cs="Times New Roman"/>
          <w:sz w:val="24"/>
          <w:szCs w:val="24"/>
        </w:rPr>
        <w:t>restorasyonunun</w:t>
      </w:r>
      <w:proofErr w:type="gramEnd"/>
      <w:r w:rsidRPr="004530B9">
        <w:rPr>
          <w:rFonts w:ascii="Times New Roman" w:hAnsi="Times New Roman" w:cs="Times New Roman"/>
          <w:sz w:val="24"/>
          <w:szCs w:val="24"/>
        </w:rPr>
        <w:t xml:space="preserve"> yapıldığı, yine tescilli yapılar gibi yerleşke içerisinde yer alan Hamam, Ahşap Atölyesi ve benzeri yapıların da restorasyonlarının yapılmasının ve yerleşke alanındaki çevre düzenleme uygulamalarının </w:t>
      </w:r>
      <w:proofErr w:type="spellStart"/>
      <w:r w:rsidRPr="004530B9">
        <w:rPr>
          <w:rFonts w:ascii="Times New Roman" w:hAnsi="Times New Roman" w:cs="Times New Roman"/>
          <w:sz w:val="24"/>
          <w:szCs w:val="24"/>
        </w:rPr>
        <w:t>rehabilite</w:t>
      </w:r>
      <w:proofErr w:type="spellEnd"/>
      <w:r w:rsidRPr="004530B9">
        <w:rPr>
          <w:rFonts w:ascii="Times New Roman" w:hAnsi="Times New Roman" w:cs="Times New Roman"/>
          <w:sz w:val="24"/>
          <w:szCs w:val="24"/>
        </w:rPr>
        <w:t xml:space="preserve"> edilmesi için Milli Eğitim Bakanlığı, İnşaat ve Emlak Dairesi Başkanlığı'nın uygun görüşü talep edildiği;</w:t>
      </w:r>
    </w:p>
    <w:p w:rsidR="004530B9" w:rsidRPr="004530B9" w:rsidRDefault="004530B9" w:rsidP="004530B9">
      <w:pPr>
        <w:pStyle w:val="Gvdemetni1"/>
        <w:shd w:val="clear" w:color="auto" w:fill="auto"/>
        <w:tabs>
          <w:tab w:val="left" w:pos="9356"/>
        </w:tabs>
        <w:spacing w:after="0" w:line="240" w:lineRule="auto"/>
        <w:ind w:left="20" w:right="141"/>
        <w:jc w:val="both"/>
        <w:rPr>
          <w:rFonts w:ascii="Times New Roman" w:hAnsi="Times New Roman" w:cs="Times New Roman"/>
          <w:sz w:val="24"/>
          <w:szCs w:val="24"/>
        </w:rPr>
      </w:pPr>
    </w:p>
    <w:p w:rsidR="004530B9" w:rsidRPr="004530B9" w:rsidRDefault="004530B9" w:rsidP="004530B9">
      <w:pPr>
        <w:pStyle w:val="Gvdemetni1"/>
        <w:shd w:val="clear" w:color="auto" w:fill="auto"/>
        <w:tabs>
          <w:tab w:val="left" w:pos="9356"/>
        </w:tabs>
        <w:spacing w:after="0" w:line="240" w:lineRule="auto"/>
        <w:ind w:left="20" w:right="141" w:firstLine="688"/>
        <w:jc w:val="both"/>
        <w:rPr>
          <w:rFonts w:ascii="Times New Roman" w:hAnsi="Times New Roman" w:cs="Times New Roman"/>
          <w:sz w:val="24"/>
          <w:szCs w:val="24"/>
        </w:rPr>
      </w:pPr>
      <w:r w:rsidRPr="004530B9">
        <w:rPr>
          <w:rFonts w:ascii="Times New Roman" w:hAnsi="Times New Roman" w:cs="Times New Roman"/>
          <w:sz w:val="24"/>
          <w:szCs w:val="24"/>
        </w:rPr>
        <w:t xml:space="preserve">Milli Eğitim Bakanlığı İnşaat ve Emlak Dairesi Başkanlığı Araştırma-Geliştirme ve Projeler Daire Başkanlığının 11/11/2020 tarihli ve E.16487549 sayılı yazısında; Korunması Gerekli Taşınmaz Kültür Varlıklarının Yapı Esaslan ve Denetimine Dair Yönetmeliğin 8. Ve 9. Maddesine göre Belediye Başkanlığımız tarafından yapılacak olan tadilat, tamirat ve esaslı onarım işlemleri kapsamında </w:t>
      </w:r>
      <w:proofErr w:type="spellStart"/>
      <w:r w:rsidRPr="004530B9">
        <w:rPr>
          <w:rFonts w:ascii="Times New Roman" w:hAnsi="Times New Roman" w:cs="Times New Roman"/>
          <w:sz w:val="24"/>
          <w:szCs w:val="24"/>
        </w:rPr>
        <w:t>rölöve</w:t>
      </w:r>
      <w:proofErr w:type="spellEnd"/>
      <w:r w:rsidRPr="004530B9">
        <w:rPr>
          <w:rFonts w:ascii="Times New Roman" w:hAnsi="Times New Roman" w:cs="Times New Roman"/>
          <w:sz w:val="24"/>
          <w:szCs w:val="24"/>
        </w:rPr>
        <w:t xml:space="preserve">, </w:t>
      </w:r>
      <w:proofErr w:type="gramStart"/>
      <w:r w:rsidRPr="004530B9">
        <w:rPr>
          <w:rFonts w:ascii="Times New Roman" w:hAnsi="Times New Roman" w:cs="Times New Roman"/>
          <w:sz w:val="24"/>
          <w:szCs w:val="24"/>
        </w:rPr>
        <w:t>restitüsyon</w:t>
      </w:r>
      <w:proofErr w:type="gramEnd"/>
      <w:r w:rsidRPr="004530B9">
        <w:rPr>
          <w:rFonts w:ascii="Times New Roman" w:hAnsi="Times New Roman" w:cs="Times New Roman"/>
          <w:sz w:val="24"/>
          <w:szCs w:val="24"/>
        </w:rPr>
        <w:t>, restorasyon projeleri ve diğer belgeler koruma kuruluna sunulmadan önce; Bakanlık tarafından incelenerek mimari fonksiyon yönüyle uygun görüş alınması, gerekli iş ve işlemler yapılırken konuyla ilgili gelinen aşamaların Ankara Valiliği II Milli Eğitim Müdürlüğü'nün (İnşaat ve Emlak Şube Müdürlüğü) ve Milli Eğitim Bakanlığı, İnşaat ve Emlak Dairesi Başkanlığı'na bilgilendirme yapılması kaydıyla uygun olduğu değerlendirildiği;</w:t>
      </w:r>
    </w:p>
    <w:p w:rsidR="004530B9" w:rsidRPr="004530B9" w:rsidRDefault="004530B9" w:rsidP="004530B9">
      <w:pPr>
        <w:pStyle w:val="Gvdemetni1"/>
        <w:shd w:val="clear" w:color="auto" w:fill="auto"/>
        <w:tabs>
          <w:tab w:val="left" w:pos="9356"/>
        </w:tabs>
        <w:spacing w:after="0" w:line="240" w:lineRule="auto"/>
        <w:ind w:left="20" w:right="141"/>
        <w:jc w:val="both"/>
        <w:rPr>
          <w:rFonts w:ascii="Times New Roman" w:hAnsi="Times New Roman" w:cs="Times New Roman"/>
          <w:sz w:val="24"/>
          <w:szCs w:val="24"/>
        </w:rPr>
      </w:pPr>
    </w:p>
    <w:p w:rsidR="004530B9" w:rsidRPr="004530B9" w:rsidRDefault="004530B9" w:rsidP="004530B9">
      <w:pPr>
        <w:pStyle w:val="Gvdemetni1"/>
        <w:shd w:val="clear" w:color="auto" w:fill="auto"/>
        <w:tabs>
          <w:tab w:val="left" w:pos="9356"/>
        </w:tabs>
        <w:spacing w:after="0" w:line="240" w:lineRule="auto"/>
        <w:ind w:left="20" w:right="141" w:firstLine="688"/>
        <w:jc w:val="both"/>
        <w:rPr>
          <w:rFonts w:ascii="Times New Roman" w:hAnsi="Times New Roman" w:cs="Times New Roman"/>
          <w:sz w:val="24"/>
          <w:szCs w:val="24"/>
        </w:rPr>
      </w:pPr>
      <w:proofErr w:type="gramStart"/>
      <w:r w:rsidRPr="004530B9">
        <w:rPr>
          <w:rFonts w:ascii="Times New Roman" w:hAnsi="Times New Roman" w:cs="Times New Roman"/>
          <w:sz w:val="24"/>
          <w:szCs w:val="24"/>
        </w:rPr>
        <w:t xml:space="preserve">5216 sayılı Büyükşehir Belediyesi Kanunun 7. Maddesinin o fıkrasında yer alan "Kültür ve Tabiat Varlıkları ile tarihi dokunun ve kent tarihi bakımından önem taşıyan mekânların ve işlevlerinin korunmasını sağlamak, bu amaçla bakım ve onarımını yapmak, korunması mümkün olmayanlarını aslına uygun inşa etmek" hükmü ve 5393 sayılı Belediye Kanunun 75. Maddesinde "Mahalli İdareler ile diğer kamu kuruluşlarına ait yapım, bakim, onarım ve taşıma işlerini bedelli veya bedelsiz üstlenebilir veya kuruluşlar ile ortak hizmet projeleri gerçekleştirilebilir ve bu amaçla gerekli kaynak aktarımında bulunabilir. </w:t>
      </w:r>
      <w:proofErr w:type="gramEnd"/>
      <w:r w:rsidRPr="004530B9">
        <w:rPr>
          <w:rFonts w:ascii="Times New Roman" w:hAnsi="Times New Roman" w:cs="Times New Roman"/>
          <w:sz w:val="24"/>
          <w:szCs w:val="24"/>
        </w:rPr>
        <w:t xml:space="preserve">Bu takdirde iş, işin yapımım üstlenen kuruluşun tabi olduğu mevzuat hükümlerine göre sonuçlandırır" hükümleri çerçevesinde; </w:t>
      </w:r>
    </w:p>
    <w:p w:rsidR="004530B9" w:rsidRPr="004530B9" w:rsidRDefault="004530B9" w:rsidP="004530B9">
      <w:pPr>
        <w:jc w:val="center"/>
      </w:pPr>
      <w:r w:rsidRPr="004530B9">
        <w:lastRenderedPageBreak/>
        <w:t>T.C.</w:t>
      </w:r>
    </w:p>
    <w:p w:rsidR="004530B9" w:rsidRPr="004530B9" w:rsidRDefault="004530B9" w:rsidP="004530B9">
      <w:pPr>
        <w:jc w:val="center"/>
      </w:pPr>
      <w:r w:rsidRPr="004530B9">
        <w:t>ANKARA BÜYÜKŞEHİR BELEDİYE MECLİSİ</w:t>
      </w:r>
    </w:p>
    <w:p w:rsidR="004530B9" w:rsidRPr="004530B9" w:rsidRDefault="004530B9" w:rsidP="004530B9">
      <w:pPr>
        <w:jc w:val="center"/>
      </w:pPr>
      <w:r w:rsidRPr="004530B9">
        <w:t>Hukuk ve Tarifeler Komisyon Raporu</w:t>
      </w:r>
    </w:p>
    <w:p w:rsidR="004530B9" w:rsidRPr="004530B9" w:rsidRDefault="004530B9" w:rsidP="004530B9">
      <w:pPr>
        <w:jc w:val="center"/>
      </w:pPr>
    </w:p>
    <w:p w:rsidR="004530B9" w:rsidRPr="004530B9" w:rsidRDefault="004530B9" w:rsidP="004530B9">
      <w:pPr>
        <w:jc w:val="center"/>
      </w:pPr>
    </w:p>
    <w:p w:rsidR="004530B9" w:rsidRPr="004530B9" w:rsidRDefault="004530B9" w:rsidP="004530B9">
      <w:pPr>
        <w:jc w:val="center"/>
      </w:pPr>
    </w:p>
    <w:p w:rsidR="004530B9" w:rsidRPr="004530B9" w:rsidRDefault="004530B9" w:rsidP="004530B9">
      <w:pPr>
        <w:jc w:val="center"/>
      </w:pPr>
      <w:r w:rsidRPr="004530B9">
        <w:t xml:space="preserve">Rapor No:159 </w:t>
      </w:r>
      <w:r w:rsidRPr="004530B9">
        <w:tab/>
      </w:r>
      <w:r w:rsidRPr="004530B9">
        <w:tab/>
      </w:r>
      <w:r w:rsidRPr="004530B9">
        <w:tab/>
      </w:r>
      <w:r w:rsidRPr="004530B9">
        <w:tab/>
      </w:r>
      <w:r w:rsidRPr="004530B9">
        <w:tab/>
      </w:r>
      <w:r w:rsidRPr="004530B9">
        <w:tab/>
      </w:r>
      <w:r w:rsidRPr="004530B9">
        <w:tab/>
        <w:t xml:space="preserve">                   19.02.2021</w:t>
      </w:r>
    </w:p>
    <w:p w:rsidR="004530B9" w:rsidRPr="004530B9" w:rsidRDefault="004530B9" w:rsidP="004530B9">
      <w:pPr>
        <w:pStyle w:val="Gvdemetni1"/>
        <w:shd w:val="clear" w:color="auto" w:fill="auto"/>
        <w:spacing w:after="0" w:line="240" w:lineRule="auto"/>
        <w:ind w:left="20" w:right="20" w:hanging="20"/>
        <w:jc w:val="center"/>
        <w:rPr>
          <w:rFonts w:ascii="Times New Roman" w:hAnsi="Times New Roman" w:cs="Times New Roman"/>
          <w:sz w:val="24"/>
          <w:szCs w:val="24"/>
        </w:rPr>
      </w:pPr>
    </w:p>
    <w:p w:rsidR="004530B9" w:rsidRPr="004530B9" w:rsidRDefault="004530B9" w:rsidP="004530B9">
      <w:pPr>
        <w:pStyle w:val="Gvdemetni1"/>
        <w:shd w:val="clear" w:color="auto" w:fill="auto"/>
        <w:spacing w:after="0" w:line="240" w:lineRule="auto"/>
        <w:ind w:left="20" w:right="20" w:hanging="20"/>
        <w:jc w:val="center"/>
        <w:rPr>
          <w:rFonts w:ascii="Times New Roman" w:hAnsi="Times New Roman" w:cs="Times New Roman"/>
          <w:sz w:val="24"/>
          <w:szCs w:val="24"/>
        </w:rPr>
      </w:pPr>
    </w:p>
    <w:p w:rsidR="004530B9" w:rsidRPr="004530B9" w:rsidRDefault="004530B9" w:rsidP="004530B9">
      <w:pPr>
        <w:pStyle w:val="Gvdemetni1"/>
        <w:shd w:val="clear" w:color="auto" w:fill="auto"/>
        <w:spacing w:after="0" w:line="240" w:lineRule="auto"/>
        <w:ind w:left="20" w:right="20" w:hanging="20"/>
        <w:jc w:val="center"/>
        <w:rPr>
          <w:rFonts w:ascii="Times New Roman" w:hAnsi="Times New Roman" w:cs="Times New Roman"/>
          <w:sz w:val="24"/>
          <w:szCs w:val="24"/>
        </w:rPr>
      </w:pPr>
      <w:r w:rsidRPr="004530B9">
        <w:rPr>
          <w:rFonts w:ascii="Times New Roman" w:hAnsi="Times New Roman" w:cs="Times New Roman"/>
          <w:sz w:val="24"/>
          <w:szCs w:val="24"/>
        </w:rPr>
        <w:t>-2-</w:t>
      </w:r>
    </w:p>
    <w:p w:rsidR="004530B9" w:rsidRPr="004530B9" w:rsidRDefault="004530B9" w:rsidP="004530B9">
      <w:pPr>
        <w:pStyle w:val="Gvdemetni1"/>
        <w:shd w:val="clear" w:color="auto" w:fill="auto"/>
        <w:spacing w:after="0" w:line="240" w:lineRule="auto"/>
        <w:ind w:left="20" w:right="20"/>
        <w:jc w:val="both"/>
        <w:rPr>
          <w:rFonts w:ascii="Times New Roman" w:hAnsi="Times New Roman" w:cs="Times New Roman"/>
          <w:sz w:val="24"/>
          <w:szCs w:val="24"/>
        </w:rPr>
      </w:pPr>
    </w:p>
    <w:p w:rsidR="004530B9" w:rsidRPr="004530B9" w:rsidRDefault="004530B9" w:rsidP="004530B9">
      <w:pPr>
        <w:pStyle w:val="Gvdemetni1"/>
        <w:shd w:val="clear" w:color="auto" w:fill="auto"/>
        <w:tabs>
          <w:tab w:val="left" w:pos="9356"/>
        </w:tabs>
        <w:spacing w:after="0" w:line="240" w:lineRule="auto"/>
        <w:ind w:left="20" w:right="141" w:firstLine="688"/>
        <w:jc w:val="both"/>
        <w:rPr>
          <w:rFonts w:ascii="Times New Roman" w:hAnsi="Times New Roman" w:cs="Times New Roman"/>
          <w:sz w:val="24"/>
          <w:szCs w:val="24"/>
        </w:rPr>
      </w:pPr>
    </w:p>
    <w:p w:rsidR="004530B9" w:rsidRPr="004530B9" w:rsidRDefault="004530B9" w:rsidP="004530B9">
      <w:pPr>
        <w:pStyle w:val="Gvdemetni1"/>
        <w:shd w:val="clear" w:color="auto" w:fill="auto"/>
        <w:tabs>
          <w:tab w:val="left" w:pos="9356"/>
        </w:tabs>
        <w:spacing w:after="0" w:line="240" w:lineRule="auto"/>
        <w:ind w:left="20" w:right="141" w:firstLine="688"/>
        <w:jc w:val="both"/>
        <w:rPr>
          <w:rFonts w:ascii="Times New Roman" w:hAnsi="Times New Roman" w:cs="Times New Roman"/>
          <w:color w:val="000000"/>
          <w:spacing w:val="-2"/>
          <w:sz w:val="24"/>
          <w:szCs w:val="24"/>
        </w:rPr>
      </w:pPr>
      <w:proofErr w:type="gramStart"/>
      <w:r w:rsidRPr="004530B9">
        <w:rPr>
          <w:rFonts w:ascii="Times New Roman" w:hAnsi="Times New Roman" w:cs="Times New Roman"/>
          <w:sz w:val="24"/>
          <w:szCs w:val="24"/>
        </w:rPr>
        <w:t xml:space="preserve">Ankara İli, Elmadağ İlçesi, </w:t>
      </w:r>
      <w:proofErr w:type="spellStart"/>
      <w:r w:rsidRPr="004530B9">
        <w:rPr>
          <w:rFonts w:ascii="Times New Roman" w:hAnsi="Times New Roman" w:cs="Times New Roman"/>
          <w:sz w:val="24"/>
          <w:szCs w:val="24"/>
        </w:rPr>
        <w:t>Hasanoğlan</w:t>
      </w:r>
      <w:proofErr w:type="spellEnd"/>
      <w:r w:rsidRPr="004530B9">
        <w:rPr>
          <w:rFonts w:ascii="Times New Roman" w:hAnsi="Times New Roman" w:cs="Times New Roman"/>
          <w:sz w:val="24"/>
          <w:szCs w:val="24"/>
        </w:rPr>
        <w:t xml:space="preserve"> Mahallesi sınırlan içerisinde yer alan 1941 yılında kurulan; 0 ada, 8280 parselde kayıtlı, Korunması Gerekli Taşınmaz Kültür Varlığı parsel içerisinde yer alan </w:t>
      </w:r>
      <w:proofErr w:type="spellStart"/>
      <w:r w:rsidRPr="004530B9">
        <w:rPr>
          <w:rFonts w:ascii="Times New Roman" w:hAnsi="Times New Roman" w:cs="Times New Roman"/>
          <w:sz w:val="24"/>
          <w:szCs w:val="24"/>
        </w:rPr>
        <w:t>Hasanoğlan</w:t>
      </w:r>
      <w:proofErr w:type="spellEnd"/>
      <w:r w:rsidRPr="004530B9">
        <w:rPr>
          <w:rFonts w:ascii="Times New Roman" w:hAnsi="Times New Roman" w:cs="Times New Roman"/>
          <w:sz w:val="24"/>
          <w:szCs w:val="24"/>
        </w:rPr>
        <w:t xml:space="preserve"> Köy Enstitüsü yerleşkesindeki hamam, ahşap atölyesi ve benzeri yapıların projelerinin yapılmasının ve yerleşke alanındaki çevre düzenleme uygulamalarının </w:t>
      </w:r>
      <w:proofErr w:type="spellStart"/>
      <w:r w:rsidRPr="004530B9">
        <w:rPr>
          <w:rFonts w:ascii="Times New Roman" w:hAnsi="Times New Roman" w:cs="Times New Roman"/>
          <w:sz w:val="24"/>
          <w:szCs w:val="24"/>
        </w:rPr>
        <w:t>rehabilite</w:t>
      </w:r>
      <w:proofErr w:type="spellEnd"/>
      <w:r w:rsidRPr="004530B9">
        <w:rPr>
          <w:rFonts w:ascii="Times New Roman" w:hAnsi="Times New Roman" w:cs="Times New Roman"/>
          <w:sz w:val="24"/>
          <w:szCs w:val="24"/>
        </w:rPr>
        <w:t xml:space="preserve"> edilmesine esas projelerin hazırlanması ve uygulanması işinin Büyükşehir Belediyesinin ilgili birimlerince yapılması </w:t>
      </w:r>
      <w:r w:rsidRPr="004530B9">
        <w:rPr>
          <w:rFonts w:ascii="Times New Roman" w:hAnsi="Times New Roman" w:cs="Times New Roman"/>
          <w:color w:val="000000"/>
          <w:spacing w:val="-4"/>
          <w:sz w:val="24"/>
          <w:szCs w:val="24"/>
        </w:rPr>
        <w:t>komisyonumuzca uygun görülmüştür.</w:t>
      </w:r>
      <w:proofErr w:type="gramEnd"/>
    </w:p>
    <w:p w:rsidR="004530B9" w:rsidRPr="004530B9" w:rsidRDefault="004530B9" w:rsidP="004530B9">
      <w:pPr>
        <w:pStyle w:val="Gvdemetni1"/>
        <w:shd w:val="clear" w:color="auto" w:fill="auto"/>
        <w:spacing w:after="0" w:line="240" w:lineRule="auto"/>
        <w:ind w:left="20" w:right="20"/>
        <w:jc w:val="both"/>
        <w:rPr>
          <w:rFonts w:ascii="Times New Roman" w:hAnsi="Times New Roman" w:cs="Times New Roman"/>
          <w:sz w:val="24"/>
          <w:szCs w:val="24"/>
        </w:rPr>
      </w:pPr>
    </w:p>
    <w:p w:rsidR="004530B9" w:rsidRPr="004530B9" w:rsidRDefault="004530B9" w:rsidP="004530B9">
      <w:pPr>
        <w:pStyle w:val="Gvdemetni1"/>
        <w:shd w:val="clear" w:color="auto" w:fill="auto"/>
        <w:spacing w:after="0" w:line="240" w:lineRule="auto"/>
        <w:ind w:left="20" w:right="20" w:firstLine="689"/>
        <w:jc w:val="both"/>
        <w:rPr>
          <w:rFonts w:ascii="Times New Roman" w:hAnsi="Times New Roman" w:cs="Times New Roman"/>
          <w:sz w:val="24"/>
          <w:szCs w:val="24"/>
        </w:rPr>
      </w:pPr>
      <w:bookmarkStart w:id="0" w:name="_GoBack"/>
      <w:bookmarkEnd w:id="0"/>
      <w:r w:rsidRPr="004530B9">
        <w:rPr>
          <w:rFonts w:ascii="Times New Roman" w:hAnsi="Times New Roman" w:cs="Times New Roman"/>
          <w:sz w:val="24"/>
          <w:szCs w:val="24"/>
        </w:rPr>
        <w:t>Raporumuz Büyükşehir Belediye Meclisinin onayına arz olunur.</w:t>
      </w:r>
    </w:p>
    <w:p w:rsidR="004530B9" w:rsidRDefault="004530B9" w:rsidP="004530B9">
      <w:pPr>
        <w:pStyle w:val="Gvdemetni1"/>
        <w:shd w:val="clear" w:color="auto" w:fill="auto"/>
        <w:spacing w:line="240" w:lineRule="auto"/>
        <w:ind w:left="20" w:right="20" w:firstLine="688"/>
        <w:jc w:val="both"/>
        <w:rPr>
          <w:sz w:val="24"/>
          <w:szCs w:val="24"/>
        </w:rPr>
      </w:pPr>
    </w:p>
    <w:p w:rsidR="004530B9" w:rsidRDefault="004530B9" w:rsidP="004530B9">
      <w:pPr>
        <w:pStyle w:val="Gvdemetni1"/>
        <w:shd w:val="clear" w:color="auto" w:fill="auto"/>
        <w:spacing w:line="240" w:lineRule="auto"/>
        <w:ind w:left="20" w:right="20" w:firstLine="688"/>
        <w:jc w:val="both"/>
        <w:rPr>
          <w:sz w:val="24"/>
          <w:szCs w:val="24"/>
        </w:rPr>
      </w:pPr>
    </w:p>
    <w:p w:rsidR="004530B9" w:rsidRPr="006F1182" w:rsidRDefault="004530B9" w:rsidP="004530B9">
      <w:pPr>
        <w:pStyle w:val="Gvdemetni1"/>
        <w:shd w:val="clear" w:color="auto" w:fill="auto"/>
        <w:spacing w:line="240" w:lineRule="auto"/>
        <w:ind w:left="20" w:right="20" w:firstLine="688"/>
        <w:jc w:val="both"/>
        <w:rPr>
          <w:sz w:val="24"/>
          <w:szCs w:val="24"/>
        </w:rPr>
      </w:pPr>
    </w:p>
    <w:p w:rsidR="004530B9" w:rsidRPr="006F1182" w:rsidRDefault="004530B9" w:rsidP="004530B9">
      <w:pPr>
        <w:pStyle w:val="Gvdemetni1"/>
        <w:shd w:val="clear" w:color="auto" w:fill="auto"/>
        <w:spacing w:line="240" w:lineRule="auto"/>
        <w:ind w:left="20" w:right="20" w:firstLine="688"/>
        <w:jc w:val="both"/>
        <w:rPr>
          <w:sz w:val="24"/>
          <w:szCs w:val="24"/>
        </w:rPr>
      </w:pPr>
    </w:p>
    <w:p w:rsidR="004530B9" w:rsidRPr="00381A79" w:rsidRDefault="004530B9" w:rsidP="004530B9">
      <w:pPr>
        <w:tabs>
          <w:tab w:val="left" w:pos="709"/>
          <w:tab w:val="left" w:pos="3828"/>
          <w:tab w:val="left" w:pos="4678"/>
          <w:tab w:val="left" w:pos="5387"/>
          <w:tab w:val="left" w:pos="9356"/>
        </w:tabs>
        <w:contextualSpacing/>
        <w:jc w:val="both"/>
      </w:pPr>
    </w:p>
    <w:p w:rsidR="004530B9" w:rsidRDefault="004530B9" w:rsidP="004530B9">
      <w:pPr>
        <w:tabs>
          <w:tab w:val="left" w:pos="709"/>
          <w:tab w:val="left" w:pos="3828"/>
          <w:tab w:val="left" w:pos="4678"/>
          <w:tab w:val="left" w:pos="5387"/>
          <w:tab w:val="left" w:pos="9356"/>
        </w:tabs>
        <w:contextualSpacing/>
        <w:jc w:val="both"/>
      </w:pPr>
    </w:p>
    <w:tbl>
      <w:tblPr>
        <w:tblpPr w:leftFromText="141" w:rightFromText="141" w:vertAnchor="text" w:tblpY="-74"/>
        <w:tblW w:w="9228" w:type="dxa"/>
        <w:shd w:val="clear" w:color="auto" w:fill="FFFFFF" w:themeFill="background1"/>
        <w:tblLook w:val="04A0"/>
      </w:tblPr>
      <w:tblGrid>
        <w:gridCol w:w="3075"/>
        <w:gridCol w:w="3075"/>
        <w:gridCol w:w="3078"/>
      </w:tblGrid>
      <w:tr w:rsidR="004530B9" w:rsidRPr="00817155" w:rsidTr="00821FD6">
        <w:trPr>
          <w:trHeight w:val="1684"/>
        </w:trPr>
        <w:tc>
          <w:tcPr>
            <w:tcW w:w="3075" w:type="dxa"/>
            <w:shd w:val="clear" w:color="auto" w:fill="FFFFFF" w:themeFill="background1"/>
          </w:tcPr>
          <w:p w:rsidR="004530B9" w:rsidRPr="0036761A" w:rsidRDefault="004530B9" w:rsidP="00821FD6">
            <w:pPr>
              <w:jc w:val="center"/>
              <w:rPr>
                <w:sz w:val="22"/>
                <w:szCs w:val="22"/>
              </w:rPr>
            </w:pPr>
            <w:r w:rsidRPr="0036761A">
              <w:rPr>
                <w:sz w:val="22"/>
                <w:szCs w:val="22"/>
              </w:rPr>
              <w:t>Ercan KINACI</w:t>
            </w:r>
          </w:p>
          <w:p w:rsidR="004530B9" w:rsidRPr="0036761A" w:rsidRDefault="004530B9" w:rsidP="00821FD6">
            <w:pPr>
              <w:jc w:val="center"/>
              <w:rPr>
                <w:sz w:val="22"/>
                <w:szCs w:val="22"/>
              </w:rPr>
            </w:pPr>
            <w:r w:rsidRPr="0036761A">
              <w:rPr>
                <w:sz w:val="22"/>
                <w:szCs w:val="22"/>
              </w:rPr>
              <w:t xml:space="preserve">Hukuk ve Tarifeler </w:t>
            </w:r>
            <w:proofErr w:type="spellStart"/>
            <w:r w:rsidRPr="0036761A">
              <w:rPr>
                <w:sz w:val="22"/>
                <w:szCs w:val="22"/>
              </w:rPr>
              <w:t>Koms</w:t>
            </w:r>
            <w:proofErr w:type="spellEnd"/>
            <w:r w:rsidRPr="0036761A">
              <w:rPr>
                <w:sz w:val="22"/>
                <w:szCs w:val="22"/>
              </w:rPr>
              <w:t xml:space="preserve">. </w:t>
            </w:r>
            <w:proofErr w:type="spellStart"/>
            <w:r w:rsidRPr="0036761A">
              <w:rPr>
                <w:sz w:val="22"/>
                <w:szCs w:val="22"/>
              </w:rPr>
              <w:t>Başk</w:t>
            </w:r>
            <w:proofErr w:type="spellEnd"/>
            <w:r w:rsidRPr="0036761A">
              <w:rPr>
                <w:sz w:val="22"/>
                <w:szCs w:val="22"/>
              </w:rPr>
              <w:t>.</w:t>
            </w:r>
          </w:p>
        </w:tc>
        <w:tc>
          <w:tcPr>
            <w:tcW w:w="3075" w:type="dxa"/>
            <w:shd w:val="clear" w:color="auto" w:fill="FFFFFF" w:themeFill="background1"/>
          </w:tcPr>
          <w:p w:rsidR="004530B9" w:rsidRPr="0036761A" w:rsidRDefault="004530B9" w:rsidP="00821FD6">
            <w:pPr>
              <w:jc w:val="center"/>
              <w:rPr>
                <w:sz w:val="22"/>
                <w:szCs w:val="22"/>
              </w:rPr>
            </w:pPr>
            <w:r w:rsidRPr="0036761A">
              <w:rPr>
                <w:sz w:val="22"/>
                <w:szCs w:val="22"/>
              </w:rPr>
              <w:t>Abdullah Emin TEKİN</w:t>
            </w:r>
          </w:p>
          <w:p w:rsidR="004530B9" w:rsidRPr="0036761A" w:rsidRDefault="004530B9" w:rsidP="00821FD6">
            <w:pPr>
              <w:jc w:val="center"/>
              <w:rPr>
                <w:sz w:val="22"/>
                <w:szCs w:val="22"/>
              </w:rPr>
            </w:pPr>
            <w:r w:rsidRPr="0036761A">
              <w:rPr>
                <w:sz w:val="22"/>
                <w:szCs w:val="22"/>
              </w:rPr>
              <w:t>Başkan Vekili</w:t>
            </w:r>
          </w:p>
        </w:tc>
        <w:tc>
          <w:tcPr>
            <w:tcW w:w="3078" w:type="dxa"/>
            <w:shd w:val="clear" w:color="auto" w:fill="FFFFFF" w:themeFill="background1"/>
          </w:tcPr>
          <w:p w:rsidR="004530B9" w:rsidRPr="0036761A" w:rsidRDefault="004530B9" w:rsidP="00821FD6">
            <w:pPr>
              <w:jc w:val="center"/>
              <w:rPr>
                <w:sz w:val="22"/>
                <w:szCs w:val="22"/>
              </w:rPr>
            </w:pPr>
            <w:proofErr w:type="spellStart"/>
            <w:r w:rsidRPr="0036761A">
              <w:rPr>
                <w:sz w:val="22"/>
                <w:szCs w:val="22"/>
              </w:rPr>
              <w:t>Aysun</w:t>
            </w:r>
            <w:proofErr w:type="spellEnd"/>
            <w:r w:rsidRPr="0036761A">
              <w:rPr>
                <w:sz w:val="22"/>
                <w:szCs w:val="22"/>
              </w:rPr>
              <w:t xml:space="preserve"> Liman YAŞACAN</w:t>
            </w:r>
          </w:p>
          <w:p w:rsidR="004530B9" w:rsidRPr="0036761A" w:rsidRDefault="004530B9" w:rsidP="00821FD6">
            <w:pPr>
              <w:jc w:val="center"/>
              <w:rPr>
                <w:sz w:val="22"/>
                <w:szCs w:val="22"/>
              </w:rPr>
            </w:pPr>
            <w:r w:rsidRPr="0036761A">
              <w:rPr>
                <w:sz w:val="22"/>
                <w:szCs w:val="22"/>
              </w:rPr>
              <w:t>Üye</w:t>
            </w:r>
          </w:p>
        </w:tc>
      </w:tr>
      <w:tr w:rsidR="004530B9" w:rsidRPr="00817155" w:rsidTr="00821FD6">
        <w:trPr>
          <w:trHeight w:val="1684"/>
        </w:trPr>
        <w:tc>
          <w:tcPr>
            <w:tcW w:w="3075" w:type="dxa"/>
            <w:shd w:val="clear" w:color="auto" w:fill="FFFFFF" w:themeFill="background1"/>
            <w:vAlign w:val="center"/>
          </w:tcPr>
          <w:p w:rsidR="004530B9" w:rsidRPr="0036761A" w:rsidRDefault="004530B9" w:rsidP="00821FD6">
            <w:pPr>
              <w:jc w:val="center"/>
              <w:rPr>
                <w:sz w:val="22"/>
                <w:szCs w:val="22"/>
              </w:rPr>
            </w:pPr>
            <w:r w:rsidRPr="0036761A">
              <w:rPr>
                <w:sz w:val="22"/>
                <w:szCs w:val="22"/>
              </w:rPr>
              <w:t>Burak KOCA</w:t>
            </w:r>
          </w:p>
          <w:p w:rsidR="004530B9" w:rsidRPr="0036761A" w:rsidRDefault="004530B9" w:rsidP="00821FD6">
            <w:pPr>
              <w:jc w:val="center"/>
              <w:rPr>
                <w:sz w:val="22"/>
                <w:szCs w:val="22"/>
              </w:rPr>
            </w:pPr>
            <w:r w:rsidRPr="0036761A">
              <w:rPr>
                <w:sz w:val="22"/>
                <w:szCs w:val="22"/>
              </w:rPr>
              <w:t>Üye</w:t>
            </w:r>
          </w:p>
        </w:tc>
        <w:tc>
          <w:tcPr>
            <w:tcW w:w="3075" w:type="dxa"/>
            <w:shd w:val="clear" w:color="auto" w:fill="FFFFFF" w:themeFill="background1"/>
            <w:vAlign w:val="center"/>
          </w:tcPr>
          <w:p w:rsidR="004530B9" w:rsidRPr="0036761A" w:rsidRDefault="004530B9" w:rsidP="00821FD6">
            <w:pPr>
              <w:jc w:val="center"/>
              <w:rPr>
                <w:sz w:val="22"/>
                <w:szCs w:val="22"/>
              </w:rPr>
            </w:pPr>
            <w:r w:rsidRPr="0036761A">
              <w:rPr>
                <w:sz w:val="22"/>
                <w:szCs w:val="22"/>
              </w:rPr>
              <w:t>Edip BALCI</w:t>
            </w:r>
          </w:p>
          <w:p w:rsidR="004530B9" w:rsidRPr="0036761A" w:rsidRDefault="004530B9" w:rsidP="00821FD6">
            <w:pPr>
              <w:jc w:val="center"/>
              <w:rPr>
                <w:sz w:val="22"/>
                <w:szCs w:val="22"/>
              </w:rPr>
            </w:pPr>
            <w:r w:rsidRPr="0036761A">
              <w:rPr>
                <w:sz w:val="22"/>
                <w:szCs w:val="22"/>
              </w:rPr>
              <w:t>Üye</w:t>
            </w:r>
          </w:p>
        </w:tc>
        <w:tc>
          <w:tcPr>
            <w:tcW w:w="3078" w:type="dxa"/>
            <w:shd w:val="clear" w:color="auto" w:fill="FFFFFF" w:themeFill="background1"/>
            <w:vAlign w:val="center"/>
          </w:tcPr>
          <w:p w:rsidR="004530B9" w:rsidRPr="0036761A" w:rsidRDefault="004530B9" w:rsidP="00821FD6">
            <w:pPr>
              <w:jc w:val="center"/>
              <w:rPr>
                <w:sz w:val="22"/>
                <w:szCs w:val="22"/>
              </w:rPr>
            </w:pPr>
            <w:r w:rsidRPr="0036761A">
              <w:rPr>
                <w:sz w:val="22"/>
                <w:szCs w:val="22"/>
              </w:rPr>
              <w:t>Mehmet ÜÇÖZ</w:t>
            </w:r>
          </w:p>
          <w:p w:rsidR="004530B9" w:rsidRPr="0036761A" w:rsidRDefault="004530B9" w:rsidP="00821FD6">
            <w:pPr>
              <w:jc w:val="center"/>
              <w:rPr>
                <w:sz w:val="22"/>
                <w:szCs w:val="22"/>
              </w:rPr>
            </w:pPr>
            <w:r w:rsidRPr="0036761A">
              <w:rPr>
                <w:sz w:val="22"/>
                <w:szCs w:val="22"/>
              </w:rPr>
              <w:t>Üye</w:t>
            </w:r>
          </w:p>
        </w:tc>
      </w:tr>
      <w:tr w:rsidR="004530B9" w:rsidRPr="00817155" w:rsidTr="00821FD6">
        <w:trPr>
          <w:trHeight w:val="1684"/>
        </w:trPr>
        <w:tc>
          <w:tcPr>
            <w:tcW w:w="3075" w:type="dxa"/>
            <w:shd w:val="clear" w:color="auto" w:fill="FFFFFF" w:themeFill="background1"/>
            <w:vAlign w:val="bottom"/>
          </w:tcPr>
          <w:p w:rsidR="004530B9" w:rsidRPr="0036761A" w:rsidRDefault="004530B9" w:rsidP="00821FD6">
            <w:pPr>
              <w:jc w:val="center"/>
              <w:rPr>
                <w:sz w:val="22"/>
                <w:szCs w:val="22"/>
              </w:rPr>
            </w:pPr>
            <w:r w:rsidRPr="0036761A">
              <w:rPr>
                <w:sz w:val="22"/>
                <w:szCs w:val="22"/>
              </w:rPr>
              <w:t>Ömer KOÇAK</w:t>
            </w:r>
          </w:p>
          <w:p w:rsidR="004530B9" w:rsidRPr="0036761A" w:rsidRDefault="004530B9" w:rsidP="00821FD6">
            <w:pPr>
              <w:jc w:val="center"/>
              <w:rPr>
                <w:sz w:val="22"/>
                <w:szCs w:val="22"/>
              </w:rPr>
            </w:pPr>
            <w:r w:rsidRPr="0036761A">
              <w:rPr>
                <w:sz w:val="22"/>
                <w:szCs w:val="22"/>
              </w:rPr>
              <w:t>Üye</w:t>
            </w:r>
          </w:p>
        </w:tc>
        <w:tc>
          <w:tcPr>
            <w:tcW w:w="3075" w:type="dxa"/>
            <w:shd w:val="clear" w:color="auto" w:fill="FFFFFF" w:themeFill="background1"/>
            <w:vAlign w:val="bottom"/>
          </w:tcPr>
          <w:p w:rsidR="004530B9" w:rsidRPr="0036761A" w:rsidRDefault="004530B9" w:rsidP="00821FD6">
            <w:pPr>
              <w:jc w:val="center"/>
              <w:rPr>
                <w:sz w:val="22"/>
                <w:szCs w:val="22"/>
              </w:rPr>
            </w:pPr>
            <w:r w:rsidRPr="0036761A">
              <w:rPr>
                <w:sz w:val="22"/>
                <w:szCs w:val="22"/>
              </w:rPr>
              <w:t>Haydar DEMİR</w:t>
            </w:r>
          </w:p>
          <w:p w:rsidR="004530B9" w:rsidRPr="0036761A" w:rsidRDefault="004530B9" w:rsidP="00821FD6">
            <w:pPr>
              <w:jc w:val="center"/>
              <w:rPr>
                <w:sz w:val="22"/>
                <w:szCs w:val="22"/>
              </w:rPr>
            </w:pPr>
            <w:r w:rsidRPr="0036761A">
              <w:rPr>
                <w:sz w:val="22"/>
                <w:szCs w:val="22"/>
              </w:rPr>
              <w:t>Üye</w:t>
            </w:r>
          </w:p>
        </w:tc>
        <w:tc>
          <w:tcPr>
            <w:tcW w:w="3078" w:type="dxa"/>
            <w:shd w:val="clear" w:color="auto" w:fill="FFFFFF" w:themeFill="background1"/>
            <w:vAlign w:val="bottom"/>
          </w:tcPr>
          <w:p w:rsidR="004530B9" w:rsidRPr="0036761A" w:rsidRDefault="004530B9" w:rsidP="00821FD6">
            <w:pPr>
              <w:jc w:val="center"/>
              <w:rPr>
                <w:sz w:val="22"/>
                <w:szCs w:val="22"/>
              </w:rPr>
            </w:pPr>
            <w:r w:rsidRPr="0036761A">
              <w:rPr>
                <w:sz w:val="22"/>
                <w:szCs w:val="22"/>
              </w:rPr>
              <w:t>Selim ÇIRPANOĞLU</w:t>
            </w:r>
          </w:p>
          <w:p w:rsidR="004530B9" w:rsidRPr="0036761A" w:rsidRDefault="004530B9" w:rsidP="00821FD6">
            <w:pPr>
              <w:jc w:val="center"/>
              <w:rPr>
                <w:sz w:val="22"/>
                <w:szCs w:val="22"/>
              </w:rPr>
            </w:pPr>
            <w:r w:rsidRPr="0036761A">
              <w:rPr>
                <w:sz w:val="22"/>
                <w:szCs w:val="22"/>
              </w:rPr>
              <w:t>Üye</w:t>
            </w:r>
          </w:p>
        </w:tc>
      </w:tr>
    </w:tbl>
    <w:p w:rsidR="004530B9" w:rsidRDefault="004530B9" w:rsidP="004530B9">
      <w:pPr>
        <w:tabs>
          <w:tab w:val="left" w:pos="709"/>
          <w:tab w:val="left" w:pos="3828"/>
          <w:tab w:val="left" w:pos="4678"/>
          <w:tab w:val="left" w:pos="5387"/>
          <w:tab w:val="left" w:pos="9356"/>
        </w:tabs>
        <w:contextualSpacing/>
        <w:jc w:val="both"/>
      </w:pPr>
    </w:p>
    <w:p w:rsidR="004530B9" w:rsidRPr="0023583B" w:rsidRDefault="004530B9" w:rsidP="00DC725A">
      <w:pPr>
        <w:autoSpaceDE w:val="0"/>
        <w:autoSpaceDN w:val="0"/>
        <w:adjustRightInd w:val="0"/>
        <w:jc w:val="both"/>
      </w:pPr>
    </w:p>
    <w:sectPr w:rsidR="004530B9"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5B58"/>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781"/>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2FED"/>
    <w:rsid w:val="004530B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6C22"/>
    <w:rsid w:val="005973A4"/>
    <w:rsid w:val="00597906"/>
    <w:rsid w:val="00597F39"/>
    <w:rsid w:val="005A02E0"/>
    <w:rsid w:val="005A0B9F"/>
    <w:rsid w:val="005A12B4"/>
    <w:rsid w:val="005A187C"/>
    <w:rsid w:val="005A3BD4"/>
    <w:rsid w:val="005A4273"/>
    <w:rsid w:val="005A7748"/>
    <w:rsid w:val="005A7E37"/>
    <w:rsid w:val="005B377A"/>
    <w:rsid w:val="005B53DE"/>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6FC0"/>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0CA5"/>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85B"/>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3995"/>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1D66"/>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84E"/>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2D3"/>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327B"/>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73E"/>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2744"/>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3F3"/>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2DE"/>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A7FC0"/>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0055-4C28-435B-9CC5-FCDB167D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1065</Words>
  <Characters>7659</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7</cp:revision>
  <cp:lastPrinted>2021-03-15T10:48:00Z</cp:lastPrinted>
  <dcterms:created xsi:type="dcterms:W3CDTF">2021-03-15T11:12:00Z</dcterms:created>
  <dcterms:modified xsi:type="dcterms:W3CDTF">2021-03-17T11:11:00Z</dcterms:modified>
</cp:coreProperties>
</file>