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540A98">
        <w:t>8</w:t>
      </w:r>
      <w:r w:rsidR="00E85F25">
        <w:t>4</w:t>
      </w:r>
      <w:r w:rsidR="00F430A7">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540A98">
        <w:t>09</w:t>
      </w:r>
      <w:r w:rsidR="00305F2F">
        <w:t>.</w:t>
      </w:r>
      <w:r w:rsidR="002172C8">
        <w:t>1</w:t>
      </w:r>
      <w:r w:rsidR="00540A98">
        <w:t>2</w:t>
      </w:r>
      <w:r w:rsidR="0077160C">
        <w:t>.202</w:t>
      </w:r>
      <w:r w:rsidR="00A518C9">
        <w:t>5</w:t>
      </w:r>
    </w:p>
    <w:p w:rsidR="00567F9F" w:rsidRDefault="00567F9F" w:rsidP="00BF2B54">
      <w:pPr>
        <w:ind w:right="-1"/>
        <w:jc w:val="center"/>
      </w:pPr>
    </w:p>
    <w:p w:rsidR="00406F0D" w:rsidRDefault="005C0890" w:rsidP="00BF2B54">
      <w:pPr>
        <w:ind w:right="-1"/>
        <w:jc w:val="center"/>
      </w:pPr>
      <w:r w:rsidRPr="002D00A5">
        <w:t>K A R A R</w:t>
      </w:r>
    </w:p>
    <w:p w:rsidR="00721C9B" w:rsidRDefault="00721C9B" w:rsidP="00AA7ED1">
      <w:pPr>
        <w:ind w:right="-1"/>
      </w:pPr>
    </w:p>
    <w:p w:rsidR="00EC582E" w:rsidRDefault="00F430A7" w:rsidP="00AA7ED1">
      <w:pPr>
        <w:ind w:right="-1" w:firstLine="708"/>
        <w:jc w:val="both"/>
      </w:pPr>
      <w:r w:rsidRPr="003F409D">
        <w:t>Polatlı İlçesi Mehmet Akif Mahallesi 2607 adanın güneyindeki park alanında trafo yeri ayrılmasına yönelik 1/1000 ölçekli uygulama imar plan değişikliğine</w:t>
      </w:r>
      <w:r w:rsidR="00B64D3F">
        <w:t xml:space="preserve"> </w:t>
      </w:r>
      <w:r w:rsidR="008C588B">
        <w:t xml:space="preserve">ilişkin </w:t>
      </w:r>
      <w:r w:rsidR="00005846" w:rsidRPr="00A35AF8">
        <w:t>İmar ve Bayındırlık</w:t>
      </w:r>
      <w:r w:rsidR="00A574C9" w:rsidRPr="007F325F">
        <w:t xml:space="preserve"> Komisyonu</w:t>
      </w:r>
      <w:r w:rsidR="00005846">
        <w:t xml:space="preserve">nun </w:t>
      </w:r>
      <w:r w:rsidR="00855A59">
        <w:t>2</w:t>
      </w:r>
      <w:r w:rsidR="00E85F25">
        <w:t>6</w:t>
      </w:r>
      <w:r w:rsidR="00005846">
        <w:t>.</w:t>
      </w:r>
      <w:r w:rsidR="00855A59">
        <w:t>11</w:t>
      </w:r>
      <w:r w:rsidR="00B52587">
        <w:t>.2025</w:t>
      </w:r>
      <w:r w:rsidR="00EC582E" w:rsidRPr="00E35A5A">
        <w:t xml:space="preserve"> tarihli ve </w:t>
      </w:r>
      <w:r w:rsidR="00855A59">
        <w:t>40</w:t>
      </w:r>
      <w:r>
        <w:t>7</w:t>
      </w:r>
      <w:r w:rsidR="008C588B">
        <w:t xml:space="preserve"> </w:t>
      </w:r>
      <w:r w:rsidR="00EC582E" w:rsidRPr="00E35A5A">
        <w:t xml:space="preserve">sayılı Raporu Büyükşehir Belediye Meclisinin </w:t>
      </w:r>
      <w:r w:rsidR="00855A59">
        <w:t>09</w:t>
      </w:r>
      <w:r w:rsidR="00EC582E" w:rsidRPr="00E35A5A">
        <w:t>.</w:t>
      </w:r>
      <w:r w:rsidR="002172C8">
        <w:t>1</w:t>
      </w:r>
      <w:r w:rsidR="00855A59">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430A7" w:rsidRDefault="00EC582E" w:rsidP="00F430A7">
      <w:pPr>
        <w:ind w:firstLine="708"/>
        <w:jc w:val="both"/>
      </w:pPr>
      <w:r w:rsidRPr="00E35A5A">
        <w:t>Konu üzerinde yapılan görüşmelerde;</w:t>
      </w:r>
      <w:r w:rsidR="00896330">
        <w:t xml:space="preserve"> </w:t>
      </w:r>
      <w:r w:rsidR="00F430A7" w:rsidRPr="00414174">
        <w:t xml:space="preserve">Polatlı Belediye Başkanlığı 18.09.2025 tarihli ve E-54686211-754-10573 sayılı yazısı ekinde sunulan Polatlı Belediye Meclisi’nin 03.07.2025 tarih 82 sayılı kararı ile uygun görülen “Polatlı İlçesi Mehmet Akif Mahallesi 2607 adanın Güneyi Park Alanında Trafo Alanı Ayrılmasına ilişkin 1/1000 ölçekli Uygulama İmar Planı Değişikliğine " ilişkin dosya 5216 sayılı Kanun uyarınca </w:t>
      </w:r>
      <w:r w:rsidR="00F430A7">
        <w:t>İmar ve Şehircilik Dairesi Başkanlığına sunulduğu,</w:t>
      </w:r>
    </w:p>
    <w:p w:rsidR="00F430A7" w:rsidRDefault="00F430A7" w:rsidP="00F430A7">
      <w:pPr>
        <w:ind w:firstLine="708"/>
        <w:jc w:val="both"/>
      </w:pPr>
    </w:p>
    <w:p w:rsidR="00F430A7" w:rsidRPr="006369D9" w:rsidRDefault="00F430A7" w:rsidP="00F430A7">
      <w:pPr>
        <w:ind w:firstLine="708"/>
        <w:jc w:val="both"/>
        <w:rPr>
          <w:b/>
        </w:rPr>
      </w:pPr>
      <w:r w:rsidRPr="006369D9">
        <w:rPr>
          <w:b/>
        </w:rPr>
        <w:t>Yapılan İncelemede;</w:t>
      </w:r>
    </w:p>
    <w:p w:rsidR="00F430A7" w:rsidRDefault="00F430A7" w:rsidP="00F430A7">
      <w:pPr>
        <w:ind w:firstLine="708"/>
        <w:jc w:val="both"/>
      </w:pPr>
      <w:r w:rsidRPr="006369D9">
        <w:rPr>
          <w:b/>
        </w:rPr>
        <w:t>Teklife Konu Alanın Mülkiyet ve Mevcut İmar Durumunun,</w:t>
      </w:r>
      <w:r w:rsidRPr="00414174">
        <w:t xml:space="preserve">   Plan değişikliğine konu Ankara İli, Polatlı İlçesi, Mehmet Akif Mahallesi 2607 adanın güneyinde konumlu alanının  Polatlı Belediye Meclisi’nin 02.12.2013/184 </w:t>
      </w:r>
      <w:r>
        <w:t>tarih</w:t>
      </w:r>
      <w:r w:rsidRPr="00414174">
        <w:t>/sayılı  kararı ile onaylı Ankara Eskişehir Karayolu Kuzey Kesimi 2. Etap 1/1000 Ölçekli Uygulama İmar Planı Revizyonu</w:t>
      </w:r>
      <w:r>
        <w:t xml:space="preserve"> </w:t>
      </w:r>
      <w:r w:rsidRPr="00414174">
        <w:t>(İlave+Revizyon) dahilinde “Park Alanı” kullanımında, plan değişikliğine konu kısmın park alanının kuzey köşesinde konumlu 46m</w:t>
      </w:r>
      <w:r w:rsidRPr="00414174">
        <w:rPr>
          <w:vertAlign w:val="superscript"/>
        </w:rPr>
        <w:t>2</w:t>
      </w:r>
      <w:r w:rsidRPr="00414174">
        <w:t xml:space="preserve"> yüzölçümlü  alan olduğu, bahse konu park alanının tescile tabi olmayan kamu tasarrufundaki alanlardan olduğu,</w:t>
      </w:r>
    </w:p>
    <w:p w:rsidR="00F430A7" w:rsidRDefault="00F430A7" w:rsidP="00F430A7">
      <w:pPr>
        <w:ind w:firstLine="708"/>
        <w:jc w:val="both"/>
      </w:pPr>
    </w:p>
    <w:p w:rsidR="00F430A7" w:rsidRDefault="00F430A7" w:rsidP="00F430A7">
      <w:pPr>
        <w:ind w:firstLine="708"/>
        <w:jc w:val="both"/>
      </w:pPr>
      <w:r w:rsidRPr="006369D9">
        <w:rPr>
          <w:b/>
        </w:rPr>
        <w:t>Plan Değişikliği Teklifi ve Açıklama Raporunda</w:t>
      </w:r>
      <w:r w:rsidRPr="00414174">
        <w:t> “İmar plan değişikliğine konu alanda mevcut yerleşim yerinin artan enerji talebini karşılamak için yeni trafo alanına ihtiyaç duyulmaktadır. Bu kapsamda altyapı eksikliklerinin giderilmesi ve mevcut altyapı koşullarının iyileştirilmesi amacıyla 2607 adanın güneyi park alanında Trafo Alanı ayrılması için bu plan değişikliği teklifi hazırlanmıştır.” dendiği,</w:t>
      </w:r>
    </w:p>
    <w:p w:rsidR="00F430A7" w:rsidRDefault="00F430A7" w:rsidP="00F430A7">
      <w:pPr>
        <w:ind w:firstLine="708"/>
        <w:jc w:val="both"/>
      </w:pPr>
    </w:p>
    <w:p w:rsidR="00F430A7" w:rsidRDefault="00F430A7" w:rsidP="00F430A7">
      <w:pPr>
        <w:ind w:firstLine="708"/>
        <w:jc w:val="both"/>
      </w:pPr>
      <w:r w:rsidRPr="00414174">
        <w:t>Polatlı Belediye Başkan</w:t>
      </w:r>
      <w:r>
        <w:t>lığı Park ve Bahçeler Müdürlüğü</w:t>
      </w:r>
      <w:r w:rsidRPr="00414174">
        <w:t>nün 18.04.2025 tarih E.4599 sayılı görüş yazısında “İlgili kurumlarca gerekli emniyet tedbirlerinin alınması kaydı ile ekli krokide gösterilen alandaki trafo yapılması amacıyla imar planı uygulaması müdürlüğümüzce uygun görülmüştür.” dendiği,</w:t>
      </w:r>
    </w:p>
    <w:p w:rsidR="00F430A7" w:rsidRDefault="00F430A7" w:rsidP="00F430A7">
      <w:pPr>
        <w:ind w:firstLine="708"/>
        <w:jc w:val="both"/>
      </w:pPr>
    </w:p>
    <w:p w:rsidR="00F430A7" w:rsidRDefault="00F430A7" w:rsidP="00F430A7">
      <w:pPr>
        <w:ind w:firstLine="708"/>
        <w:jc w:val="both"/>
      </w:pPr>
      <w:r w:rsidRPr="00414174">
        <w:t>Polgaz</w:t>
      </w:r>
      <w:r>
        <w:t xml:space="preserve"> Polatlı Doğalgaz Dağıtım A.Ş.’</w:t>
      </w:r>
      <w:r w:rsidRPr="00414174">
        <w:t xml:space="preserve">nin 11.03.2025 tarih ve </w:t>
      </w:r>
      <w:r>
        <w:t>215 sayılı kurum görüşünde</w:t>
      </w:r>
      <w:r w:rsidRPr="00414174">
        <w:t> </w:t>
      </w:r>
      <w:r>
        <w:t>“</w:t>
      </w:r>
      <w:r w:rsidRPr="00414174">
        <w:t>Trafo alanı için imar planı değişikliği yapılmasında, şirketimizce bir sakınca bulunmamaktadır.” dendiği,</w:t>
      </w:r>
    </w:p>
    <w:p w:rsidR="00F430A7" w:rsidRDefault="00F430A7" w:rsidP="00F430A7">
      <w:pPr>
        <w:ind w:firstLine="708"/>
        <w:jc w:val="both"/>
      </w:pPr>
    </w:p>
    <w:p w:rsidR="00F430A7" w:rsidRDefault="00F430A7" w:rsidP="00F430A7">
      <w:pPr>
        <w:ind w:firstLine="708"/>
        <w:jc w:val="both"/>
      </w:pPr>
      <w:r w:rsidRPr="00414174">
        <w:t>ASKİ Genel Müdürlüğü’nün 21.04.2025 tarih v</w:t>
      </w:r>
      <w:r>
        <w:t>e 800759 sayılı kurum görüşünde</w:t>
      </w:r>
      <w:r w:rsidRPr="00414174">
        <w:t xml:space="preserve"> </w:t>
      </w:r>
      <w:r>
        <w:t>“.</w:t>
      </w:r>
      <w:r w:rsidRPr="00414174">
        <w:t>.. bahse konu alanın DSİ’nin yeraltı suyu tahsisine kapalı sahasında kaldığı tespit edilmiştir. Bu nedenle DSİ’den kurum görüşü alınması ve planlama esnasında mevcutlarımızın korunması” dendiği,</w:t>
      </w:r>
    </w:p>
    <w:p w:rsidR="00F430A7" w:rsidRDefault="00F430A7" w:rsidP="00F430A7">
      <w:pPr>
        <w:ind w:firstLine="708"/>
        <w:jc w:val="both"/>
      </w:pPr>
    </w:p>
    <w:p w:rsidR="00F430A7" w:rsidRDefault="00F430A7" w:rsidP="00F430A7">
      <w:pPr>
        <w:ind w:firstLine="708"/>
        <w:jc w:val="both"/>
      </w:pPr>
      <w:r w:rsidRPr="00414174">
        <w:t>Devlet Su İşleri Genel Müdürlüğü 5. Bölge Müdürlüğü’nün 04.06.2025 tarih ve</w:t>
      </w:r>
      <w:r>
        <w:t xml:space="preserve"> 5943516 sayılı kurum görüşünde</w:t>
      </w:r>
      <w:r w:rsidRPr="00414174">
        <w:t xml:space="preserve"> </w:t>
      </w:r>
      <w:r>
        <w:t>“</w:t>
      </w:r>
      <w:r w:rsidRPr="00414174">
        <w:t>… Kuruluşumuzca yapılan veya yapılması planlanan herhangi bir proje bulunmamaktadır. Olası aşırı yağışlarda oluşabilecek çevre yüzey sularına ve su baskınlarına karşı tüm tedbirlerin tarafınızca alınması, taşkın zararlarından DSİ’nin sorumlu tutulmaması, herhangi bir çalışmadan dolayı 3. Kişilerin görebileceği zarar ziyan hususunda DSİ’nden zarar ziyan talep edilmemesi şartıyla, bahse konu alanda trafo amaçlı imar  planı değişikliği yapılması hususu Kuruluşumuzca uygun değerlendirilmektedir.” dendiği,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430A7" w:rsidRPr="002D00A5" w:rsidTr="00EC741C">
        <w:trPr>
          <w:trHeight w:val="1008"/>
        </w:trPr>
        <w:tc>
          <w:tcPr>
            <w:tcW w:w="3510" w:type="dxa"/>
          </w:tcPr>
          <w:p w:rsidR="00F430A7" w:rsidRPr="002D00A5" w:rsidRDefault="00F430A7" w:rsidP="00EC741C">
            <w:pPr>
              <w:ind w:right="-1"/>
              <w:jc w:val="center"/>
            </w:pPr>
            <w:r w:rsidRPr="002D00A5">
              <w:lastRenderedPageBreak/>
              <w:t>T.C.</w:t>
            </w:r>
          </w:p>
          <w:p w:rsidR="00F430A7" w:rsidRPr="002D00A5" w:rsidRDefault="00F430A7" w:rsidP="00EC741C">
            <w:pPr>
              <w:ind w:right="-1"/>
              <w:jc w:val="center"/>
            </w:pPr>
            <w:r w:rsidRPr="002D00A5">
              <w:t>ANKARA BÜYÜKŞEHİR</w:t>
            </w:r>
          </w:p>
          <w:p w:rsidR="00F430A7" w:rsidRPr="002D00A5" w:rsidRDefault="00F430A7" w:rsidP="00EC741C">
            <w:pPr>
              <w:ind w:right="-1"/>
              <w:jc w:val="center"/>
            </w:pPr>
            <w:r w:rsidRPr="002D00A5">
              <w:t>BELEDİYE MECLİSİ</w:t>
            </w:r>
          </w:p>
        </w:tc>
      </w:tr>
    </w:tbl>
    <w:p w:rsidR="00F430A7" w:rsidRDefault="00F430A7" w:rsidP="00F430A7">
      <w:pPr>
        <w:tabs>
          <w:tab w:val="left" w:pos="1935"/>
          <w:tab w:val="left" w:pos="9356"/>
        </w:tabs>
        <w:ind w:right="-1"/>
        <w:jc w:val="both"/>
      </w:pPr>
    </w:p>
    <w:p w:rsidR="00F430A7" w:rsidRDefault="00F430A7" w:rsidP="00F430A7">
      <w:pPr>
        <w:tabs>
          <w:tab w:val="left" w:pos="1935"/>
          <w:tab w:val="left" w:pos="9356"/>
        </w:tabs>
        <w:ind w:right="-1"/>
        <w:jc w:val="both"/>
      </w:pPr>
    </w:p>
    <w:p w:rsidR="00F430A7" w:rsidRDefault="00F430A7" w:rsidP="00F430A7">
      <w:pPr>
        <w:ind w:right="-1"/>
        <w:jc w:val="both"/>
      </w:pPr>
      <w:r>
        <w:t>Karar No: 1843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F430A7" w:rsidRDefault="00F430A7" w:rsidP="00F430A7">
      <w:pPr>
        <w:jc w:val="center"/>
      </w:pPr>
    </w:p>
    <w:p w:rsidR="00F430A7" w:rsidRDefault="00F430A7" w:rsidP="00F430A7">
      <w:pPr>
        <w:jc w:val="center"/>
      </w:pPr>
      <w:r>
        <w:t>-2-</w:t>
      </w:r>
    </w:p>
    <w:p w:rsidR="00F430A7" w:rsidRDefault="00F430A7" w:rsidP="00F430A7">
      <w:pPr>
        <w:ind w:firstLine="708"/>
        <w:jc w:val="both"/>
      </w:pPr>
    </w:p>
    <w:p w:rsidR="00F430A7" w:rsidRDefault="00F430A7" w:rsidP="00F430A7">
      <w:pPr>
        <w:ind w:firstLine="708"/>
        <w:jc w:val="both"/>
      </w:pPr>
    </w:p>
    <w:p w:rsidR="00F430A7" w:rsidRDefault="00F430A7" w:rsidP="00F430A7">
      <w:pPr>
        <w:ind w:firstLine="708"/>
        <w:jc w:val="both"/>
      </w:pPr>
      <w:r w:rsidRPr="006369D9">
        <w:rPr>
          <w:b/>
        </w:rPr>
        <w:t>1/1000 Ölçekli Uygulama  İmar Plan Değişikliği Teklifinde,</w:t>
      </w:r>
      <w:r w:rsidRPr="00414174">
        <w:t> İlçe belediye meclisinin 03.07.2025 tarih ve 82 sayılı Kararında özetle Enerji</w:t>
      </w:r>
      <w:r>
        <w:t>s</w:t>
      </w:r>
      <w:r w:rsidRPr="00414174">
        <w:t>a Başkent Elektrik Dağıtım  A.Ş.’nin yazısı ile; Ankara İli, Polatlı İlçesi</w:t>
      </w:r>
      <w:r>
        <w:t>, Mehmet Akif Mahallesi</w:t>
      </w:r>
      <w:r w:rsidRPr="00414174">
        <w:t>nde 2607 adanın güneyi park alanındaki mevcuttaki trafonun kamulaştırma yönünden tahsisinin bulunduğu belirtilerek yaklaşık 46,00m</w:t>
      </w:r>
      <w:r w:rsidRPr="006369D9">
        <w:rPr>
          <w:vertAlign w:val="superscript"/>
        </w:rPr>
        <w:t>2</w:t>
      </w:r>
      <w:r w:rsidRPr="00414174">
        <w:t xml:space="preserve"> alanda plan tadilatı hazırlanması talep edildiği, Bu doğrultuda, 2607 adanın güneyindeki park alanının 46,00m</w:t>
      </w:r>
      <w:r w:rsidRPr="006369D9">
        <w:rPr>
          <w:vertAlign w:val="superscript"/>
        </w:rPr>
        <w:t>2</w:t>
      </w:r>
      <w:r w:rsidRPr="00414174">
        <w:t>’lik bölümünün Trafo Alanı olarak planlandığı,</w:t>
      </w:r>
    </w:p>
    <w:p w:rsidR="00F430A7" w:rsidRDefault="00F430A7" w:rsidP="00F430A7">
      <w:pPr>
        <w:ind w:firstLine="708"/>
        <w:jc w:val="both"/>
      </w:pPr>
    </w:p>
    <w:p w:rsidR="00F430A7" w:rsidRPr="00414174" w:rsidRDefault="00F430A7" w:rsidP="00F430A7">
      <w:pPr>
        <w:ind w:firstLine="708"/>
        <w:jc w:val="both"/>
      </w:pPr>
      <w:r w:rsidRPr="00414174">
        <w:t>Söz konusu plan değişikliğine ait e-plan otomasyon işlem numarasının UİP-061106432  olarak alındığı,</w:t>
      </w:r>
    </w:p>
    <w:p w:rsidR="00F430A7" w:rsidRPr="00414174" w:rsidRDefault="00F430A7" w:rsidP="00F430A7">
      <w:pPr>
        <w:ind w:firstLine="708"/>
        <w:jc w:val="both"/>
      </w:pPr>
      <w:r w:rsidRPr="00414174">
        <w:t>“1-Trafonun Çevre Güvenliği Ve Emniyet Tedbirleri BEDAŞ Genel Müdürlüğünce Sağlanacaktır.</w:t>
      </w:r>
    </w:p>
    <w:p w:rsidR="00F430A7" w:rsidRDefault="00F430A7" w:rsidP="00F430A7">
      <w:pPr>
        <w:ind w:firstLine="708"/>
        <w:jc w:val="both"/>
      </w:pPr>
      <w:r w:rsidRPr="00414174">
        <w:t>2-Trafo Binası Çevresinde 1m'lik Koruma Bandı Bırakılarak Ve Dış Ce</w:t>
      </w:r>
      <w:r>
        <w:t>p</w:t>
      </w:r>
      <w:r w:rsidRPr="00414174">
        <w:t>hesi Görsel Açıdan Estetik Olmak Üzere Tel Çitle Çevrilecektir.</w:t>
      </w:r>
    </w:p>
    <w:p w:rsidR="00F430A7" w:rsidRDefault="00F430A7" w:rsidP="00F430A7">
      <w:pPr>
        <w:ind w:firstLine="708"/>
        <w:jc w:val="both"/>
      </w:pPr>
      <w:r w:rsidRPr="00414174">
        <w:t>3-Trafo Yeri Amacı Dışında Kullanılamaz.</w:t>
      </w:r>
    </w:p>
    <w:p w:rsidR="00F430A7" w:rsidRDefault="00F430A7" w:rsidP="00F430A7">
      <w:pPr>
        <w:ind w:firstLine="708"/>
        <w:jc w:val="both"/>
      </w:pPr>
      <w:r w:rsidRPr="00414174">
        <w:t>4-Trafo Yeri Kiralama, Kamulaştırma ve Kullanma Bedeli BEDAŞ Genel Müdürlüğünce Ödenecektir.</w:t>
      </w:r>
    </w:p>
    <w:p w:rsidR="00F430A7" w:rsidRDefault="00F430A7" w:rsidP="00F430A7">
      <w:pPr>
        <w:ind w:firstLine="708"/>
        <w:jc w:val="both"/>
      </w:pPr>
      <w:r w:rsidRPr="00414174">
        <w:t>5-ASKİ Genel Müdürlüğü 21.04.2025 Tarih Ve 800759 Sayılı Görüş Yazısına Uyulacaktır.</w:t>
      </w:r>
    </w:p>
    <w:p w:rsidR="00F430A7" w:rsidRDefault="00F430A7" w:rsidP="00F430A7">
      <w:pPr>
        <w:ind w:firstLine="708"/>
        <w:jc w:val="both"/>
      </w:pPr>
      <w:r w:rsidRPr="00414174">
        <w:t>6-DSİ 5.Bölge Müdürlüğü 04.06.2025 Tarih Ve 5943516 Sayılı Görüşüne Uyulacaktır. Olası Aşırı Yağışlarda Oluşabilecek Çevre Yüzey Sularına ve Su Baskınlarına Karşı Tüm Tedbirler. BEDAŞ Genel Müdürlüğü Tarafından Alınacaktır.” şeklinde 6 adet plan notu önerildiğinin belirtildiği,</w:t>
      </w:r>
    </w:p>
    <w:p w:rsidR="00F430A7" w:rsidRDefault="00F430A7" w:rsidP="00F430A7">
      <w:pPr>
        <w:ind w:firstLine="708"/>
        <w:jc w:val="both"/>
      </w:pPr>
    </w:p>
    <w:p w:rsidR="00F430A7" w:rsidRDefault="00F430A7" w:rsidP="00F430A7">
      <w:pPr>
        <w:ind w:firstLine="708"/>
        <w:jc w:val="both"/>
      </w:pPr>
      <w:r w:rsidRPr="006369D9">
        <w:rPr>
          <w:b/>
        </w:rPr>
        <w:t>Başkanlığımızca yapılan değerlendirmede,</w:t>
      </w:r>
      <w:r w:rsidRPr="00414174">
        <w:t> Teklife konu sunulan 2607 adanın güneyi park alanında  mevcuttaki trafonun kamulaştırma yönünden tahsisinin bulunduğu,</w:t>
      </w:r>
    </w:p>
    <w:p w:rsidR="00F430A7" w:rsidRDefault="00F430A7" w:rsidP="00F430A7">
      <w:pPr>
        <w:ind w:firstLine="708"/>
        <w:jc w:val="both"/>
      </w:pPr>
    </w:p>
    <w:p w:rsidR="00F430A7" w:rsidRDefault="00F430A7" w:rsidP="00F430A7">
      <w:pPr>
        <w:ind w:firstLine="708"/>
        <w:jc w:val="both"/>
      </w:pPr>
      <w:r w:rsidRPr="00414174">
        <w:t>Plan değişikliğine yönelik alınan Park ve  Bahçeler Müdürlüğü, Polgaz, ASKİ ve DSİ kurum görüşleri ile birlikte konunun ilgili mevzuat hükümleri çerçevesinde ve yazımızda belirtilen hususlar doğrultusunda değerlendirilerek Belediye Meclisince karar alınması gerektiği</w:t>
      </w:r>
      <w:r>
        <w:t xml:space="preserve"> görüş ve sonucuna  varıldığı,</w:t>
      </w:r>
    </w:p>
    <w:p w:rsidR="00F430A7" w:rsidRDefault="00F430A7" w:rsidP="00F430A7">
      <w:pPr>
        <w:ind w:firstLine="708"/>
        <w:jc w:val="both"/>
      </w:pPr>
    </w:p>
    <w:p w:rsidR="003F2021" w:rsidRDefault="00F430A7" w:rsidP="00F430A7">
      <w:pPr>
        <w:ind w:firstLine="708"/>
        <w:jc w:val="both"/>
      </w:pPr>
      <w:r>
        <w:t xml:space="preserve">Bu nedenle; </w:t>
      </w:r>
      <w:r w:rsidRPr="00414174">
        <w:t xml:space="preserve">Polatlı İlçesi Mehmet Akif Mahallesi 2607 adanın güneyi park alanında trafo alanı ayrılmasına </w:t>
      </w:r>
      <w:r>
        <w:t xml:space="preserve">yönelik </w:t>
      </w:r>
      <w:r w:rsidRPr="00414174">
        <w:t>1/1000 ölçekli u</w:t>
      </w:r>
      <w:r>
        <w:t xml:space="preserve">ygulama imar planı </w:t>
      </w:r>
      <w:r w:rsidRPr="00F430A7">
        <w:rPr>
          <w:rStyle w:val="Vurgu"/>
          <w:i w:val="0"/>
          <w:color w:val="000000"/>
        </w:rPr>
        <w:t>değişikliğinin “onayı”na</w:t>
      </w:r>
      <w:r>
        <w:rPr>
          <w:rStyle w:val="Vurgu"/>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5E4E3F" w:rsidTr="005E4E3F">
        <w:trPr>
          <w:trHeight w:val="375"/>
          <w:jc w:val="center"/>
        </w:trPr>
        <w:tc>
          <w:tcPr>
            <w:tcW w:w="3402" w:type="dxa"/>
            <w:hideMark/>
          </w:tcPr>
          <w:p w:rsidR="005E4E3F" w:rsidRDefault="005E4E3F">
            <w:pPr>
              <w:autoSpaceDE w:val="0"/>
              <w:autoSpaceDN w:val="0"/>
              <w:adjustRightInd w:val="0"/>
              <w:jc w:val="center"/>
              <w:rPr>
                <w:color w:val="000000"/>
              </w:rPr>
            </w:pPr>
            <w:r>
              <w:rPr>
                <w:color w:val="000000"/>
              </w:rPr>
              <w:t>Emre DOĞAN</w:t>
            </w:r>
          </w:p>
          <w:p w:rsidR="005E4E3F" w:rsidRDefault="005E4E3F">
            <w:pPr>
              <w:autoSpaceDE w:val="0"/>
              <w:autoSpaceDN w:val="0"/>
              <w:adjustRightInd w:val="0"/>
              <w:jc w:val="center"/>
              <w:rPr>
                <w:color w:val="000000"/>
              </w:rPr>
            </w:pPr>
            <w:r>
              <w:rPr>
                <w:color w:val="000000"/>
              </w:rPr>
              <w:t>Meclis 2. Başkan V.</w:t>
            </w:r>
          </w:p>
        </w:tc>
        <w:tc>
          <w:tcPr>
            <w:tcW w:w="3402" w:type="dxa"/>
            <w:vAlign w:val="center"/>
            <w:hideMark/>
          </w:tcPr>
          <w:p w:rsidR="005E4E3F" w:rsidRDefault="005E4E3F">
            <w:pPr>
              <w:tabs>
                <w:tab w:val="left" w:pos="2920"/>
              </w:tabs>
              <w:jc w:val="center"/>
              <w:rPr>
                <w:color w:val="000000"/>
              </w:rPr>
            </w:pPr>
            <w:r>
              <w:t>Özkan DENİZ</w:t>
            </w:r>
          </w:p>
          <w:p w:rsidR="005E4E3F" w:rsidRDefault="005E4E3F">
            <w:pPr>
              <w:tabs>
                <w:tab w:val="left" w:pos="3268"/>
              </w:tabs>
              <w:jc w:val="center"/>
              <w:rPr>
                <w:color w:val="000000"/>
              </w:rPr>
            </w:pPr>
            <w:r>
              <w:rPr>
                <w:color w:val="000000"/>
              </w:rPr>
              <w:t>Divan Katibi</w:t>
            </w:r>
          </w:p>
        </w:tc>
        <w:tc>
          <w:tcPr>
            <w:tcW w:w="3402" w:type="dxa"/>
            <w:vAlign w:val="center"/>
            <w:hideMark/>
          </w:tcPr>
          <w:p w:rsidR="005E4E3F" w:rsidRDefault="005E4E3F">
            <w:pPr>
              <w:autoSpaceDE w:val="0"/>
              <w:autoSpaceDN w:val="0"/>
              <w:adjustRightInd w:val="0"/>
              <w:ind w:left="-20" w:firstLine="20"/>
              <w:jc w:val="center"/>
              <w:rPr>
                <w:color w:val="000000"/>
              </w:rPr>
            </w:pPr>
            <w:r>
              <w:rPr>
                <w:color w:val="000000"/>
              </w:rPr>
              <w:t>Ece YILMAZ</w:t>
            </w:r>
          </w:p>
          <w:p w:rsidR="005E4E3F" w:rsidRDefault="005E4E3F">
            <w:pPr>
              <w:autoSpaceDE w:val="0"/>
              <w:autoSpaceDN w:val="0"/>
              <w:adjustRightInd w:val="0"/>
              <w:jc w:val="center"/>
              <w:rPr>
                <w:color w:val="000000"/>
              </w:rPr>
            </w:pPr>
            <w:r>
              <w:rPr>
                <w:color w:val="000000"/>
              </w:rPr>
              <w:t>Divan Katibi</w:t>
            </w:r>
          </w:p>
        </w:tc>
      </w:tr>
    </w:tbl>
    <w:p w:rsidR="00067C4C" w:rsidRDefault="00067C4C" w:rsidP="00F430A7">
      <w:pPr>
        <w:tabs>
          <w:tab w:val="left" w:pos="709"/>
        </w:tabs>
        <w:ind w:right="-1"/>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3F"/>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2781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FC06-741F-4D5E-B228-44B815B8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5003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2025-12-10T07:15:00Z</dcterms:created>
  <dcterms:modified xsi:type="dcterms:W3CDTF">2025-12-11T12:54:00Z</dcterms:modified>
</cp:coreProperties>
</file>