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C52A84" w:rsidP="00AA7ED1">
      <w:pPr>
        <w:ind w:right="-1" w:firstLine="708"/>
        <w:jc w:val="both"/>
      </w:pPr>
      <w:r w:rsidRPr="0056619B">
        <w:rPr>
          <w:sz w:val="23"/>
          <w:szCs w:val="23"/>
        </w:rPr>
        <w:t>Belediyemiz, Türkiye Basketbol Federasyonu ile Gençlik ve Spor Genel Müdürlüğü arasında imzalanan protokole ek yapılmasına</w:t>
      </w:r>
      <w:r w:rsidR="009160FF" w:rsidRPr="00C1697D">
        <w:t xml:space="preserve"> ilişkin </w:t>
      </w:r>
      <w:r w:rsidR="00DB3B57">
        <w:t>Hukuk ve Tarifeler</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t>99</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52A84" w:rsidRPr="0056619B" w:rsidRDefault="00EC582E" w:rsidP="00C52A84">
      <w:pPr>
        <w:tabs>
          <w:tab w:val="left" w:pos="9356"/>
        </w:tabs>
        <w:ind w:right="-1" w:firstLine="708"/>
        <w:jc w:val="both"/>
        <w:rPr>
          <w:sz w:val="23"/>
          <w:szCs w:val="23"/>
        </w:rPr>
      </w:pPr>
      <w:r w:rsidRPr="00E35A5A">
        <w:t>Konu üzerinde yapılan görüşmelerde;</w:t>
      </w:r>
      <w:r w:rsidR="002C5AA0">
        <w:t xml:space="preserve"> </w:t>
      </w:r>
      <w:r w:rsidR="00C52A84" w:rsidRPr="0056619B">
        <w:rPr>
          <w:sz w:val="23"/>
          <w:szCs w:val="23"/>
        </w:rPr>
        <w:t xml:space="preserve">Gençlik ve Spor Bakanlığı'nın 06.11.2025 tarihli ve 24308061-12538025 sayılı yazıları Belediyemiz ile Türkiye Basketbol Federasyonu ve Gençlik ve Spor Genel Müdürlüğü arasında imzalanan 12/08/2009 tarihli protokol kapsamında 2010 yılında Ülkemizde düzenlenen 16. Dünya Basketbol Şampiyonası organizasyonunda kullanılmak üzere Atatürk Kültür Merkezi 2. Bölgesinde 10.000 kişilik Spor Salonu ve ek tesislerinin inşaatı Belediyemizce yaptırılarak Spor Genel Müdürlüğüne teslim edilmiş, anılan protokol gereği Atatürk Spor Salonunun kullanım hakkı Belediyemize, ASKİ Spor Salonunun kullanım hakkı Gençlik ve Spor Genel Müdürlüğü'ne verilmiştir. </w:t>
      </w:r>
    </w:p>
    <w:p w:rsidR="00C52A84" w:rsidRPr="0056619B" w:rsidRDefault="00C52A84" w:rsidP="00C52A84">
      <w:pPr>
        <w:pStyle w:val="msobodytextindent"/>
        <w:tabs>
          <w:tab w:val="left" w:pos="9355"/>
        </w:tabs>
        <w:ind w:firstLine="709"/>
        <w:rPr>
          <w:sz w:val="23"/>
          <w:szCs w:val="23"/>
        </w:rPr>
      </w:pPr>
    </w:p>
    <w:p w:rsidR="00C52A84" w:rsidRPr="0056619B" w:rsidRDefault="00C52A84" w:rsidP="00C52A84">
      <w:pPr>
        <w:pStyle w:val="msobodytextindent"/>
        <w:tabs>
          <w:tab w:val="left" w:pos="9355"/>
        </w:tabs>
        <w:ind w:firstLine="709"/>
        <w:rPr>
          <w:sz w:val="23"/>
          <w:szCs w:val="23"/>
        </w:rPr>
      </w:pPr>
      <w:r w:rsidRPr="0056619B">
        <w:rPr>
          <w:sz w:val="23"/>
          <w:szCs w:val="23"/>
        </w:rPr>
        <w:t>Gençlik ve Spor Bakanlığı'nın 06.11.2025 tarihli ve 24308061-12538025 sayılı yazılarında TOKİ marifetiyle Bakanlık namı ve hesabına yaptırılan Yeni Ankara Stadyumu'nun inşaat sahasında kalan ve Ankara Büyükşehir</w:t>
      </w:r>
      <w:bookmarkStart w:id="0" w:name="_GoBack"/>
      <w:bookmarkEnd w:id="0"/>
      <w:r w:rsidRPr="0056619B">
        <w:rPr>
          <w:sz w:val="23"/>
          <w:szCs w:val="23"/>
        </w:rPr>
        <w:t xml:space="preserve"> Belediyesi (Belediye), Bakanlık (Mülga Gençlik ve Spor Genel Müdürlüğü) ve Türkiye Basketbol Federasyonu arasında imzalanan 12.08.2009 tarihli protokolde, Belediyemizin kullanımına bırakılan Atatürk Spor Salonu'nun yıkılarak inşaat alanından kaldırılması gerektiği, bu kapsamda 12.08.2009 tarihli protokolde değişiklik yapılması ve değişiklik neticesinde yapılacak iş ve işlemlerin yeniden düzenlenmesi amacıyla hazırlanan Ek Protokol taslağının yazı ekinde sunulduğu ve sunulan taslak protokolün uygun görülmesi halinde imzalanarak gönderilmesi talep edilmiştir.</w:t>
      </w:r>
      <w:r>
        <w:rPr>
          <w:sz w:val="23"/>
          <w:szCs w:val="23"/>
        </w:rPr>
        <w:t xml:space="preserve"> </w:t>
      </w:r>
      <w:r w:rsidRPr="0056619B">
        <w:rPr>
          <w:sz w:val="23"/>
          <w:szCs w:val="23"/>
        </w:rPr>
        <w:t xml:space="preserve">Söz konusu ek protokol taslağına ilişkin </w:t>
      </w:r>
      <w:r>
        <w:rPr>
          <w:sz w:val="23"/>
          <w:szCs w:val="23"/>
        </w:rPr>
        <w:t xml:space="preserve">Emlak ve İstimlak </w:t>
      </w:r>
      <w:r w:rsidRPr="0056619B">
        <w:rPr>
          <w:sz w:val="23"/>
          <w:szCs w:val="23"/>
        </w:rPr>
        <w:t>Daire</w:t>
      </w:r>
      <w:r>
        <w:rPr>
          <w:sz w:val="23"/>
          <w:szCs w:val="23"/>
        </w:rPr>
        <w:t>si</w:t>
      </w:r>
      <w:r w:rsidRPr="0056619B">
        <w:rPr>
          <w:sz w:val="23"/>
          <w:szCs w:val="23"/>
        </w:rPr>
        <w:t xml:space="preserve"> Başkanlığı</w:t>
      </w:r>
      <w:r>
        <w:rPr>
          <w:sz w:val="23"/>
          <w:szCs w:val="23"/>
        </w:rPr>
        <w:t>n</w:t>
      </w:r>
      <w:r w:rsidRPr="0056619B">
        <w:rPr>
          <w:sz w:val="23"/>
          <w:szCs w:val="23"/>
        </w:rPr>
        <w:t xml:space="preserve">ca Hukuk Müşavirliği'nden görüş talep edilmiş olup, Hukuk Müşavirliği'nin 10/11/2025 tarihli ve E.1978354 sayılı yazısı ile ek protokol taslağının incelendiği bildirilmiştir. </w:t>
      </w:r>
    </w:p>
    <w:p w:rsidR="00C52A84" w:rsidRPr="0056619B" w:rsidRDefault="00C52A84" w:rsidP="00C52A84">
      <w:pPr>
        <w:pStyle w:val="msobodytextindent"/>
        <w:tabs>
          <w:tab w:val="left" w:pos="9355"/>
        </w:tabs>
        <w:ind w:firstLine="709"/>
        <w:rPr>
          <w:sz w:val="23"/>
          <w:szCs w:val="23"/>
        </w:rPr>
      </w:pPr>
    </w:p>
    <w:p w:rsidR="001756AB" w:rsidRDefault="00C52A84" w:rsidP="009347E1">
      <w:pPr>
        <w:tabs>
          <w:tab w:val="left" w:pos="9356"/>
        </w:tabs>
        <w:ind w:right="-1" w:firstLine="708"/>
        <w:jc w:val="both"/>
      </w:pPr>
      <w:r w:rsidRPr="0056619B">
        <w:rPr>
          <w:sz w:val="23"/>
          <w:szCs w:val="23"/>
        </w:rPr>
        <w:t>Belediyemiz, Bakanlık (Mülga Gençlik ve Spor Genel Müdürlüğü) ve Türkiye Basketbol Federasyonu arasında imzalanan 12.08.2009 tarihli protokolde Ankara Büyükşehir Belediyesinin kullanımına bırakılan Atatürk Spor Salonunun yıkılarak inşaatının kaldırılacak olması nedeniyle, 12.08.2009 tarihli protokolde değişiklik yapılması ve değişiklik neticesinde yapılacak iş ve işlemlerin yeniden düzenlenmesi amacıyla hazırlanan ek protokolün kabulü</w:t>
      </w:r>
      <w:r>
        <w:rPr>
          <w:sz w:val="23"/>
          <w:szCs w:val="23"/>
        </w:rPr>
        <w:t xml:space="preserve">ne </w:t>
      </w:r>
      <w:r w:rsidR="00936478" w:rsidRPr="00896330">
        <w:t xml:space="preserve">ilişkin </w:t>
      </w:r>
      <w:r w:rsidR="00DB3B57">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9035A7">
        <w:t xml:space="preserve"> </w:t>
      </w:r>
      <w:r w:rsidR="00936478" w:rsidRPr="000E4FBC">
        <w:t>oy</w:t>
      </w:r>
      <w:r>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C52A84">
      <w:t>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03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CCD3-E379-4757-95B1-238B70CC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2301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2025-09-10T08:18:00Z</cp:lastPrinted>
  <dcterms:created xsi:type="dcterms:W3CDTF">2025-12-11T06:38:00Z</dcterms:created>
  <dcterms:modified xsi:type="dcterms:W3CDTF">2025-12-11T06:38:00Z</dcterms:modified>
</cp:coreProperties>
</file>