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406F0D" w:rsidRDefault="00B23ABD" w:rsidP="009014CA">
      <w:pPr>
        <w:ind w:right="-1"/>
        <w:jc w:val="both"/>
      </w:pPr>
      <w:r>
        <w:t xml:space="preserve">Karar No: </w:t>
      </w:r>
      <w:r w:rsidR="009C330B">
        <w:t>1687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11</w:t>
      </w:r>
      <w:r w:rsidR="00305F2F">
        <w:t>.</w:t>
      </w:r>
      <w:r w:rsidR="002172C8">
        <w:t>11</w:t>
      </w:r>
      <w:r w:rsidR="0077160C">
        <w:t>.202</w:t>
      </w:r>
      <w:r w:rsidR="00A518C9">
        <w:t>5</w:t>
      </w:r>
    </w:p>
    <w:p w:rsidR="001837C3" w:rsidRDefault="001837C3" w:rsidP="009014CA">
      <w:pPr>
        <w:ind w:right="-1"/>
        <w:jc w:val="both"/>
      </w:pPr>
    </w:p>
    <w:p w:rsidR="00961064" w:rsidRDefault="00961064" w:rsidP="009014CA">
      <w:pPr>
        <w:ind w:right="-1"/>
        <w:jc w:val="both"/>
      </w:pPr>
    </w:p>
    <w:p w:rsidR="00F07C50" w:rsidRDefault="005C0890" w:rsidP="00F07C50">
      <w:pPr>
        <w:ind w:right="-1"/>
        <w:jc w:val="center"/>
      </w:pPr>
      <w:r w:rsidRPr="002D00A5">
        <w:t>K A R A R</w:t>
      </w:r>
    </w:p>
    <w:p w:rsidR="008C588B" w:rsidRDefault="008C588B" w:rsidP="00AA7ED1">
      <w:pPr>
        <w:ind w:right="-1"/>
      </w:pPr>
    </w:p>
    <w:p w:rsidR="001837C3" w:rsidRDefault="001837C3" w:rsidP="00AA7ED1">
      <w:pPr>
        <w:ind w:right="-1"/>
      </w:pPr>
    </w:p>
    <w:p w:rsidR="00EC582E" w:rsidRDefault="009C330B" w:rsidP="00AA7ED1">
      <w:pPr>
        <w:ind w:right="-1" w:firstLine="708"/>
        <w:jc w:val="both"/>
      </w:pPr>
      <w:r>
        <w:t>Mamak İlçesi Bayındır Barajı Mavigöl Kuzeydoğu Planlama Alt Bölgesinde 1/25000 ve 1/5000 ölçekli nazım imar plan değişikliğine ilişkin</w:t>
      </w:r>
      <w:r>
        <w:t xml:space="preserve"> </w:t>
      </w:r>
      <w:r w:rsidR="00005846" w:rsidRPr="00A35AF8">
        <w:t>İmar ve Bayındırlık</w:t>
      </w:r>
      <w:r w:rsidR="00A574C9" w:rsidRPr="007F325F">
        <w:t xml:space="preserve"> Komisyonu</w:t>
      </w:r>
      <w:r w:rsidR="00005846">
        <w:t xml:space="preserve">nun </w:t>
      </w:r>
      <w:r w:rsidR="00F07C50">
        <w:t>23</w:t>
      </w:r>
      <w:r w:rsidR="00005846">
        <w:t>.</w:t>
      </w:r>
      <w:r w:rsidR="002172C8">
        <w:t>10</w:t>
      </w:r>
      <w:r w:rsidR="00B52587">
        <w:t>.2025</w:t>
      </w:r>
      <w:r w:rsidR="00EC582E" w:rsidRPr="00E35A5A">
        <w:t xml:space="preserve"> tarihli ve </w:t>
      </w:r>
      <w:r>
        <w:t xml:space="preserve">346 </w:t>
      </w:r>
      <w:r w:rsidR="00EC582E" w:rsidRPr="00E35A5A">
        <w:t xml:space="preserve">sayılı Raporu Büyükşehir Belediye Meclisinin </w:t>
      </w:r>
      <w:r w:rsidR="00047CD3">
        <w:t>11</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C330B" w:rsidRDefault="00EC582E" w:rsidP="009C330B">
      <w:pPr>
        <w:tabs>
          <w:tab w:val="left" w:pos="0"/>
        </w:tabs>
        <w:ind w:right="-1" w:firstLine="709"/>
        <w:jc w:val="both"/>
      </w:pPr>
      <w:r w:rsidRPr="00E35A5A">
        <w:t>Konu üzerinde yapılan görüşmelerde;</w:t>
      </w:r>
      <w:r w:rsidR="00896330">
        <w:t xml:space="preserve"> </w:t>
      </w:r>
      <w:r w:rsidR="009C330B" w:rsidRPr="006D1F63">
        <w:t>Emlak ve İstimlak Dairesi Başkanlığının 23.06.2025 gün ve 1776661 sayılı Olur yazısı ile Mahkeme Kararları doğrultusunda planları iptal olan Mamak İlçesi Bayındır Barajı Mavigöl Kuzeydoğu Planlama Alt Bölgesine ilişkin planlama çalışmaları yapılması gerektiği belirtilmiş olup “Mamak İlçesi Bayındır Barajı Mavigöl Kuzeydoğu Planlama Alt Bölgesi ilişkin 1/25000 ve 1/5000 ölçekli nazım imar planlarına” ilişkin dosya</w:t>
      </w:r>
      <w:r w:rsidR="009C330B">
        <w:t>nın</w:t>
      </w:r>
      <w:r w:rsidR="009C330B" w:rsidRPr="006D1F63">
        <w:t xml:space="preserve">, 5216 sayılı Kanun uyarınca </w:t>
      </w:r>
      <w:r w:rsidR="009C330B">
        <w:t xml:space="preserve">İmar ve Şehircilik Dairesi </w:t>
      </w:r>
      <w:r w:rsidR="009C330B" w:rsidRPr="006D1F63">
        <w:t>Başkanlığı</w:t>
      </w:r>
      <w:r w:rsidR="009C330B">
        <w:t>n</w:t>
      </w:r>
      <w:r w:rsidR="009C330B" w:rsidRPr="006D1F63">
        <w:t>ca hazırlan</w:t>
      </w:r>
      <w:r w:rsidR="009C330B">
        <w:t>dığı,</w:t>
      </w:r>
    </w:p>
    <w:p w:rsidR="009C330B" w:rsidRDefault="009C330B" w:rsidP="009C330B">
      <w:pPr>
        <w:tabs>
          <w:tab w:val="left" w:pos="0"/>
        </w:tabs>
        <w:ind w:right="-1" w:firstLine="709"/>
        <w:jc w:val="both"/>
      </w:pPr>
    </w:p>
    <w:p w:rsidR="009C330B" w:rsidRPr="006D1F63" w:rsidRDefault="009C330B" w:rsidP="009C330B">
      <w:pPr>
        <w:tabs>
          <w:tab w:val="left" w:pos="0"/>
        </w:tabs>
        <w:ind w:right="-1" w:firstLine="709"/>
        <w:jc w:val="both"/>
        <w:rPr>
          <w:b/>
        </w:rPr>
      </w:pPr>
      <w:r w:rsidRPr="006D1F63">
        <w:rPr>
          <w:b/>
        </w:rPr>
        <w:t>Yapılan incelemede;</w:t>
      </w:r>
    </w:p>
    <w:p w:rsidR="009C330B" w:rsidRPr="006D1F63" w:rsidRDefault="009C330B" w:rsidP="009C330B">
      <w:pPr>
        <w:tabs>
          <w:tab w:val="left" w:pos="0"/>
        </w:tabs>
        <w:ind w:right="-1" w:firstLine="709"/>
        <w:jc w:val="both"/>
        <w:rPr>
          <w:b/>
        </w:rPr>
      </w:pPr>
      <w:r w:rsidRPr="006D1F63">
        <w:rPr>
          <w:b/>
        </w:rPr>
        <w:t>Teklife Konu Alanın Mülkiyet ve Mevcut İmar Durumu;</w:t>
      </w:r>
    </w:p>
    <w:p w:rsidR="009C330B" w:rsidRDefault="009C330B" w:rsidP="009C330B">
      <w:pPr>
        <w:tabs>
          <w:tab w:val="left" w:pos="0"/>
        </w:tabs>
        <w:ind w:right="-1" w:firstLine="709"/>
        <w:jc w:val="both"/>
      </w:pPr>
      <w:r w:rsidRPr="006D1F63">
        <w:t>-Plan değişikliği hazırlanan alanın Mavigöl ve Çevre Yolu’nun doğusunda, Samsun Yolu’nun güneyinde yaklaşık 421 ha alanı kapsadığı ve Bayındır Barajı Mavigöl Kuzeydoğu Planlama Alt Bölgesi olarak adlandırıldığı, planlama alanının 482,970.87m²’si Belediyemiz mülkiyetinde olup, söz konusu alanın imar planları mahkeme kararıyla iptal oldu</w:t>
      </w:r>
      <w:r>
        <w:t>ğundan plansız durumda olduğu,</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rPr>
          <w:b/>
        </w:rPr>
      </w:pPr>
      <w:r w:rsidRPr="004A27F8">
        <w:rPr>
          <w:b/>
        </w:rPr>
        <w:t>Plan Teklifi ve Açıklama Raporunda;</w:t>
      </w:r>
    </w:p>
    <w:p w:rsidR="009C330B" w:rsidRDefault="009C330B" w:rsidP="009C330B">
      <w:pPr>
        <w:tabs>
          <w:tab w:val="left" w:pos="0"/>
        </w:tabs>
        <w:ind w:right="-1" w:firstLine="709"/>
        <w:jc w:val="both"/>
        <w:rPr>
          <w:b/>
        </w:rPr>
      </w:pPr>
      <w:r w:rsidRPr="004A27F8">
        <w:rPr>
          <w:b/>
        </w:rPr>
        <w:t>Planlama süreci ve çevre imar durumu;</w:t>
      </w:r>
    </w:p>
    <w:p w:rsidR="009C330B" w:rsidRDefault="009C330B" w:rsidP="009C330B">
      <w:pPr>
        <w:tabs>
          <w:tab w:val="left" w:pos="0"/>
        </w:tabs>
        <w:ind w:right="-1" w:firstLine="709"/>
        <w:jc w:val="both"/>
      </w:pPr>
      <w:r w:rsidRPr="006D1F63">
        <w:t>-Planlama alanı sınırının kuzeyinde Samsun Yolu, doğusunda Mamak Belediye Meclisinin 2021/359 sayılı Kararıyla uygun görülerek, Büyükşehir Belediye Meclisinin 2022/715 sayılı Kara</w:t>
      </w:r>
      <w:r>
        <w:t>rıyla onaylanan Ortaköy Köy İçi</w:t>
      </w:r>
      <w:r w:rsidRPr="006D1F63">
        <w:t>ne ait imar planları, batıda Mavigöl, Çevre yoluna ait karayolu kamulaştırma sınırı, mera ve orman alanları, güneybatıda Mamak Belediye Meclisinin 2022/96 sayılı Kararı ile uygun görülerek Ankara Büyükşehir Belediye Meclisinin 2022/1158 sayılı Kararı ile tadilen onaylanan​</w:t>
      </w:r>
      <w:r>
        <w:t xml:space="preserve"> </w:t>
      </w:r>
      <w:r w:rsidRPr="006D1F63">
        <w:t>Bayındır Acıpınar Altaş Mevkii 2.Etap imar planları, güneydoğuda Kutludüğün Belediye Meclisince onaylı imar planlarının olduğu, bu sınırlar dikkate alınarak bir önceki iptal edilen planla aynı sını</w:t>
      </w:r>
      <w:r>
        <w:t>rlar içinde hazırlanmış olduğu,</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 xml:space="preserve">-Planlama alanının Belediyemiz Meclisinin 16.02.2007 tarih ve 525 sayılı Kararı ile onaylanan 1/25.000 ölçekli “2023 Başkent Ankara Nazım </w:t>
      </w:r>
      <w:r>
        <w:t>İmar Planı” kapsamında kaldığı,</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 xml:space="preserve">-Söz konusu alanın Mamak Bayındır ve Ortaköy Mahallelerini kapsadığı, planlama konusu alanın en son 1/25000, 1/5000 ölçekli nazım imar planlarının Ankara Büyükşehir Belediye Meclisinin 13.05.2016 gün ve 1000 sayılı Kararıyla onaylandığı, 1/1000 ölçekli uygulama imar planının ise Mamak Belediye Meclisinin 02.11.2015 gün ve 588 sayılı Kararıyla uygun görülerek Ankara Büyükşehir Belediye Meclisinin 13.05.2016 gün ve 1001 sayılı Kararıyla </w:t>
      </w:r>
      <w:r>
        <w:t>onaylandığı,</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C330B" w:rsidRPr="002D00A5" w:rsidTr="00603552">
        <w:trPr>
          <w:trHeight w:val="1008"/>
        </w:trPr>
        <w:tc>
          <w:tcPr>
            <w:tcW w:w="3510" w:type="dxa"/>
          </w:tcPr>
          <w:p w:rsidR="009C330B" w:rsidRPr="002D00A5" w:rsidRDefault="009C330B" w:rsidP="00603552">
            <w:pPr>
              <w:ind w:right="-1"/>
              <w:jc w:val="center"/>
            </w:pPr>
            <w:r w:rsidRPr="002D00A5">
              <w:t>T.C.</w:t>
            </w:r>
          </w:p>
          <w:p w:rsidR="009C330B" w:rsidRPr="002D00A5" w:rsidRDefault="009C330B" w:rsidP="00603552">
            <w:pPr>
              <w:ind w:right="-1"/>
              <w:jc w:val="center"/>
            </w:pPr>
            <w:r w:rsidRPr="002D00A5">
              <w:t>ANKARA BÜYÜKŞEHİR</w:t>
            </w:r>
          </w:p>
          <w:p w:rsidR="009C330B" w:rsidRPr="002D00A5" w:rsidRDefault="009C330B" w:rsidP="00603552">
            <w:pPr>
              <w:ind w:right="-1"/>
              <w:jc w:val="center"/>
            </w:pPr>
            <w:r w:rsidRPr="002D00A5">
              <w:t>BELEDİYE MECLİSİ</w:t>
            </w:r>
          </w:p>
        </w:tc>
      </w:tr>
    </w:tbl>
    <w:p w:rsidR="009C330B" w:rsidRDefault="009C330B" w:rsidP="009C330B">
      <w:pPr>
        <w:tabs>
          <w:tab w:val="left" w:pos="1935"/>
          <w:tab w:val="left" w:pos="9356"/>
        </w:tabs>
        <w:ind w:right="-1"/>
        <w:jc w:val="both"/>
      </w:pPr>
    </w:p>
    <w:p w:rsidR="009C330B" w:rsidRDefault="009C330B" w:rsidP="009C330B">
      <w:pPr>
        <w:tabs>
          <w:tab w:val="left" w:pos="0"/>
        </w:tabs>
        <w:ind w:right="-1"/>
        <w:jc w:val="both"/>
      </w:pPr>
      <w:r>
        <w:t>Karar No: 1687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9C330B" w:rsidRDefault="009C330B" w:rsidP="009C330B">
      <w:pPr>
        <w:tabs>
          <w:tab w:val="left" w:pos="0"/>
        </w:tabs>
        <w:ind w:right="-1"/>
        <w:jc w:val="both"/>
      </w:pPr>
    </w:p>
    <w:p w:rsidR="009C330B" w:rsidRDefault="009C330B" w:rsidP="009C330B">
      <w:pPr>
        <w:tabs>
          <w:tab w:val="left" w:pos="0"/>
        </w:tabs>
        <w:ind w:right="-1"/>
        <w:jc w:val="center"/>
      </w:pPr>
      <w:r>
        <w:t>-2-</w:t>
      </w:r>
    </w:p>
    <w:p w:rsidR="009C330B" w:rsidRDefault="009C330B" w:rsidP="009C330B">
      <w:pPr>
        <w:tabs>
          <w:tab w:val="left" w:pos="0"/>
        </w:tabs>
        <w:ind w:right="-1"/>
        <w:jc w:val="center"/>
      </w:pPr>
    </w:p>
    <w:p w:rsidR="009C330B" w:rsidRDefault="009C330B" w:rsidP="009C330B">
      <w:pPr>
        <w:tabs>
          <w:tab w:val="left" w:pos="0"/>
        </w:tabs>
        <w:ind w:right="-1" w:firstLine="709"/>
        <w:jc w:val="both"/>
      </w:pPr>
      <w:r w:rsidRPr="006D1F63">
        <w:t>-Daha sonra 1/25000, 1/5000 ölçekli nazım imar planlarının Ankara 2.İdare Mahkemesinin 28.03.2018 gün ve E:2018/693, K:2018/546 sayılı Kararıyla iptal edilmiş olduğu, 1/1000 ölçekli uygulama imar planı değişikliğinin ise Ankara 2. İdare Mahkemesinin 07.02.2018 gün ve E:2017/274, K:2018/148 sayılı Kararı ile iptal edildiği, Ankara Bölge İdare Mahkemesi 5. İdari Dava Dairesinin 28.06.2019 gün ve E:2018/587, K:2019/633 sayılı Kararıyla istinaf başvurusu</w:t>
      </w:r>
      <w:r>
        <w:t>nun da reddine karar verildiği,</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-Mahkeme kararından sonra söz konusu alana ait herhangi bir onaylı 1/5000 ve 1/1000 ölç</w:t>
      </w:r>
      <w:r>
        <w:t>ekli imar planının bulunmadığı,</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-Daha sonra plan teklifi yapılan alanın Belediyemiz Meclisinin 13.01.2017 tarih ve 116 sayılı ve 12.05.2017 tarih ve 1002 sayılı Kararlarıyla onaylanan 1/100.000 ölçekli “2038 Ankara Çevre Düzeni Planı” kapsamında kaldığı ancak TMMOB Mimarlar Odası tarafından Ankara 9. İdare Mahkemesinin E:2018/551 sayılı dosyası ile açılan dava ile söz konusu planlar</w:t>
      </w:r>
      <w:r>
        <w:t>ın iptal edildiği,</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 xml:space="preserve">-Ayrıca söz konusu alanın Belediyemiz Meclisinin 21.11.2018 tarih ve 1829 sayılı Kararı ile onaylanan Güneydoğu Ankara Planlama Bölgesi 1/25000 ölçekli Nazım İmar Plan Revizyonu kapsamında kaldığı, söz konusu plan değişikliğinin Ankara 11. İdare Mahkemesinin  26.02.2020 tarih ve E:2019/569 K:2020/452 sayılı Kararı </w:t>
      </w:r>
      <w:r>
        <w:t>ile iptal edildiği,</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-Mahkeme iptal kararında; davaya konu plan değişiklikleri ile ‘rekreasyon ve ağaçlandırılacak’ alan kullanımına ayrılan bir alanın yüksek yoğunluk ile yapılaşmaya açılması ve 54000 kişilik nüfus tanımlanması yakın çevresine de konutlaşma baskısını artıracağı gibi bölgede yeni yerleşim alanlarının oluşturulması gerekliliğine ilişkin bilimsel, nesnel ve teknik gerekçeler de ortaya konulmadığı, merkezi iş alanı kullanımı içinde de konut kullanımı önerildiği, donatı alanlarının bir kısmının ayrılmadığı, ayrılanların da standartların altında kaldığı, konut alanları için kademeli emsal uygulamasının hangi parselde nasıl bir uygulama yapılacağını belirsiz kıldığı, Ankara metropoliten kentinde çok ihtiyaç duyulan ‘rekreasyon ve ağaçlandırılacak’ alanların yok edilerek yüksek yoğunlukta yapılaşmaya açılmasının 2007 onaylı l/25.000 ölçekli Başkent Ankara Nazım İmar Planına ve hükümlerine, Mekânsal Planlar Yapım Yönetmeliği tanım ve gösterimlerine, bölge şartlarına ve eşitlik ilkesine aykırılık oluşturduğu ifade edilerek imar mevzuatına, şehircilik ilkelerine, planlama esaslarına ve kamu yararına aykırı olduğu gerekçeleri ile pla</w:t>
      </w:r>
      <w:r>
        <w:t>nların iptal edildiği,</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rPr>
          <w:b/>
          <w:u w:val="single"/>
        </w:rPr>
      </w:pPr>
      <w:r w:rsidRPr="004A27F8">
        <w:rPr>
          <w:b/>
          <w:u w:val="single"/>
        </w:rPr>
        <w:t>Başkanlığımızca hazırlanan yeni</w:t>
      </w:r>
      <w:r>
        <w:rPr>
          <w:b/>
          <w:u w:val="single"/>
        </w:rPr>
        <w:t xml:space="preserve"> nazım imar planı çalışmasında;</w:t>
      </w:r>
    </w:p>
    <w:p w:rsidR="009C330B" w:rsidRDefault="009C330B" w:rsidP="009C330B">
      <w:pPr>
        <w:tabs>
          <w:tab w:val="left" w:pos="0"/>
        </w:tabs>
        <w:ind w:right="-1" w:firstLine="709"/>
        <w:jc w:val="both"/>
        <w:rPr>
          <w:b/>
          <w:u w:val="single"/>
        </w:rPr>
      </w:pPr>
      <w:r w:rsidRPr="006D1F63">
        <w:t>-Ankara Bölge İdare Mahkemesi, 5.İdari Dava Dairesinin 2025/228 No</w:t>
      </w:r>
      <w:r>
        <w:t>.</w:t>
      </w:r>
      <w:r w:rsidRPr="006D1F63">
        <w:t>lu yazısında “…2007 yılında kabul edilen 2023 Başkent Ankara Nazım İmar Planının, dava konusu planlama işleminin yapıldığı tarihteki nüfus ve fiili yapılaşma durumu itibariyle öngörüsünü tamamlamadığı dikkate alındığında, 2007 yılında kabul edilen 2023 Başkent Ankara Nazım İmar Planında belirlenen planlama ilkeleri dikkate alınarak bir değerlendirme yapılması mümkün bulunmamaktadır.”  kararı doğrultusunda bölgede yapılacak yeni plan değişikliğinde bu ifadeler de dikkate alınarak 1/25000 ölçekli üst ölçekli plan ile birlikte 1/5000 ölçekli nazım imar</w:t>
      </w:r>
      <w:r>
        <w:t xml:space="preserve"> planı değişikliği çalışıldığı,</w:t>
      </w:r>
    </w:p>
    <w:p w:rsidR="009C330B" w:rsidRDefault="009C330B" w:rsidP="009C330B">
      <w:pPr>
        <w:tabs>
          <w:tab w:val="left" w:pos="0"/>
        </w:tabs>
        <w:ind w:right="-1" w:firstLine="709"/>
        <w:jc w:val="both"/>
        <w:rPr>
          <w:b/>
          <w:u w:val="single"/>
        </w:rPr>
      </w:pPr>
    </w:p>
    <w:p w:rsidR="009C330B" w:rsidRDefault="009C330B" w:rsidP="009C330B">
      <w:pPr>
        <w:tabs>
          <w:tab w:val="left" w:pos="0"/>
        </w:tabs>
        <w:ind w:right="-1" w:firstLine="709"/>
        <w:jc w:val="both"/>
        <w:rPr>
          <w:b/>
          <w:u w:val="singl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C330B" w:rsidRPr="002D00A5" w:rsidTr="00603552">
        <w:trPr>
          <w:trHeight w:val="1008"/>
        </w:trPr>
        <w:tc>
          <w:tcPr>
            <w:tcW w:w="3510" w:type="dxa"/>
          </w:tcPr>
          <w:p w:rsidR="009C330B" w:rsidRPr="002D00A5" w:rsidRDefault="009C330B" w:rsidP="00603552">
            <w:pPr>
              <w:ind w:right="-1"/>
              <w:jc w:val="center"/>
            </w:pPr>
            <w:r w:rsidRPr="002D00A5">
              <w:t>T.C.</w:t>
            </w:r>
          </w:p>
          <w:p w:rsidR="009C330B" w:rsidRPr="002D00A5" w:rsidRDefault="009C330B" w:rsidP="00603552">
            <w:pPr>
              <w:ind w:right="-1"/>
              <w:jc w:val="center"/>
            </w:pPr>
            <w:r w:rsidRPr="002D00A5">
              <w:t>ANKARA BÜYÜKŞEHİR</w:t>
            </w:r>
          </w:p>
          <w:p w:rsidR="009C330B" w:rsidRPr="002D00A5" w:rsidRDefault="009C330B" w:rsidP="00603552">
            <w:pPr>
              <w:ind w:right="-1"/>
              <w:jc w:val="center"/>
            </w:pPr>
            <w:r w:rsidRPr="002D00A5">
              <w:t>BELEDİYE MECLİSİ</w:t>
            </w:r>
          </w:p>
        </w:tc>
      </w:tr>
    </w:tbl>
    <w:p w:rsidR="009C330B" w:rsidRDefault="009C330B" w:rsidP="009C330B">
      <w:pPr>
        <w:tabs>
          <w:tab w:val="left" w:pos="1935"/>
          <w:tab w:val="left" w:pos="9356"/>
        </w:tabs>
        <w:ind w:right="-1"/>
        <w:jc w:val="both"/>
      </w:pPr>
    </w:p>
    <w:p w:rsidR="009C330B" w:rsidRDefault="009C330B" w:rsidP="009C330B">
      <w:pPr>
        <w:tabs>
          <w:tab w:val="left" w:pos="0"/>
        </w:tabs>
        <w:ind w:right="-1"/>
        <w:jc w:val="both"/>
      </w:pPr>
      <w:r>
        <w:t>Karar No: 1687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9C330B" w:rsidRDefault="009C330B" w:rsidP="009C330B">
      <w:pPr>
        <w:tabs>
          <w:tab w:val="left" w:pos="0"/>
        </w:tabs>
        <w:ind w:right="-1"/>
        <w:jc w:val="both"/>
      </w:pPr>
    </w:p>
    <w:p w:rsidR="009C330B" w:rsidRDefault="009C330B" w:rsidP="009C330B">
      <w:pPr>
        <w:tabs>
          <w:tab w:val="left" w:pos="0"/>
        </w:tabs>
        <w:ind w:right="-1"/>
        <w:jc w:val="center"/>
      </w:pPr>
      <w:r>
        <w:t>-3-</w:t>
      </w:r>
    </w:p>
    <w:p w:rsidR="009C330B" w:rsidRDefault="009C330B" w:rsidP="009C330B">
      <w:pPr>
        <w:tabs>
          <w:tab w:val="left" w:pos="0"/>
        </w:tabs>
        <w:ind w:right="-1" w:firstLine="709"/>
        <w:jc w:val="both"/>
        <w:rPr>
          <w:b/>
          <w:u w:val="single"/>
        </w:rPr>
      </w:pPr>
    </w:p>
    <w:p w:rsidR="009C330B" w:rsidRDefault="009C330B" w:rsidP="009C330B">
      <w:pPr>
        <w:tabs>
          <w:tab w:val="left" w:pos="0"/>
        </w:tabs>
        <w:ind w:right="-1" w:firstLine="709"/>
        <w:jc w:val="both"/>
      </w:pPr>
      <w:r w:rsidRPr="006D1F63">
        <w:t>-Mahkeme kararı doğrultusunda bölgede yeni bir 1/25000 ölçekli nazım imar planı yapılması gerektiği göz önünde bulundurularak yeniden hazırlanacak olan plan değişiklikleri için 2008 ve 2012 yılları arasında tamamlanan kurum görüşlerine ilaveten 2025 yılında da görüşler yeniden alınarak bu doğrultuda plan deği</w:t>
      </w:r>
      <w:r>
        <w:t>şikliğinin hazırlandığı,</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-Planlama alanında farklı konumlardan geçen enerji nakil hatları dışında kuzeydoğu-güneybatı yönünde 154k</w:t>
      </w:r>
      <w:r>
        <w:t>v enerji nakil hattı bulunduğu,</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-Mera ve Orman alanlarının pla</w:t>
      </w:r>
      <w:r>
        <w:t>nlama sınırı dışında tutulduğu,</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 xml:space="preserve">-Alana ait jeolojik etüt raporunun Çevre Şehircilik İl Müdürlüğünce 05.12.2012 yılında onaylanmış olduğu, buna göre yerleşime uygunluk açısından alanın Önlemli Alan-2.1 ve Önlemli </w:t>
      </w:r>
      <w:r>
        <w:t>Alan-5.1 olarak ayırt edildiği,</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-Ankara Valiliği, İl Tarım Müdürlüğünün 25.06.2008 gün ve 2822/12810 sayılı yazısında belirtilen; planlama alanında tarım dışı amaçla kullanılması uygun görülmeyen alanlarla ilgili Mamak Belediye Başkanlığınca yapılan itirazlar sonucu, Gıda Tarım ve Hayvancılık Bakanlığı Tarım Reformu Genel Müdürlüğünün 08.05.2012 gün ve 1890-1355 sayılı yazısı ve İl Gıda Tarım ve Hayvancılık Müdürlüğünün 16.05.2012 g</w:t>
      </w:r>
      <w:r>
        <w:t>ün ve 11969 sayılı yazıları ile</w:t>
      </w:r>
      <w:r w:rsidRPr="006D1F63">
        <w:t xml:space="preserve"> çevre tarım arazilerdeki tarımsal üretime zarar vermeyecek tedbirler alınması şartıyla tarım dışı amaçla k</w:t>
      </w:r>
      <w:r>
        <w:t>ullanılmasının uygun görüldüğü,</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-Ayrıca Bayındır Barajının şehir içerisinde kalması, yapılaşma ve dip çamuru nedeniyle su kalitesinin olumsuz etkilendiği ve Ankara’ya verilen su miktarında %0,2 gibi düşük bir payı olduğu için içme ve kullanma suyu temin eden baraj statüsünden çıkarılmasına ilişkin ASKİ Yönetim Kurulunun 16.04.2010 gün ve 102 sayılı Kararı, Ankara Büyükşehir Belediye Meclisinin 16.04.2010 gün ve 1138 sayılı kararı ile onaylandığı, daha sonra Çevre ve Orman Bakanlığının teklifi üzerine, 1053 sayılı Belediye Teşkilatı Olan Yerleşim Yerlerine İçme, Kullanma ve Endüstri Su</w:t>
      </w:r>
      <w:r>
        <w:t>yu Temini Hakkında Kanunun ek 1’</w:t>
      </w:r>
      <w:r w:rsidRPr="006D1F63">
        <w:t>nci maddesine istinaden 03.03.2011 gün ve 857 sayılı Başbakanlık Makam Olur’u ile Bayındır Barajı’nın içme ve kullanma suyu amacından çıkarılarak </w:t>
      </w:r>
      <w:r w:rsidRPr="004A27F8">
        <w:rPr>
          <w:u w:val="single"/>
        </w:rPr>
        <w:t>tamamının taşkın koruma amaçlı kullanılması</w:t>
      </w:r>
      <w:r>
        <w:t> yönünde karar alınmış olduğu,</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-ASKİ Genel Müdürlüğü’nün 06.04.2011 gün ve 369 sayılı yazısı ile Bayındır Barajı içme ve kullanma suyu amacından çıkarılarak tamamı taşkın koruma amaçlı kullanılaca</w:t>
      </w:r>
      <w:r>
        <w:t>ğından Çevre ve Orman Bakanlığı</w:t>
      </w:r>
      <w:r w:rsidRPr="006D1F63">
        <w:t>nın Su Kirliliği Kontrolü Yönetmeliğine istinaden çıkarılan </w:t>
      </w:r>
      <w:r w:rsidRPr="004A27F8">
        <w:rPr>
          <w:u w:val="single"/>
        </w:rPr>
        <w:t>ASKİ Havza Koruma Yönetmeliği kapsamından da çıkarıldığının</w:t>
      </w:r>
      <w:r>
        <w:t> bildirildiği,</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 xml:space="preserve">-Planlama alanındaki sosyal donatı ve kullanımların Mekânsal Planlar Yapım Yönetmeliğindeki asgari standartlar dikkate alınarak ayrılmış </w:t>
      </w:r>
      <w:r>
        <w:t>olduğu,</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 xml:space="preserve">-Alanın mahkeme iptal kararından sonra plansız kalmasından dolayı oluşan sorunları ortadan kaldırmak amacıyla mahkeme iptal gerekçelerine de dikkat edilerek yeni </w:t>
      </w:r>
      <w:r>
        <w:t>plan değişikliği hazırlandığı,</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C330B" w:rsidRPr="002D00A5" w:rsidTr="00603552">
        <w:trPr>
          <w:trHeight w:val="1008"/>
        </w:trPr>
        <w:tc>
          <w:tcPr>
            <w:tcW w:w="3510" w:type="dxa"/>
          </w:tcPr>
          <w:p w:rsidR="009C330B" w:rsidRPr="002D00A5" w:rsidRDefault="009C330B" w:rsidP="00603552">
            <w:pPr>
              <w:ind w:right="-1"/>
              <w:jc w:val="center"/>
            </w:pPr>
            <w:r w:rsidRPr="002D00A5">
              <w:lastRenderedPageBreak/>
              <w:t>T.C.</w:t>
            </w:r>
          </w:p>
          <w:p w:rsidR="009C330B" w:rsidRPr="002D00A5" w:rsidRDefault="009C330B" w:rsidP="00603552">
            <w:pPr>
              <w:ind w:right="-1"/>
              <w:jc w:val="center"/>
            </w:pPr>
            <w:r w:rsidRPr="002D00A5">
              <w:t>ANKARA BÜYÜKŞEHİR</w:t>
            </w:r>
          </w:p>
          <w:p w:rsidR="009C330B" w:rsidRDefault="009C330B" w:rsidP="00603552">
            <w:pPr>
              <w:ind w:right="-1"/>
              <w:jc w:val="center"/>
            </w:pPr>
            <w:r w:rsidRPr="002D00A5">
              <w:t>BELEDİYE MECLİSİ</w:t>
            </w:r>
          </w:p>
          <w:p w:rsidR="009C330B" w:rsidRPr="002D00A5" w:rsidRDefault="009C330B" w:rsidP="00603552">
            <w:pPr>
              <w:ind w:right="-1"/>
              <w:jc w:val="center"/>
            </w:pPr>
          </w:p>
        </w:tc>
      </w:tr>
    </w:tbl>
    <w:p w:rsidR="009C330B" w:rsidRDefault="009C330B" w:rsidP="009C330B">
      <w:pPr>
        <w:tabs>
          <w:tab w:val="left" w:pos="1935"/>
          <w:tab w:val="left" w:pos="9356"/>
        </w:tabs>
        <w:ind w:right="-1"/>
        <w:jc w:val="both"/>
      </w:pPr>
    </w:p>
    <w:p w:rsidR="009C330B" w:rsidRDefault="009C330B" w:rsidP="009C330B">
      <w:pPr>
        <w:tabs>
          <w:tab w:val="left" w:pos="0"/>
        </w:tabs>
        <w:ind w:right="-1"/>
        <w:jc w:val="both"/>
      </w:pPr>
      <w:r>
        <w:t>Karar No: 1687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9C330B" w:rsidRDefault="009C330B" w:rsidP="009C330B">
      <w:pPr>
        <w:tabs>
          <w:tab w:val="left" w:pos="0"/>
        </w:tabs>
        <w:ind w:right="-1"/>
        <w:jc w:val="both"/>
      </w:pPr>
    </w:p>
    <w:p w:rsidR="009C330B" w:rsidRDefault="009C330B" w:rsidP="009C330B">
      <w:pPr>
        <w:tabs>
          <w:tab w:val="left" w:pos="0"/>
        </w:tabs>
        <w:ind w:right="-1"/>
        <w:jc w:val="center"/>
      </w:pPr>
      <w:r>
        <w:t>-4-</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rPr>
          <w:b/>
          <w:u w:val="single"/>
        </w:rPr>
      </w:pPr>
      <w:r w:rsidRPr="004A27F8">
        <w:rPr>
          <w:b/>
        </w:rPr>
        <w:t>1/25000 ve 1/5000 ölçekli Nazım İmar Planları Teklifinde;</w:t>
      </w:r>
    </w:p>
    <w:p w:rsidR="009C330B" w:rsidRDefault="009C330B" w:rsidP="009C330B">
      <w:pPr>
        <w:tabs>
          <w:tab w:val="left" w:pos="0"/>
        </w:tabs>
        <w:ind w:right="-1" w:firstLine="709"/>
        <w:jc w:val="both"/>
      </w:pPr>
      <w:r w:rsidRPr="006D1F63">
        <w:t xml:space="preserve">-Yaklaşık 161 ha ayrılan Konut alanlarında E:1.30, Yençok:12 kat (ortalama daire büyüklüğü 140m²) imar durumu belirlendiği, teknik altyapı alanlarında E:0.60, Yençok:2 kat, günübirlik tesis alanında E:0.30, Yençok:5 kat, ibadet alanlarında E:1.00, Yençok:Serbest imar durumu belirlendiği, plan üzerinde ayrılan diğer tüm sosyal donatı alanlarında imar durumunun (eğitim alanı, sağlık tesisi alanı, sosyal tesis alanı, resmi kurum ve belediye hizmet alanı) E:1.00, Yençok: 5 kat olarak belirlenmiş </w:t>
      </w:r>
      <w:r>
        <w:t>olduğu,</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-Yaklaşık 12.7 ha ayrılan Merkezi İş Alanlarında imar durumunun E:1.80, Yençok:12 kat olarak belirlendiği, T1 ticaret alanlarında E:1.30, Yençok:12 kat, T2 ticaret alanlarında E:1.30, Yençok:</w:t>
      </w:r>
      <w:r>
        <w:t>3 kat imar durumu belirlendiği,</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-Planlama alanında yaklaşık 15523 adet konut ve 46413 kişilik nüfus (ortalama hane ha</w:t>
      </w:r>
      <w:r>
        <w:t>lkı büyüklüğü 2.99) önerildiği,</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-Planlama alanı genelinde brüt yoğunluğun 110 kişi/ha olarak belirlendiği, bu nüfusa hizmet verecek sosyal ve teknik altya</w:t>
      </w:r>
      <w:r>
        <w:t>pı alanlarının ayrılmış olduğu,</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r w:rsidRPr="006D1F63">
        <w:t>-Plan değişikliği kapsamında iptal edilen plana göre (parsel büyüklüğüne göre kademeli emsal uygulaması) konut alanlarında nüfus azaltılarak emsal değerinin 1.30 olarak belirlendiği, iptal edilen planda DOP değerinin yüzde 40 olarak hesaplandığı, yeni plan değişikliği teklifinde ise kesintinin mevzuata göre düzenlenerek yüzde 45 olarak yapılacağı, plan bütününde bölgeye çeşitli fonksiyonları içeren birçok alan kullanımı önerildiği ve bu durumun planın tamamında bölgeye değer artışı getireceği gözetilerek kamu yararı doğrultusunda</w:t>
      </w:r>
      <w:r>
        <w:t xml:space="preserve"> plan kararlarının üretildiği,</w:t>
      </w:r>
    </w:p>
    <w:p w:rsidR="009C330B" w:rsidRDefault="009C330B" w:rsidP="009C330B">
      <w:pPr>
        <w:tabs>
          <w:tab w:val="left" w:pos="0"/>
        </w:tabs>
        <w:ind w:right="-1" w:firstLine="709"/>
        <w:jc w:val="both"/>
      </w:pPr>
    </w:p>
    <w:p w:rsidR="009C330B" w:rsidRPr="008A6FDF" w:rsidRDefault="009C330B" w:rsidP="009C330B">
      <w:pPr>
        <w:tabs>
          <w:tab w:val="left" w:pos="0"/>
        </w:tabs>
        <w:ind w:right="-1" w:firstLine="709"/>
        <w:jc w:val="both"/>
        <w:rPr>
          <w:b/>
          <w:u w:val="single"/>
        </w:rPr>
      </w:pPr>
      <w:r w:rsidRPr="006D1F63">
        <w:t>-Planlama alanındaki donatı durumunun şu şekilde olduğu;</w:t>
      </w:r>
    </w:p>
    <w:p w:rsidR="009C330B" w:rsidRPr="006D1F63" w:rsidRDefault="009C330B" w:rsidP="009C330B">
      <w:pPr>
        <w:tabs>
          <w:tab w:val="left" w:pos="0"/>
        </w:tabs>
        <w:ind w:right="-1" w:firstLine="709"/>
        <w:jc w:val="both"/>
      </w:pPr>
      <w:r w:rsidRPr="006D1F63">
        <w:rPr>
          <w:noProof/>
        </w:rPr>
        <w:drawing>
          <wp:inline distT="0" distB="0" distL="0" distR="0" wp14:anchorId="282B687D" wp14:editId="24544280">
            <wp:extent cx="4655095" cy="3372307"/>
            <wp:effectExtent l="0" t="0" r="0" b="0"/>
            <wp:docPr id="5" name="Resim 5" descr="C:\Users\gizem.hayran\AppData\Local\Microsoft\Windows\INetCache\Content.MSO\EDA764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EDA7643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7634" cy="3432101"/>
                    </a:xfrm>
                    <a:prstGeom prst="rect">
                      <a:avLst/>
                    </a:prstGeom>
                    <a:noFill/>
                    <a:ln>
                      <a:noFill/>
                    </a:ln>
                  </pic:spPr>
                </pic:pic>
              </a:graphicData>
            </a:graphic>
          </wp:inline>
        </w:drawing>
      </w:r>
    </w:p>
    <w:p w:rsidR="009C330B" w:rsidRDefault="009C330B" w:rsidP="009C330B">
      <w:pPr>
        <w:tabs>
          <w:tab w:val="left" w:pos="0"/>
        </w:tabs>
        <w:ind w:right="-1"/>
        <w:jc w:val="both"/>
      </w:pPr>
      <w:r>
        <w:lastRenderedPageBreak/>
        <w:tab/>
      </w:r>
    </w:p>
    <w:p w:rsidR="009C330B" w:rsidRDefault="009C330B" w:rsidP="009C330B">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C330B" w:rsidRPr="002D00A5" w:rsidTr="00603552">
        <w:trPr>
          <w:trHeight w:val="1008"/>
        </w:trPr>
        <w:tc>
          <w:tcPr>
            <w:tcW w:w="3510" w:type="dxa"/>
          </w:tcPr>
          <w:p w:rsidR="009C330B" w:rsidRPr="002D00A5" w:rsidRDefault="009C330B" w:rsidP="00603552">
            <w:pPr>
              <w:ind w:right="-1"/>
              <w:jc w:val="center"/>
            </w:pPr>
            <w:r w:rsidRPr="002D00A5">
              <w:t>T.C.</w:t>
            </w:r>
          </w:p>
          <w:p w:rsidR="009C330B" w:rsidRPr="002D00A5" w:rsidRDefault="009C330B" w:rsidP="00603552">
            <w:pPr>
              <w:ind w:right="-1"/>
              <w:jc w:val="center"/>
            </w:pPr>
            <w:r w:rsidRPr="002D00A5">
              <w:t>ANKARA BÜYÜKŞEHİR</w:t>
            </w:r>
          </w:p>
          <w:p w:rsidR="009C330B" w:rsidRDefault="009C330B" w:rsidP="00603552">
            <w:pPr>
              <w:ind w:right="-1"/>
              <w:jc w:val="center"/>
            </w:pPr>
            <w:r w:rsidRPr="002D00A5">
              <w:t>BELEDİYE MECLİSİ</w:t>
            </w:r>
          </w:p>
          <w:p w:rsidR="009C330B" w:rsidRPr="002D00A5" w:rsidRDefault="009C330B" w:rsidP="00603552">
            <w:pPr>
              <w:ind w:right="-1"/>
              <w:jc w:val="center"/>
            </w:pPr>
          </w:p>
        </w:tc>
      </w:tr>
    </w:tbl>
    <w:p w:rsidR="009C330B" w:rsidRDefault="009C330B" w:rsidP="009C330B">
      <w:pPr>
        <w:tabs>
          <w:tab w:val="left" w:pos="1935"/>
          <w:tab w:val="left" w:pos="9356"/>
        </w:tabs>
        <w:ind w:right="-1"/>
        <w:jc w:val="both"/>
      </w:pPr>
    </w:p>
    <w:p w:rsidR="009C330B" w:rsidRDefault="009C330B" w:rsidP="009C330B">
      <w:pPr>
        <w:tabs>
          <w:tab w:val="left" w:pos="0"/>
        </w:tabs>
        <w:ind w:right="-1"/>
        <w:jc w:val="both"/>
      </w:pPr>
      <w:r>
        <w:t>Karar No: 1687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9C330B" w:rsidRDefault="009C330B" w:rsidP="009C330B">
      <w:pPr>
        <w:tabs>
          <w:tab w:val="left" w:pos="0"/>
        </w:tabs>
        <w:ind w:right="-1"/>
        <w:jc w:val="both"/>
      </w:pPr>
    </w:p>
    <w:p w:rsidR="009C330B" w:rsidRDefault="009C330B" w:rsidP="009C330B">
      <w:pPr>
        <w:tabs>
          <w:tab w:val="left" w:pos="0"/>
        </w:tabs>
        <w:ind w:right="-1"/>
        <w:jc w:val="both"/>
      </w:pPr>
    </w:p>
    <w:p w:rsidR="009C330B" w:rsidRDefault="009C330B" w:rsidP="009C330B">
      <w:pPr>
        <w:tabs>
          <w:tab w:val="left" w:pos="0"/>
        </w:tabs>
        <w:ind w:right="-1"/>
        <w:jc w:val="center"/>
      </w:pPr>
      <w:r>
        <w:t>-5-</w:t>
      </w:r>
    </w:p>
    <w:p w:rsidR="009C330B" w:rsidRDefault="009C330B" w:rsidP="009C330B">
      <w:pPr>
        <w:tabs>
          <w:tab w:val="left" w:pos="0"/>
        </w:tabs>
        <w:ind w:right="-1"/>
        <w:jc w:val="center"/>
      </w:pPr>
    </w:p>
    <w:p w:rsidR="009C330B" w:rsidRDefault="009C330B" w:rsidP="009C330B">
      <w:pPr>
        <w:tabs>
          <w:tab w:val="left" w:pos="0"/>
        </w:tabs>
        <w:ind w:right="-1"/>
        <w:jc w:val="center"/>
      </w:pPr>
    </w:p>
    <w:p w:rsidR="009C330B" w:rsidRDefault="009C330B" w:rsidP="009C330B">
      <w:pPr>
        <w:tabs>
          <w:tab w:val="left" w:pos="0"/>
        </w:tabs>
        <w:ind w:right="-1"/>
        <w:jc w:val="both"/>
      </w:pPr>
    </w:p>
    <w:p w:rsidR="009C330B" w:rsidRPr="004A27F8" w:rsidRDefault="009C330B" w:rsidP="009C330B">
      <w:pPr>
        <w:tabs>
          <w:tab w:val="left" w:pos="0"/>
        </w:tabs>
        <w:ind w:right="-1"/>
        <w:jc w:val="both"/>
        <w:rPr>
          <w:b/>
        </w:rPr>
      </w:pPr>
      <w:r>
        <w:tab/>
      </w:r>
      <w:r w:rsidRPr="004A27F8">
        <w:rPr>
          <w:b/>
        </w:rPr>
        <w:t>-“ A. GENEL HÜKÜMLER</w:t>
      </w:r>
    </w:p>
    <w:p w:rsidR="009C330B" w:rsidRDefault="009C330B" w:rsidP="009C330B">
      <w:pPr>
        <w:tabs>
          <w:tab w:val="left" w:pos="0"/>
        </w:tabs>
        <w:ind w:right="-1" w:firstLine="709"/>
        <w:jc w:val="both"/>
      </w:pPr>
      <w:r w:rsidRPr="006D1F63">
        <w:t>1.  Plan öncelikle bir bütün olarak uygulanacaktır. İhtiyaç duyulması halinde parselasyon uygulamaları etaplar hal</w:t>
      </w:r>
      <w:r>
        <w:t>inde yapılabilir.</w:t>
      </w:r>
    </w:p>
    <w:p w:rsidR="009C330B" w:rsidRDefault="009C330B" w:rsidP="009C330B">
      <w:pPr>
        <w:tabs>
          <w:tab w:val="left" w:pos="0"/>
        </w:tabs>
        <w:ind w:right="-1" w:firstLine="709"/>
        <w:jc w:val="both"/>
      </w:pPr>
      <w:r w:rsidRPr="006D1F63">
        <w:t>2. Kentsel mekânların düzenlenmesinde engellilerle ilgili her türlü yasal mevzu</w:t>
      </w:r>
      <w:r>
        <w:t>at ve standartlara uyulacaktır.</w:t>
      </w:r>
    </w:p>
    <w:p w:rsidR="009C330B" w:rsidRDefault="009C330B" w:rsidP="009C330B">
      <w:pPr>
        <w:tabs>
          <w:tab w:val="left" w:pos="0"/>
        </w:tabs>
        <w:ind w:right="-1" w:firstLine="709"/>
        <w:jc w:val="both"/>
      </w:pPr>
      <w:r w:rsidRPr="006D1F63">
        <w:t>3.  Plan üzerinde yer alan kullanımlara ilişkin detaylar 1/1000 ölçekli uygulama</w:t>
      </w:r>
      <w:r>
        <w:t xml:space="preserve"> imar planında belirlenecektir.</w:t>
      </w:r>
    </w:p>
    <w:p w:rsidR="009C330B" w:rsidRDefault="009C330B" w:rsidP="009C330B">
      <w:pPr>
        <w:tabs>
          <w:tab w:val="left" w:pos="0"/>
        </w:tabs>
        <w:ind w:right="-1" w:firstLine="709"/>
        <w:jc w:val="both"/>
      </w:pPr>
      <w:r w:rsidRPr="006D1F63">
        <w:t>4.  Yerleşim alanının tümüne yönelik olarak hazırlanan Ankara Valiliği Çevre Şehircilik İl Müdürlüğünce, 05.12.2012 tarihinde onaylı jeolojik etüt raporunun sonuç ve öneriler kısmında belirtilen hükümlere uyulacaktır. Konut alanlarında inşaat ruhsatı öncesi laboratuvar deneylerine dayalı sondajlı jeolojik ve jeoteknik etüt yapılması zorunludur.</w:t>
      </w:r>
    </w:p>
    <w:p w:rsidR="009C330B" w:rsidRDefault="009C330B" w:rsidP="009C330B">
      <w:pPr>
        <w:tabs>
          <w:tab w:val="left" w:pos="0"/>
        </w:tabs>
        <w:ind w:right="-1" w:firstLine="709"/>
        <w:jc w:val="both"/>
      </w:pPr>
      <w:r w:rsidRPr="006D1F63">
        <w:t>5. Ankara Kültür Varlıklarını Koruma Bölge Kurulu Müdürlüğü’nün 14.07.2025 tarih ve 7007099 sayılı kurum görüş yazısına istinaden; 23.07.1983 tarih ve 18113 sayılı 2863 sayılı </w:t>
      </w:r>
      <w:r>
        <w:t>Kültür v</w:t>
      </w:r>
      <w:r w:rsidRPr="006D1F63">
        <w:t>e Tabiat Varlıklarını Koruma Kanunu hükümlerine uyulacaktır.</w:t>
      </w:r>
    </w:p>
    <w:p w:rsidR="009C330B" w:rsidRDefault="009C330B" w:rsidP="009C330B">
      <w:pPr>
        <w:tabs>
          <w:tab w:val="left" w:pos="0"/>
        </w:tabs>
        <w:ind w:right="-1" w:firstLine="709"/>
        <w:jc w:val="both"/>
      </w:pPr>
      <w:r w:rsidRPr="006D1F63">
        <w:t>6.  Karayolları Genel Müdürlüğü 4.</w:t>
      </w:r>
      <w:r>
        <w:t xml:space="preserve"> Bölge Müdürlüğü</w:t>
      </w:r>
      <w:r w:rsidRPr="006D1F63">
        <w:t>nün 25.07.2025 tarih ve 1876921 sayılı görüşüne uyulacaktır.</w:t>
      </w:r>
    </w:p>
    <w:p w:rsidR="009C330B" w:rsidRDefault="009C330B" w:rsidP="009C330B">
      <w:pPr>
        <w:tabs>
          <w:tab w:val="left" w:pos="0"/>
        </w:tabs>
        <w:ind w:right="-1" w:firstLine="709"/>
        <w:jc w:val="both"/>
      </w:pPr>
      <w:r w:rsidRPr="006D1F63">
        <w:t>7.  Karayolları Trafik Kanunu Ve Karayolları Kenarında Yapılacak Ve Açılacak Tesisler Hakkında Yönetmelik hükümlerine uyulacaktır.</w:t>
      </w:r>
    </w:p>
    <w:p w:rsidR="009C330B" w:rsidRDefault="009C330B" w:rsidP="009C330B">
      <w:pPr>
        <w:tabs>
          <w:tab w:val="left" w:pos="0"/>
        </w:tabs>
        <w:ind w:right="-1" w:firstLine="709"/>
        <w:jc w:val="both"/>
      </w:pPr>
      <w:r w:rsidRPr="006D1F63">
        <w:t>8.</w:t>
      </w:r>
      <w:r>
        <w:t>  Türkiye Elektrik Dağıtım A.Ş.</w:t>
      </w:r>
      <w:r w:rsidRPr="006D1F63">
        <w:t>’nin 18.07.2025 tarih ve 1380510 sayılı kurum görüş yazısına istinaden, Elektrik Kuvvetli Akım Tesisleri Yönetmeliğine uyulacaktır.</w:t>
      </w:r>
    </w:p>
    <w:p w:rsidR="009C330B" w:rsidRDefault="009C330B" w:rsidP="009C330B">
      <w:pPr>
        <w:tabs>
          <w:tab w:val="left" w:pos="0"/>
        </w:tabs>
        <w:ind w:right="-1" w:firstLine="709"/>
        <w:jc w:val="both"/>
      </w:pPr>
      <w:r w:rsidRPr="006D1F63">
        <w:t>9.  Türkiye Elektrik İletim A.Ş. Genel Müdürlüğü’nün 14.07.2025 tarih ve 3206068 sayılı görüş yazısına istinaden; 30.11.2000 gün ve 24246 sayılı Resmî Gazete</w:t>
      </w:r>
      <w:r>
        <w:t>’</w:t>
      </w:r>
      <w:r w:rsidRPr="006D1F63">
        <w:t>de yayımlanan Elektrik Kuvvetli Akım Tesisler Yönetmeliğine uyulacaktır.</w:t>
      </w:r>
    </w:p>
    <w:p w:rsidR="009C330B" w:rsidRDefault="009C330B" w:rsidP="009C330B">
      <w:pPr>
        <w:tabs>
          <w:tab w:val="left" w:pos="0"/>
        </w:tabs>
        <w:ind w:right="-1" w:firstLine="709"/>
        <w:jc w:val="both"/>
      </w:pPr>
      <w:r w:rsidRPr="006D1F63">
        <w:t>10.  Başkent Doğalgaz Dağıtım A.Ş.’ nin 16.07.2025 tarih ve 126560 sayılı kurum görüşüne uyulacaktır.</w:t>
      </w:r>
    </w:p>
    <w:p w:rsidR="009C330B" w:rsidRDefault="009C330B" w:rsidP="009C330B">
      <w:pPr>
        <w:tabs>
          <w:tab w:val="left" w:pos="0"/>
        </w:tabs>
        <w:ind w:right="-1" w:firstLine="709"/>
        <w:jc w:val="both"/>
      </w:pPr>
      <w:r w:rsidRPr="006D1F63">
        <w:t>11.  Başkent Elektrik Dağıtım A.Ş.'nin 14.07.2025 tarih ve 695633 sayılı kurum görüşüne uyulacaktır.</w:t>
      </w:r>
    </w:p>
    <w:p w:rsidR="009C330B" w:rsidRDefault="009C330B" w:rsidP="009C330B">
      <w:pPr>
        <w:tabs>
          <w:tab w:val="left" w:pos="0"/>
        </w:tabs>
        <w:ind w:right="-1" w:firstLine="709"/>
        <w:jc w:val="both"/>
      </w:pPr>
      <w:r w:rsidRPr="006D1F63">
        <w:t>12.  DSİ Genel Müdürlüğü Etüt Planlama Ve Tahsisler Dairesi Başkanlığı’nın 26.03.2012 tarih ve 120-120565 sayılı görüşüne uyulacaktır.</w:t>
      </w:r>
    </w:p>
    <w:p w:rsidR="009C330B" w:rsidRDefault="009C330B" w:rsidP="009C330B">
      <w:pPr>
        <w:tabs>
          <w:tab w:val="left" w:pos="0"/>
        </w:tabs>
        <w:ind w:right="-1" w:firstLine="709"/>
        <w:jc w:val="both"/>
      </w:pPr>
      <w:r w:rsidRPr="006D1F63">
        <w:t>13.  Tarım Ve Orman Bakanlığı, Tarım Reformu Genel Müdürlüğü’nün 08.05.2012 tarih ve 1890-1355 sayılı yazısı doğrultusunda çevre tarım arazilerdeki tarımsal üretime zarar vermeyecek tedbirler alınacaktır.</w:t>
      </w:r>
    </w:p>
    <w:p w:rsidR="009C330B" w:rsidRDefault="009C330B" w:rsidP="009C330B">
      <w:pPr>
        <w:tabs>
          <w:tab w:val="left" w:pos="0"/>
        </w:tabs>
        <w:ind w:right="-1" w:firstLine="709"/>
        <w:jc w:val="both"/>
      </w:pPr>
      <w:r w:rsidRPr="006D1F63">
        <w:t>14.  İmar planı üzerinde yer verilen yol ve kavşaklar şematik olup, yol ve kavşak izi içerisinde kalmak, mülkiyetlere taşmamak kaydıyla, plan değişikliğine konu edilmeksizin ilgilisi kurum tarafından projelendirilebilir.</w:t>
      </w:r>
    </w:p>
    <w:p w:rsidR="009C330B" w:rsidRDefault="009C330B" w:rsidP="009C330B">
      <w:pPr>
        <w:tabs>
          <w:tab w:val="left" w:pos="0"/>
        </w:tabs>
        <w:ind w:right="-1" w:firstLine="709"/>
        <w:jc w:val="both"/>
      </w:pPr>
      <w:r>
        <w:t>15.  50</w:t>
      </w:r>
      <w:r w:rsidRPr="006D1F63">
        <w:t>m’lik yoldan servis alınamaz.</w:t>
      </w:r>
    </w:p>
    <w:p w:rsidR="009C330B" w:rsidRDefault="009C330B" w:rsidP="009C330B">
      <w:pPr>
        <w:tabs>
          <w:tab w:val="left" w:pos="0"/>
        </w:tabs>
        <w:ind w:right="-1" w:firstLine="709"/>
        <w:jc w:val="both"/>
      </w:pPr>
      <w:r w:rsidRPr="006D1F63">
        <w:t>16.  Belirtilmeyen hususlarda 3194 sayılı imar kanunu ve yürürlükteki uygulama yönetmelikleri hükü</w:t>
      </w:r>
      <w:r>
        <w:t>mlerine uyulacaktır.</w:t>
      </w: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p>
    <w:p w:rsidR="009C330B" w:rsidRDefault="009C330B" w:rsidP="009C33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C330B" w:rsidRPr="002D00A5" w:rsidTr="00603552">
        <w:trPr>
          <w:trHeight w:val="1008"/>
        </w:trPr>
        <w:tc>
          <w:tcPr>
            <w:tcW w:w="3510" w:type="dxa"/>
          </w:tcPr>
          <w:p w:rsidR="009C330B" w:rsidRPr="002D00A5" w:rsidRDefault="009C330B" w:rsidP="00603552">
            <w:pPr>
              <w:ind w:right="-1"/>
              <w:jc w:val="center"/>
            </w:pPr>
            <w:r w:rsidRPr="002D00A5">
              <w:t>T.C.</w:t>
            </w:r>
          </w:p>
          <w:p w:rsidR="009C330B" w:rsidRPr="002D00A5" w:rsidRDefault="009C330B" w:rsidP="00603552">
            <w:pPr>
              <w:ind w:right="-1"/>
              <w:jc w:val="center"/>
            </w:pPr>
            <w:r w:rsidRPr="002D00A5">
              <w:t>ANKARA BÜYÜKŞEHİR</w:t>
            </w:r>
          </w:p>
          <w:p w:rsidR="009C330B" w:rsidRDefault="009C330B" w:rsidP="00603552">
            <w:pPr>
              <w:ind w:right="-1"/>
              <w:jc w:val="center"/>
            </w:pPr>
            <w:r w:rsidRPr="002D00A5">
              <w:t>BELEDİYE MECLİSİ</w:t>
            </w:r>
          </w:p>
          <w:p w:rsidR="009C330B" w:rsidRPr="002D00A5" w:rsidRDefault="009C330B" w:rsidP="00603552">
            <w:pPr>
              <w:ind w:right="-1"/>
              <w:jc w:val="center"/>
            </w:pPr>
          </w:p>
        </w:tc>
      </w:tr>
    </w:tbl>
    <w:p w:rsidR="009C330B" w:rsidRDefault="009C330B" w:rsidP="009C330B">
      <w:pPr>
        <w:tabs>
          <w:tab w:val="left" w:pos="1935"/>
          <w:tab w:val="left" w:pos="9356"/>
        </w:tabs>
        <w:ind w:right="-1"/>
        <w:jc w:val="both"/>
      </w:pPr>
    </w:p>
    <w:p w:rsidR="009C330B" w:rsidRDefault="009C330B" w:rsidP="009C330B">
      <w:pPr>
        <w:tabs>
          <w:tab w:val="left" w:pos="0"/>
        </w:tabs>
        <w:ind w:right="-1"/>
        <w:jc w:val="both"/>
      </w:pPr>
      <w:r>
        <w:t>Karar No: 1687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9C330B" w:rsidRDefault="009C330B" w:rsidP="009C330B">
      <w:pPr>
        <w:tabs>
          <w:tab w:val="left" w:pos="0"/>
        </w:tabs>
        <w:ind w:right="-1"/>
        <w:jc w:val="both"/>
      </w:pPr>
    </w:p>
    <w:p w:rsidR="009C330B" w:rsidRDefault="009C330B" w:rsidP="009C330B">
      <w:pPr>
        <w:tabs>
          <w:tab w:val="left" w:pos="0"/>
        </w:tabs>
        <w:ind w:right="-1"/>
        <w:jc w:val="center"/>
      </w:pPr>
      <w:r>
        <w:t>-6-</w:t>
      </w:r>
    </w:p>
    <w:p w:rsidR="009C330B" w:rsidRDefault="009C330B" w:rsidP="009C330B">
      <w:pPr>
        <w:tabs>
          <w:tab w:val="left" w:pos="0"/>
        </w:tabs>
        <w:ind w:right="-1" w:firstLine="709"/>
        <w:jc w:val="both"/>
      </w:pPr>
    </w:p>
    <w:p w:rsidR="009C330B" w:rsidRPr="004A27F8" w:rsidRDefault="009C330B" w:rsidP="009C330B">
      <w:pPr>
        <w:tabs>
          <w:tab w:val="left" w:pos="0"/>
        </w:tabs>
        <w:ind w:right="-1" w:firstLine="709"/>
        <w:jc w:val="both"/>
        <w:rPr>
          <w:b/>
        </w:rPr>
      </w:pPr>
      <w:r w:rsidRPr="004A27F8">
        <w:rPr>
          <w:b/>
        </w:rPr>
        <w:t>B. ÖZEL HÜKÜMLER</w:t>
      </w:r>
    </w:p>
    <w:p w:rsidR="009C330B" w:rsidRPr="004A27F8" w:rsidRDefault="009C330B" w:rsidP="009C330B">
      <w:pPr>
        <w:tabs>
          <w:tab w:val="left" w:pos="0"/>
        </w:tabs>
        <w:ind w:right="-1" w:firstLine="709"/>
        <w:jc w:val="both"/>
        <w:rPr>
          <w:b/>
        </w:rPr>
      </w:pPr>
      <w:r w:rsidRPr="004A27F8">
        <w:rPr>
          <w:b/>
        </w:rPr>
        <w:t>1.  KONUT ALANLARI</w:t>
      </w:r>
    </w:p>
    <w:p w:rsidR="009C330B" w:rsidRDefault="009C330B" w:rsidP="009C330B">
      <w:pPr>
        <w:tabs>
          <w:tab w:val="left" w:pos="0"/>
        </w:tabs>
        <w:ind w:right="-1" w:firstLine="709"/>
        <w:jc w:val="both"/>
      </w:pPr>
      <w:r w:rsidRPr="006D1F63">
        <w:lastRenderedPageBreak/>
        <w:t>1.1  Bu alanlarda minimum parsel büyüklüğü 5000 m</w:t>
      </w:r>
      <w:r w:rsidRPr="00A372E8">
        <w:rPr>
          <w:vertAlign w:val="superscript"/>
        </w:rPr>
        <w:t>2</w:t>
      </w:r>
      <w:r w:rsidRPr="006D1F63">
        <w:t>, E:1.30 ve Yençok: 12 kat olacaktır. Bu kapsamdaki konut alanlarında ortalama daire büyüklüğü 140 m² kabul edilecektir. </w:t>
      </w:r>
    </w:p>
    <w:p w:rsidR="009C330B" w:rsidRDefault="009C330B" w:rsidP="009C330B">
      <w:pPr>
        <w:tabs>
          <w:tab w:val="left" w:pos="0"/>
        </w:tabs>
        <w:ind w:right="-1" w:firstLine="709"/>
        <w:jc w:val="both"/>
        <w:rPr>
          <w:b/>
        </w:rPr>
      </w:pPr>
      <w:r w:rsidRPr="004A27F8">
        <w:rPr>
          <w:b/>
        </w:rPr>
        <w:t>2.  KENTSEL ÇALIŞMA ALANLARI</w:t>
      </w:r>
    </w:p>
    <w:p w:rsidR="009C330B" w:rsidRDefault="009C330B" w:rsidP="009C330B">
      <w:pPr>
        <w:tabs>
          <w:tab w:val="left" w:pos="0"/>
        </w:tabs>
        <w:ind w:right="-1" w:firstLine="709"/>
        <w:jc w:val="both"/>
        <w:rPr>
          <w:b/>
        </w:rPr>
      </w:pPr>
      <w:r w:rsidRPr="004A27F8">
        <w:rPr>
          <w:b/>
        </w:rPr>
        <w:t>2.1   MERKEZİ İŞ ALANI (MİA)</w:t>
      </w:r>
    </w:p>
    <w:p w:rsidR="009C330B" w:rsidRDefault="009C330B" w:rsidP="009C330B">
      <w:pPr>
        <w:tabs>
          <w:tab w:val="left" w:pos="0"/>
        </w:tabs>
        <w:ind w:right="-1" w:firstLine="709"/>
        <w:jc w:val="both"/>
        <w:rPr>
          <w:b/>
        </w:rPr>
      </w:pPr>
      <w:r w:rsidRPr="006D1F63">
        <w:t>2.1.1​ Bu al</w:t>
      </w:r>
      <w:r>
        <w:t>anlarda E:1.80 ve Yençok:12 kat</w:t>
      </w:r>
      <w:r w:rsidRPr="006D1F63">
        <w:t>tır.</w:t>
      </w:r>
    </w:p>
    <w:p w:rsidR="009C330B" w:rsidRPr="004A27F8" w:rsidRDefault="009C330B" w:rsidP="009C330B">
      <w:pPr>
        <w:tabs>
          <w:tab w:val="left" w:pos="0"/>
        </w:tabs>
        <w:ind w:right="-1" w:firstLine="709"/>
        <w:jc w:val="both"/>
        <w:rPr>
          <w:b/>
        </w:rPr>
      </w:pPr>
      <w:r w:rsidRPr="006D1F63">
        <w:t>2.1.2. MİA kullanımı içinde konut yer alamaz.</w:t>
      </w:r>
    </w:p>
    <w:p w:rsidR="009C330B" w:rsidRPr="004A27F8" w:rsidRDefault="009C330B" w:rsidP="009C330B">
      <w:pPr>
        <w:tabs>
          <w:tab w:val="left" w:pos="0"/>
        </w:tabs>
        <w:ind w:right="-1" w:firstLine="709"/>
        <w:jc w:val="both"/>
        <w:rPr>
          <w:b/>
        </w:rPr>
      </w:pPr>
      <w:r w:rsidRPr="004A27F8">
        <w:rPr>
          <w:b/>
        </w:rPr>
        <w:t>2.2  TİCARET ALANI</w:t>
      </w:r>
    </w:p>
    <w:p w:rsidR="009C330B" w:rsidRDefault="009C330B" w:rsidP="009C330B">
      <w:pPr>
        <w:tabs>
          <w:tab w:val="left" w:pos="0"/>
        </w:tabs>
        <w:ind w:right="-1" w:firstLine="709"/>
        <w:jc w:val="both"/>
        <w:rPr>
          <w:b/>
        </w:rPr>
      </w:pPr>
      <w:r w:rsidRPr="006D1F63">
        <w:t>2.2.1 ​T1 Ticaret Alanları: Bu al</w:t>
      </w:r>
      <w:r>
        <w:t>anlarda E:1.30 VE Yençok:12 kat</w:t>
      </w:r>
      <w:r w:rsidRPr="006D1F63">
        <w:t>tır.</w:t>
      </w:r>
    </w:p>
    <w:p w:rsidR="009C330B" w:rsidRPr="004A27F8" w:rsidRDefault="009C330B" w:rsidP="009C330B">
      <w:pPr>
        <w:tabs>
          <w:tab w:val="left" w:pos="0"/>
        </w:tabs>
        <w:ind w:right="-1" w:firstLine="709"/>
        <w:jc w:val="both"/>
        <w:rPr>
          <w:b/>
        </w:rPr>
      </w:pPr>
      <w:r w:rsidRPr="006D1F63">
        <w:t>2.2.2  T2 Ticaret Alanları: Bu al</w:t>
      </w:r>
      <w:r>
        <w:t>anlarda E:1.30 VE Yençok: 3 kat</w:t>
      </w:r>
      <w:r w:rsidRPr="006D1F63">
        <w:t>tır.</w:t>
      </w:r>
    </w:p>
    <w:p w:rsidR="009C330B" w:rsidRDefault="009C330B" w:rsidP="009C330B">
      <w:pPr>
        <w:tabs>
          <w:tab w:val="left" w:pos="0"/>
        </w:tabs>
        <w:ind w:right="-1" w:firstLine="709"/>
        <w:jc w:val="both"/>
        <w:rPr>
          <w:b/>
        </w:rPr>
      </w:pPr>
      <w:r>
        <w:rPr>
          <w:b/>
        </w:rPr>
        <w:t>2.3 </w:t>
      </w:r>
      <w:r w:rsidRPr="004A27F8">
        <w:rPr>
          <w:b/>
        </w:rPr>
        <w:t>BELEDİYE HİZMET ALANI</w:t>
      </w:r>
    </w:p>
    <w:p w:rsidR="009C330B" w:rsidRDefault="009C330B" w:rsidP="009C330B">
      <w:pPr>
        <w:tabs>
          <w:tab w:val="left" w:pos="0"/>
        </w:tabs>
        <w:ind w:right="-1" w:firstLine="709"/>
        <w:jc w:val="both"/>
        <w:rPr>
          <w:b/>
        </w:rPr>
      </w:pPr>
      <w:r w:rsidRPr="006D1F63">
        <w:t>2.3.1  Bu alanlarda E:1.00 ve Yençok: 5 kat’tır.</w:t>
      </w:r>
    </w:p>
    <w:p w:rsidR="009C330B" w:rsidRPr="004A27F8" w:rsidRDefault="009C330B" w:rsidP="009C330B">
      <w:pPr>
        <w:tabs>
          <w:tab w:val="left" w:pos="0"/>
        </w:tabs>
        <w:ind w:right="-1" w:firstLine="709"/>
        <w:jc w:val="both"/>
        <w:rPr>
          <w:b/>
        </w:rPr>
      </w:pPr>
      <w:r>
        <w:rPr>
          <w:b/>
        </w:rPr>
        <w:t>2.4</w:t>
      </w:r>
      <w:r w:rsidRPr="004A27F8">
        <w:rPr>
          <w:b/>
        </w:rPr>
        <w:t> RESMİ KURUM ALANI</w:t>
      </w:r>
    </w:p>
    <w:p w:rsidR="009C330B" w:rsidRDefault="009C330B" w:rsidP="009C330B">
      <w:pPr>
        <w:tabs>
          <w:tab w:val="left" w:pos="0"/>
        </w:tabs>
        <w:ind w:right="-1" w:firstLine="709"/>
        <w:jc w:val="both"/>
        <w:rPr>
          <w:b/>
        </w:rPr>
      </w:pPr>
      <w:r w:rsidRPr="006D1F63">
        <w:t>2.4.1  Bu al</w:t>
      </w:r>
      <w:r>
        <w:t>anlarda E:1.00 ve Yençok: 5 kat</w:t>
      </w:r>
      <w:r w:rsidRPr="006D1F63">
        <w:t>tır.</w:t>
      </w:r>
    </w:p>
    <w:p w:rsidR="009C330B" w:rsidRDefault="009C330B" w:rsidP="009C330B">
      <w:pPr>
        <w:tabs>
          <w:tab w:val="left" w:pos="0"/>
        </w:tabs>
        <w:ind w:right="-1" w:firstLine="709"/>
        <w:jc w:val="both"/>
        <w:rPr>
          <w:b/>
        </w:rPr>
      </w:pPr>
      <w:r w:rsidRPr="004A27F8">
        <w:rPr>
          <w:b/>
        </w:rPr>
        <w:t>3.  TURİZM ALANLARI</w:t>
      </w:r>
    </w:p>
    <w:p w:rsidR="009C330B" w:rsidRDefault="009C330B" w:rsidP="009C330B">
      <w:pPr>
        <w:tabs>
          <w:tab w:val="left" w:pos="0"/>
        </w:tabs>
        <w:ind w:right="-1" w:firstLine="709"/>
        <w:jc w:val="both"/>
        <w:rPr>
          <w:b/>
        </w:rPr>
      </w:pPr>
      <w:r w:rsidRPr="006D1F63">
        <w:t>3.1  GÜNÜBİRLİK TESİS ALANI: Bu alanlarda E:0.30 ve Yençok 5 kat’tır.</w:t>
      </w:r>
    </w:p>
    <w:p w:rsidR="009C330B" w:rsidRDefault="009C330B" w:rsidP="009C330B">
      <w:pPr>
        <w:tabs>
          <w:tab w:val="left" w:pos="0"/>
        </w:tabs>
        <w:ind w:right="-1" w:firstLine="709"/>
        <w:jc w:val="both"/>
        <w:rPr>
          <w:b/>
        </w:rPr>
      </w:pPr>
      <w:r w:rsidRPr="004A27F8">
        <w:rPr>
          <w:b/>
        </w:rPr>
        <w:t>4. SOSYAL ALTYAPI ALANLARI</w:t>
      </w:r>
    </w:p>
    <w:p w:rsidR="009C330B" w:rsidRDefault="009C330B" w:rsidP="009C330B">
      <w:pPr>
        <w:tabs>
          <w:tab w:val="left" w:pos="0"/>
        </w:tabs>
        <w:ind w:right="-1" w:firstLine="709"/>
        <w:jc w:val="both"/>
        <w:rPr>
          <w:b/>
        </w:rPr>
      </w:pPr>
      <w:r w:rsidRPr="006D1F63">
        <w:t>4.1.1  EĞİTİM ALANLARI: Bu alanlarda E:1.00 ve Yençok 5 kat’tır.</w:t>
      </w:r>
    </w:p>
    <w:p w:rsidR="009C330B" w:rsidRDefault="009C330B" w:rsidP="009C330B">
      <w:pPr>
        <w:tabs>
          <w:tab w:val="left" w:pos="0"/>
        </w:tabs>
        <w:ind w:right="-1" w:firstLine="709"/>
        <w:jc w:val="both"/>
        <w:rPr>
          <w:b/>
        </w:rPr>
      </w:pPr>
      <w:r w:rsidRPr="006D1F63">
        <w:t>4.1.2  SAĞLIK ALANI: Bu alanlarda E:1.00 ve Yençok 5 kat’tır.</w:t>
      </w:r>
    </w:p>
    <w:p w:rsidR="009C330B" w:rsidRDefault="009C330B" w:rsidP="009C330B">
      <w:pPr>
        <w:tabs>
          <w:tab w:val="left" w:pos="0"/>
        </w:tabs>
        <w:ind w:right="-1" w:firstLine="709"/>
        <w:jc w:val="both"/>
        <w:rPr>
          <w:b/>
        </w:rPr>
      </w:pPr>
      <w:r w:rsidRPr="006D1F63">
        <w:t>4.1.3  SOSYAL TESİS ALANI: Bu alanlarda E:1.00 ve Yençok 5 kat’tır.</w:t>
      </w:r>
    </w:p>
    <w:p w:rsidR="009C330B" w:rsidRDefault="009C330B" w:rsidP="009C330B">
      <w:pPr>
        <w:tabs>
          <w:tab w:val="left" w:pos="0"/>
        </w:tabs>
        <w:ind w:right="-1" w:firstLine="709"/>
        <w:jc w:val="both"/>
        <w:rPr>
          <w:b/>
        </w:rPr>
      </w:pPr>
      <w:r w:rsidRPr="006D1F63">
        <w:t>4.1.4  İBADET ALANI: Bu alanlarda E:1.00 ve Yençok: serbest’tir.</w:t>
      </w:r>
    </w:p>
    <w:p w:rsidR="009C330B" w:rsidRDefault="009C330B" w:rsidP="009C330B">
      <w:pPr>
        <w:tabs>
          <w:tab w:val="left" w:pos="0"/>
        </w:tabs>
        <w:ind w:right="-1" w:firstLine="709"/>
        <w:jc w:val="both"/>
        <w:rPr>
          <w:b/>
        </w:rPr>
      </w:pPr>
      <w:r w:rsidRPr="004A27F8">
        <w:rPr>
          <w:b/>
        </w:rPr>
        <w:t>5.​​TEKNİK ALTYAPI</w:t>
      </w:r>
    </w:p>
    <w:p w:rsidR="009C330B" w:rsidRDefault="009C330B" w:rsidP="009C330B">
      <w:pPr>
        <w:tabs>
          <w:tab w:val="left" w:pos="0"/>
        </w:tabs>
        <w:ind w:right="-1" w:firstLine="709"/>
        <w:jc w:val="both"/>
        <w:rPr>
          <w:b/>
        </w:rPr>
      </w:pPr>
      <w:r w:rsidRPr="006D1F63">
        <w:t>5.1  Bu al</w:t>
      </w:r>
      <w:r>
        <w:t>anlarda E:0.60 ve Yençok: 2 kat</w:t>
      </w:r>
      <w:r w:rsidRPr="006D1F63">
        <w:t>tır.” şeklinde plan notları,</w:t>
      </w:r>
    </w:p>
    <w:p w:rsidR="009C330B" w:rsidRDefault="009C330B" w:rsidP="009C330B">
      <w:pPr>
        <w:tabs>
          <w:tab w:val="left" w:pos="0"/>
        </w:tabs>
        <w:ind w:right="-1" w:firstLine="709"/>
        <w:jc w:val="both"/>
        <w:rPr>
          <w:b/>
        </w:rPr>
      </w:pPr>
      <w:r>
        <w:t>Hazırlandığı,</w:t>
      </w:r>
    </w:p>
    <w:p w:rsidR="009C330B" w:rsidRPr="004A27F8" w:rsidRDefault="009C330B" w:rsidP="009C330B">
      <w:pPr>
        <w:tabs>
          <w:tab w:val="left" w:pos="0"/>
        </w:tabs>
        <w:ind w:right="-1" w:firstLine="709"/>
        <w:jc w:val="both"/>
        <w:rPr>
          <w:b/>
        </w:rPr>
      </w:pPr>
      <w:r w:rsidRPr="004A27F8">
        <w:rPr>
          <w:b/>
        </w:rPr>
        <w:t>Başkanlığımızca yapılan değerlendirmede;</w:t>
      </w:r>
    </w:p>
    <w:p w:rsidR="009C330B" w:rsidRDefault="009C330B" w:rsidP="009C330B">
      <w:pPr>
        <w:tabs>
          <w:tab w:val="left" w:pos="0"/>
        </w:tabs>
        <w:ind w:right="-1" w:firstLine="709"/>
        <w:jc w:val="both"/>
      </w:pPr>
      <w:r w:rsidRPr="008A6FDF">
        <w:t>-Mahkeme kararı doğrultusunda; öncelikle kurum görüşlerinin durumu güncellenmiş, MİA kullanımının emsali düşürülmüş ve içerisinde konut kullanımının yer almayacağı hüküm altına alınmış, iptal edilmiş olan plandaki konut alanlarına ait kademeli emsal uygulaması sonlandırılmış, planlama alanındaki konut ade</w:t>
      </w:r>
      <w:r>
        <w:t>d</w:t>
      </w:r>
      <w:r w:rsidRPr="008A6FDF">
        <w:t>i de azaltılmış buna göre projeksiyon nüfus da düşürülmüştür. Ayrıca iptal gerekçelerinde yer verilen  bazı donatı alanlarının eksikliği de dikkate alınarak Yönetmelikteki standartlara uygun hale getirilmiştir. Söz  konusu alana ait planların iptali ile üst ölçekli planda revizyon yapılacağına dair B.İ.M. kararları dikkate alınarak Başkanlığımızca 1/25000 ölçekli nazım imar ve 1/5000 ölçekli nazım imar planları hazırlanmış, Belediyemiz Meclisi takdirlerine sunulduğu,</w:t>
      </w:r>
    </w:p>
    <w:p w:rsidR="009C330B" w:rsidRDefault="009C330B" w:rsidP="009C330B">
      <w:pPr>
        <w:tabs>
          <w:tab w:val="left" w:pos="0"/>
        </w:tabs>
        <w:ind w:right="-1" w:firstLine="709"/>
        <w:jc w:val="both"/>
      </w:pPr>
    </w:p>
    <w:p w:rsidR="003F2021" w:rsidRDefault="009C330B" w:rsidP="009C330B">
      <w:pPr>
        <w:tabs>
          <w:tab w:val="left" w:pos="0"/>
        </w:tabs>
        <w:ind w:right="-1" w:firstLine="709"/>
        <w:jc w:val="both"/>
      </w:pPr>
      <w:r>
        <w:t xml:space="preserve">Hususları tespit edilmiş olup, Mamak İlçesi </w:t>
      </w:r>
      <w:r w:rsidRPr="006D1F63">
        <w:t>Bayındır Barajı Mavigöl</w:t>
      </w:r>
      <w:r>
        <w:t xml:space="preserve"> Kuzeydoğu Planlama Alt Bölgesine yönelik </w:t>
      </w:r>
      <w:r w:rsidRPr="006D1F63">
        <w:t>1/25000 ve 1/5000 ölçekli nazım imar planlarının</w:t>
      </w:r>
      <w:r>
        <w:t xml:space="preserve"> </w:t>
      </w:r>
      <w:r>
        <w:rPr>
          <w:iCs/>
        </w:rPr>
        <w:t>“onayı”</w:t>
      </w:r>
      <w:r w:rsidR="00D637FD">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F2B54">
        <w:t xml:space="preserve">oybirliği </w:t>
      </w:r>
      <w:r w:rsidR="00047CD3" w:rsidRPr="00047CD3">
        <w:t>ile kabul edildi.</w:t>
      </w:r>
      <w:bookmarkStart w:id="0" w:name="_GoBack"/>
      <w:bookmarkEnd w:id="0"/>
    </w:p>
    <w:p w:rsidR="00494FDC" w:rsidRDefault="00494FDC" w:rsidP="00AA7ED1">
      <w:pPr>
        <w:tabs>
          <w:tab w:val="left" w:pos="709"/>
        </w:tabs>
        <w:ind w:right="-1" w:firstLine="709"/>
        <w:jc w:val="both"/>
      </w:pPr>
    </w:p>
    <w:p w:rsidR="00FD5A6C" w:rsidRDefault="00FD5A6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lastRenderedPageBreak/>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047CD3" w:rsidRDefault="00047CD3" w:rsidP="00C0341E">
            <w:pPr>
              <w:tabs>
                <w:tab w:val="left" w:pos="3268"/>
              </w:tabs>
              <w:jc w:val="center"/>
              <w:rPr>
                <w:color w:val="000000"/>
              </w:rPr>
            </w:pPr>
            <w:r>
              <w:rPr>
                <w:color w:val="000000"/>
              </w:rPr>
              <w:t>İbrahim Mert BEKTAŞ</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047CD3" w:rsidRDefault="00047CD3" w:rsidP="00C0341E">
            <w:pPr>
              <w:autoSpaceDE w:val="0"/>
              <w:autoSpaceDN w:val="0"/>
              <w:adjustRightInd w:val="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37C3"/>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A5"/>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AC2"/>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330B"/>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07C50"/>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5A6C"/>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2A1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F4157-A9F5-4D1B-A735-EE04A96B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2011</Words>
  <Characters>14330</Characters>
  <Application>Microsoft Office Word</Application>
  <DocSecurity>0</DocSecurity>
  <Lines>119</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2025-10-15T08:37:00Z</cp:lastPrinted>
  <dcterms:created xsi:type="dcterms:W3CDTF">2025-11-12T07:44:00Z</dcterms:created>
  <dcterms:modified xsi:type="dcterms:W3CDTF">2025-11-12T07:44:00Z</dcterms:modified>
</cp:coreProperties>
</file>