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2172C8">
        <w:t>1666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A01665" w:rsidRDefault="00A01665" w:rsidP="009014CA">
      <w:pPr>
        <w:ind w:right="-1"/>
        <w:jc w:val="both"/>
      </w:pPr>
    </w:p>
    <w:p w:rsidR="002172C8" w:rsidRDefault="002172C8"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2172C8" w:rsidP="00AA7ED1">
      <w:pPr>
        <w:ind w:right="-1" w:firstLine="708"/>
        <w:jc w:val="both"/>
      </w:pPr>
      <w:r w:rsidRPr="000E444F">
        <w:t xml:space="preserve">Çankaya İlçesi Alacaatlı Mahallesi 44632 ada 6 parselde 1/1000 ölçekli uygulama imar plan değişikliğine </w:t>
      </w:r>
      <w:r>
        <w:t>ilişkin</w:t>
      </w:r>
      <w:r>
        <w:t xml:space="preserve"> </w:t>
      </w:r>
      <w:r w:rsidR="00005846" w:rsidRPr="00A35AF8">
        <w:t>İmar ve Bayındırlık</w:t>
      </w:r>
      <w:r w:rsidR="00A574C9" w:rsidRPr="007F325F">
        <w:t xml:space="preserve"> Komisyonu</w:t>
      </w:r>
      <w:r w:rsidR="00005846">
        <w:t xml:space="preserve">nun </w:t>
      </w:r>
      <w:r>
        <w:t>20</w:t>
      </w:r>
      <w:r w:rsidR="00005846">
        <w:t>.</w:t>
      </w:r>
      <w:r>
        <w:t>10</w:t>
      </w:r>
      <w:r w:rsidR="00B52587">
        <w:t>.2025</w:t>
      </w:r>
      <w:r w:rsidR="00EC582E" w:rsidRPr="00E35A5A">
        <w:t xml:space="preserve"> tarihli ve </w:t>
      </w:r>
      <w:r>
        <w:t xml:space="preserve">322 </w:t>
      </w:r>
      <w:r w:rsidR="00EC582E" w:rsidRPr="00E35A5A">
        <w:t xml:space="preserve">sayılı Raporu Büyükşehir Belediye Meclisinin </w:t>
      </w:r>
      <w:r>
        <w:t>10</w:t>
      </w:r>
      <w:r w:rsidR="00EC582E" w:rsidRPr="00E35A5A">
        <w:t>.</w:t>
      </w:r>
      <w:r>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172C8" w:rsidRDefault="00EC582E" w:rsidP="002172C8">
      <w:pPr>
        <w:tabs>
          <w:tab w:val="left" w:pos="9638"/>
        </w:tabs>
        <w:ind w:right="-1" w:firstLine="720"/>
        <w:jc w:val="both"/>
      </w:pPr>
      <w:r w:rsidRPr="00E35A5A">
        <w:t>Konu üzerinde yapılan görüşmelerde;</w:t>
      </w:r>
      <w:r w:rsidR="00896330">
        <w:t xml:space="preserve"> </w:t>
      </w:r>
      <w:r w:rsidR="002172C8" w:rsidRPr="00877E3A">
        <w:t>Çankaya Belediyesinin 07.08.2025 tarihli ve 94628780-050.04.01.01-E.1412878 sayılı yazısı ve eklerinde su</w:t>
      </w:r>
      <w:r w:rsidR="002172C8">
        <w:t>nulan, Çankaya Belediye Meclisi</w:t>
      </w:r>
      <w:r w:rsidR="002172C8" w:rsidRPr="00877E3A">
        <w:t>nin 01.08.2025 tarih ve 2025-351 sayılı Kararı ile uygun görülen </w:t>
      </w:r>
      <w:r w:rsidR="002172C8" w:rsidRPr="00877E3A">
        <w:rPr>
          <w:iCs/>
        </w:rPr>
        <w:t>''Alacaatlı Mahallesi 44632 Ada 6 Sayılı Parsele Ait 1/1000 Ölçekli Uygulama İmar Planı Değişikliği Teklifine''</w:t>
      </w:r>
      <w:r w:rsidR="002172C8" w:rsidRPr="00877E3A">
        <w:t> ilişkin dosya</w:t>
      </w:r>
      <w:r w:rsidR="002172C8">
        <w:t>nın</w:t>
      </w:r>
      <w:r w:rsidR="002172C8" w:rsidRPr="00877E3A">
        <w:t xml:space="preserve">, 5216 sayılı Kanun uyarınca </w:t>
      </w:r>
      <w:r w:rsidR="002172C8">
        <w:t xml:space="preserve">İmar ve Şehircilik Dairesi </w:t>
      </w:r>
      <w:r w:rsidR="002172C8" w:rsidRPr="00877E3A">
        <w:t>Başkanlığı</w:t>
      </w:r>
      <w:r w:rsidR="002172C8">
        <w:t>na</w:t>
      </w:r>
      <w:r w:rsidR="002172C8" w:rsidRPr="00877E3A">
        <w:t xml:space="preserve"> sunul</w:t>
      </w:r>
      <w:r w:rsidR="002172C8">
        <w:t>duğu,</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rPr>
          <w:b/>
          <w:bCs/>
        </w:rPr>
      </w:pPr>
      <w:r>
        <w:rPr>
          <w:b/>
          <w:bCs/>
        </w:rPr>
        <w:t>Yapılan İncelemede;</w:t>
      </w:r>
    </w:p>
    <w:p w:rsidR="002172C8" w:rsidRDefault="002172C8" w:rsidP="002172C8">
      <w:pPr>
        <w:tabs>
          <w:tab w:val="left" w:pos="9638"/>
        </w:tabs>
        <w:ind w:right="-1" w:firstLine="720"/>
        <w:jc w:val="both"/>
        <w:rPr>
          <w:b/>
          <w:bCs/>
        </w:rPr>
      </w:pPr>
    </w:p>
    <w:p w:rsidR="002172C8" w:rsidRDefault="002172C8" w:rsidP="002172C8">
      <w:pPr>
        <w:tabs>
          <w:tab w:val="left" w:pos="9638"/>
        </w:tabs>
        <w:ind w:right="-1" w:firstLine="720"/>
        <w:jc w:val="both"/>
      </w:pPr>
      <w:r w:rsidRPr="00877E3A">
        <w:rPr>
          <w:b/>
          <w:bCs/>
        </w:rPr>
        <w:t>Teklife Konu Alanın Mülkiyet ve Mevcut İmar Durumunun,</w:t>
      </w:r>
    </w:p>
    <w:p w:rsidR="002172C8" w:rsidRDefault="002172C8" w:rsidP="002172C8">
      <w:pPr>
        <w:tabs>
          <w:tab w:val="left" w:pos="9638"/>
        </w:tabs>
        <w:ind w:right="-1" w:firstLine="720"/>
        <w:jc w:val="both"/>
      </w:pPr>
      <w:r w:rsidRPr="00877E3A">
        <w:t>Alacaatlı imarın 44632 ada 6 sayılı parselin Ankara Büyükşehir Belediye Meclisinin 08.10.1998 tarih ve 625 sayılı Kararı ile onaylanan 1/1000 ölçekli </w:t>
      </w:r>
      <w:r w:rsidRPr="00877E3A">
        <w:rPr>
          <w:iCs/>
        </w:rPr>
        <w:t>"Alacaatlı Tp. 736 Parsele Ait Uygulama İmar Planı"</w:t>
      </w:r>
      <w:r w:rsidRPr="00877E3A">
        <w:t> kapsamında Konut Alanı kullanımında kaldığı, yapılaşma koşullarının ayrık nizam 2 kat, ön bahçe mesafesi 5 metre, yan bahçe mesafesi 3 metre olarak belirlendiği, plan notlarında; "Bağlık-Bahçelik Alanlar" kullanım kararında; </w:t>
      </w:r>
      <w:r w:rsidRPr="00877E3A">
        <w:rPr>
          <w:iCs/>
        </w:rPr>
        <w:t>"Bu alanlarda minimum parsel büyüklüğü 1500 m</w:t>
      </w:r>
      <w:r w:rsidRPr="00877E3A">
        <w:rPr>
          <w:iCs/>
          <w:vertAlign w:val="superscript"/>
        </w:rPr>
        <w:t>2</w:t>
      </w:r>
      <w:r w:rsidRPr="00877E3A">
        <w:rPr>
          <w:iCs/>
        </w:rPr>
        <w:t>, E=0.15, Hmax:7.50m.'dir. Parsellerin tevhid ve ifrazı halinde ada üzerinde belirtilen Konut sayısı aşılamaz"</w:t>
      </w:r>
      <w:r w:rsidRPr="00877E3A">
        <w:t> plan notu ile yapılaşma şartlarının belirlendiği, buna göre yapılan parselasyon planı ile her parsele 1 adet bağımsız bölümün düştüğü, daha son</w:t>
      </w:r>
      <w:r>
        <w:t>ra Yenimahalle Belediye Meclisi</w:t>
      </w:r>
      <w:r w:rsidRPr="00877E3A">
        <w:t>nin 25.03.2004 tarih ve 97 sayılı Kararı ile uygun görülerek Ankara Büyükşehir Belediyesince 14.07.2004 tarihinde onaylanan Alacaatlı Tp.734 ve 736 no</w:t>
      </w:r>
      <w:r>
        <w:t>.</w:t>
      </w:r>
      <w:r w:rsidRPr="00877E3A">
        <w:t>lu parsellerin imarından oluşan alanlara ait imar planı değişikliği ile parselin ada sınırının değiştiği ancak, plan notlarında; "Plan onama sınırı içerisinde Ankara Yenimahalle Alacaatlı Tp.734 ve 736 parsellere ait onaylı uygulama imar planları plan notları geçerlidir." şeklinde belirtildiği,</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t>Alacaatlı Mahallesi 44632 ada 6 parselde 1/5000 ölçekli nazım imar plan değişikliğinin Ank</w:t>
      </w:r>
      <w:r>
        <w:t>ara Büyükşehir Belediye Meclisi</w:t>
      </w:r>
      <w:r w:rsidRPr="00877E3A">
        <w:t>nin 11.03.2025 gün ve 388 sayılı Kararı ile onaylandığı, nazım imar plan değişikliği ile söz konusu parselin </w:t>
      </w:r>
      <w:r w:rsidRPr="00877E3A">
        <w:rPr>
          <w:iCs/>
        </w:rPr>
        <w:t>''Ticaret Alanı''</w:t>
      </w:r>
      <w:r w:rsidRPr="00877E3A">
        <w:t> olarak düzenlendiği, yapılaşma koşullarının Emsal=0.15 ve Yençok=2 kat olarak belirlendiği, meclis kararında; söz konusu alana ilişkin 1/5.000 ölçekli nazım imar planı değişikliği ile fonksiyon değişikliği yapıldığı ve mevcutta 7.50 metre olan kat yüksekliğinin 2 kat olarak değiştirilmesi ile ada düzeninin bozulacağı komşu parsellerle uyumsuz olacağının sonucuna varıldığı belirtilerek 44632 ada 6 parselde teklif edilen 1/5.000 ölçekli nazım imar planı değişikliğinde fonksiyonun "fırın" olarak daraltılmasına yönelik plan notu oluşturulması suretiyle </w:t>
      </w:r>
      <w:r w:rsidRPr="00877E3A">
        <w:rPr>
          <w:iCs/>
        </w:rPr>
        <w:t>"tadilen onayına"</w:t>
      </w:r>
      <w:r w:rsidRPr="00877E3A">
        <w:t> karar verildiği,</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2C8" w:rsidRPr="002D00A5" w:rsidTr="00422706">
        <w:trPr>
          <w:trHeight w:val="1008"/>
        </w:trPr>
        <w:tc>
          <w:tcPr>
            <w:tcW w:w="3510" w:type="dxa"/>
          </w:tcPr>
          <w:p w:rsidR="002172C8" w:rsidRPr="002D00A5" w:rsidRDefault="002172C8" w:rsidP="00422706">
            <w:pPr>
              <w:ind w:right="-1"/>
              <w:jc w:val="center"/>
            </w:pPr>
            <w:r w:rsidRPr="002D00A5">
              <w:t>T.C.</w:t>
            </w:r>
          </w:p>
          <w:p w:rsidR="002172C8" w:rsidRPr="002D00A5" w:rsidRDefault="002172C8" w:rsidP="00422706">
            <w:pPr>
              <w:ind w:right="-1"/>
              <w:jc w:val="center"/>
            </w:pPr>
            <w:r w:rsidRPr="002D00A5">
              <w:t>ANKARA BÜYÜKŞEHİR</w:t>
            </w:r>
          </w:p>
          <w:p w:rsidR="002172C8" w:rsidRPr="002D00A5" w:rsidRDefault="002172C8" w:rsidP="00422706">
            <w:pPr>
              <w:ind w:right="-1"/>
              <w:jc w:val="center"/>
            </w:pPr>
            <w:r w:rsidRPr="002D00A5">
              <w:t>BELEDİYE MECLİSİ</w:t>
            </w:r>
          </w:p>
        </w:tc>
      </w:tr>
    </w:tbl>
    <w:p w:rsidR="002172C8" w:rsidRDefault="002172C8" w:rsidP="002172C8">
      <w:pPr>
        <w:tabs>
          <w:tab w:val="left" w:pos="1935"/>
          <w:tab w:val="left" w:pos="9356"/>
        </w:tabs>
        <w:ind w:right="-1"/>
        <w:jc w:val="both"/>
      </w:pPr>
    </w:p>
    <w:p w:rsidR="002172C8" w:rsidRDefault="002172C8" w:rsidP="002172C8">
      <w:pPr>
        <w:tabs>
          <w:tab w:val="left" w:pos="9638"/>
        </w:tabs>
        <w:ind w:right="-1"/>
        <w:jc w:val="both"/>
      </w:pPr>
      <w:r>
        <w:t>Karar No: 1666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2172C8" w:rsidRDefault="002172C8" w:rsidP="002172C8">
      <w:pPr>
        <w:tabs>
          <w:tab w:val="left" w:pos="9638"/>
        </w:tabs>
        <w:ind w:right="-1"/>
        <w:jc w:val="both"/>
      </w:pPr>
    </w:p>
    <w:p w:rsidR="002172C8" w:rsidRDefault="002172C8" w:rsidP="002172C8">
      <w:pPr>
        <w:tabs>
          <w:tab w:val="left" w:pos="9638"/>
        </w:tabs>
        <w:ind w:right="-1"/>
        <w:jc w:val="both"/>
      </w:pPr>
    </w:p>
    <w:p w:rsidR="002172C8" w:rsidRDefault="002172C8" w:rsidP="002172C8">
      <w:pPr>
        <w:tabs>
          <w:tab w:val="left" w:pos="9638"/>
        </w:tabs>
        <w:ind w:right="-1"/>
        <w:jc w:val="center"/>
      </w:pPr>
      <w:r>
        <w:t>-2-</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rPr>
          <w:b/>
          <w:bCs/>
        </w:rPr>
        <w:t>1/1.000 Ölçekli Uygulama İmar Planı Değişikliği Teklifinde;</w:t>
      </w:r>
    </w:p>
    <w:p w:rsidR="002172C8" w:rsidRDefault="002172C8" w:rsidP="002172C8">
      <w:pPr>
        <w:tabs>
          <w:tab w:val="left" w:pos="9638"/>
        </w:tabs>
        <w:ind w:right="-1" w:firstLine="720"/>
        <w:jc w:val="both"/>
      </w:pPr>
      <w:r w:rsidRPr="00877E3A">
        <w:t>İmarın 44632 ada 6 sayılı parselde hazırlanan 1/1000 ölçekli uygulama imar planı değişikliği teklifi ile; söz konusu parselin inşaat emsali E:0.15, bina yüksekliği Yençok:2 kat yapılaşma koşulları ile "Konut Alanı" kullanımından "Ticaret Alanı" kullanımına dönüştürüldüğü, yapı yaklaşma mesafeleri; 35 m genişliğindeki yoldan 10 m., 7 m. genişliğindeki yol ve parktan 5 m., yan komşu parsel sınırlarından 3 m. çekilmek suretiyle oluşturulduğu, parselin yüzölçümünün 1500 m</w:t>
      </w:r>
      <w:r w:rsidRPr="00877E3A">
        <w:rPr>
          <w:vertAlign w:val="superscript"/>
        </w:rPr>
        <w:t>2</w:t>
      </w:r>
      <w:r w:rsidRPr="00877E3A">
        <w:t xml:space="preserve"> büyüklüğünde, şahıs mülkiyetinde olduğu, plan açıklama raporunda; plan gerekçesi olarak "44632 Ada 6 Parsel Ank</w:t>
      </w:r>
      <w:r>
        <w:t>ara Büyükşehir Belediye Meclisi</w:t>
      </w:r>
      <w:r w:rsidRPr="00877E3A">
        <w:t>nin 11.03.2025 tarih ve 388 sayılı Kararıyla onaylanan 1/5000 ölçekli nazım imar planı değişikliği ile "Ticaret Alanı" olarak düzenlenmiştir. Dolayısıyla 1/1000 ölçekli Uygulama İmar Planının, tadilen onaylanan 1/5000 ölçekli Nazım İmar Planına uygun olarak yeniden hazırlanması gereği oluşmuştur." şeklinde belirtildiği,</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t>Plan notları olarak;</w:t>
      </w:r>
    </w:p>
    <w:p w:rsidR="002172C8" w:rsidRDefault="002172C8" w:rsidP="002172C8">
      <w:pPr>
        <w:tabs>
          <w:tab w:val="left" w:pos="9638"/>
        </w:tabs>
        <w:ind w:right="-1" w:firstLine="720"/>
        <w:jc w:val="both"/>
      </w:pPr>
      <w:r w:rsidRPr="00877E3A">
        <w:t>1. Ticaret parselinde Emsal=0.15 ve Yençok=2 kattır.</w:t>
      </w:r>
    </w:p>
    <w:p w:rsidR="002172C8" w:rsidRDefault="002172C8" w:rsidP="002172C8">
      <w:pPr>
        <w:tabs>
          <w:tab w:val="left" w:pos="9638"/>
        </w:tabs>
        <w:ind w:right="-1" w:firstLine="720"/>
        <w:jc w:val="both"/>
      </w:pPr>
      <w:r w:rsidRPr="00877E3A">
        <w:t>2. Ticaret parselinde sadece "ekmek fırını" yer alabilir.</w:t>
      </w:r>
    </w:p>
    <w:p w:rsidR="002172C8" w:rsidRDefault="002172C8" w:rsidP="002172C8">
      <w:pPr>
        <w:tabs>
          <w:tab w:val="left" w:pos="9638"/>
        </w:tabs>
        <w:ind w:right="-1" w:firstLine="720"/>
        <w:jc w:val="both"/>
      </w:pPr>
      <w:r w:rsidRPr="00877E3A">
        <w:t>3. Parselde 1 adet bağımsız bölüm yer alabilir.</w:t>
      </w:r>
    </w:p>
    <w:p w:rsidR="002172C8" w:rsidRDefault="002172C8" w:rsidP="002172C8">
      <w:pPr>
        <w:tabs>
          <w:tab w:val="left" w:pos="9638"/>
        </w:tabs>
        <w:ind w:right="-1" w:firstLine="720"/>
        <w:jc w:val="both"/>
      </w:pPr>
      <w:r w:rsidRPr="00877E3A">
        <w:t>4. Parsel bazında laboratuvara dayalı sondajlı zemin ve temel etüdü yapılmadan mimarı̇ proje onayı yapılamaz. Zemin ve temel etüdüne göre; komşu parsellerdeki̇ yapılar ve zemin yapısı dikkate alınarak bina temeli̇, kazı, hafriyat aşamalarında zemin</w:t>
      </w:r>
      <w:r>
        <w:t xml:space="preserve"> iyi</w:t>
      </w:r>
      <w:r w:rsidRPr="00877E3A">
        <w:t>leşt</w:t>
      </w:r>
      <w:r>
        <w:t>irilmesi</w:t>
      </w:r>
      <w:r w:rsidRPr="00877E3A">
        <w:t>ne yönelik gerekli</w:t>
      </w:r>
      <w:r>
        <w:t>̇ mühendisli</w:t>
      </w:r>
      <w:r w:rsidRPr="00877E3A">
        <w:t>k tedb</w:t>
      </w:r>
      <w:r>
        <w:t>irlerini</w:t>
      </w:r>
      <w:r w:rsidRPr="00877E3A">
        <w:t>n uygulanması zorunludur.</w:t>
      </w:r>
    </w:p>
    <w:p w:rsidR="002172C8" w:rsidRDefault="002172C8" w:rsidP="002172C8">
      <w:pPr>
        <w:tabs>
          <w:tab w:val="left" w:pos="9638"/>
        </w:tabs>
        <w:ind w:right="-1" w:firstLine="720"/>
        <w:jc w:val="both"/>
      </w:pPr>
      <w:r w:rsidRPr="00877E3A">
        <w:t xml:space="preserve">5. Türkiye Bina Deprem Yönetmeliği̇ </w:t>
      </w:r>
      <w:r>
        <w:t>ile</w:t>
      </w:r>
      <w:r w:rsidRPr="00877E3A">
        <w:t xml:space="preserve"> Binaların Yangından Korunması hakkındaki Yönetmelik hükümlerine uyulacaktır.</w:t>
      </w:r>
    </w:p>
    <w:p w:rsidR="002172C8" w:rsidRDefault="002172C8" w:rsidP="002172C8">
      <w:pPr>
        <w:tabs>
          <w:tab w:val="left" w:pos="9638"/>
        </w:tabs>
        <w:ind w:right="-1" w:firstLine="720"/>
        <w:jc w:val="both"/>
      </w:pPr>
      <w:r w:rsidRPr="00877E3A">
        <w:t>6. Plan üzerinde</w:t>
      </w:r>
      <w:r>
        <w:t xml:space="preserve"> beli</w:t>
      </w:r>
      <w:r w:rsidRPr="00877E3A">
        <w:t>rt</w:t>
      </w:r>
      <w:r>
        <w:t>i</w:t>
      </w:r>
      <w:r w:rsidRPr="00877E3A">
        <w:t xml:space="preserve">lmeyen hususlarda 84182 sayılı parselasyon planı plan notları ve 3194 sayılı İmar Kanunu ile </w:t>
      </w:r>
      <w:r>
        <w:t>i</w:t>
      </w:r>
      <w:r w:rsidRPr="00877E3A">
        <w:t>lg</w:t>
      </w:r>
      <w:r>
        <w:t>i</w:t>
      </w:r>
      <w:r w:rsidRPr="00877E3A">
        <w:t>l</w:t>
      </w:r>
      <w:r>
        <w:t>i</w:t>
      </w:r>
      <w:r w:rsidRPr="00877E3A">
        <w:t xml:space="preserve"> yönetmelik hükümleri̇ geçerl</w:t>
      </w:r>
      <w:r>
        <w:t>idir</w:t>
      </w:r>
      <w:r w:rsidRPr="00877E3A">
        <w:t>. Şeklinde 6 adet plan notunun önerildiği belirlenmiştir.</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t>İlçe Meclis kararında; </w:t>
      </w:r>
      <w:r w:rsidRPr="00877E3A">
        <w:rPr>
          <w:iCs/>
        </w:rPr>
        <w:t>"Söz konusu plan değişikliği değerlendirildiğin</w:t>
      </w:r>
      <w:r>
        <w:rPr>
          <w:iCs/>
        </w:rPr>
        <w:t>de; Büyükşehir Belediye Meclisi</w:t>
      </w:r>
      <w:r w:rsidRPr="00877E3A">
        <w:rPr>
          <w:iCs/>
        </w:rPr>
        <w:t>nin 11.03.2025 gün ve 388 sayılı Kararında da belirtilen kat yüksekliğinin komşu parsellerle uyumsuz olacağı, Planlı Alanlar İmar Yönetmeliğinin Kat Yüksekliklerine ilişkin 28. maddesine göre</w:t>
      </w:r>
    </w:p>
    <w:p w:rsidR="002172C8" w:rsidRDefault="002172C8" w:rsidP="002172C8">
      <w:pPr>
        <w:tabs>
          <w:tab w:val="left" w:pos="9638"/>
        </w:tabs>
        <w:ind w:right="-1" w:firstLine="720"/>
        <w:jc w:val="both"/>
      </w:pPr>
      <w:r w:rsidRPr="00877E3A">
        <w:rPr>
          <w:iCs/>
        </w:rPr>
        <w:t>a) Ticaret bölgelerinde; zemin katlarda 4.50 metre, asma katlı zemin katlarda 5.50 metre; diğer katlarda 4.00 metre,</w:t>
      </w:r>
    </w:p>
    <w:p w:rsidR="002172C8" w:rsidRDefault="002172C8" w:rsidP="002172C8">
      <w:pPr>
        <w:tabs>
          <w:tab w:val="left" w:pos="9638"/>
        </w:tabs>
        <w:ind w:right="-1" w:firstLine="720"/>
        <w:jc w:val="both"/>
      </w:pPr>
      <w:r w:rsidRPr="00877E3A">
        <w:rPr>
          <w:iCs/>
        </w:rPr>
        <w:t>b) Ticaretin de yapılabildiği karma alanlarda; zemin katlarda 4.50 metre, asma katlı zemin katlarda 5.50 metre; diğer katlar konut ise 3.60 metre konut harici ise 4.00 metre,</w:t>
      </w:r>
    </w:p>
    <w:p w:rsidR="002172C8" w:rsidRDefault="002172C8" w:rsidP="002172C8">
      <w:pPr>
        <w:tabs>
          <w:tab w:val="left" w:pos="9638"/>
        </w:tabs>
        <w:ind w:right="-1" w:firstLine="720"/>
        <w:jc w:val="both"/>
      </w:pPr>
      <w:r w:rsidRPr="00877E3A">
        <w:rPr>
          <w:iCs/>
        </w:rPr>
        <w:t>c) Konut bölgelerinde zemin ve normal katlarda 3.60 metre, tanımlanan koşullarına göre söz konusu parselin 2 kat olarak 8,50 m- 9.50 m yükseklik hakkının konut parselinde belirlenen 7.50 m ile farklılık göstereceği, komşu parsellerin konut alanı olarak tanımlanması tek parselde ticaret alanı ayrılması ile bu bütünlüğün bozulduğu ancak, Nazım İmar Planına değişikliği ile bu imkânların sağlandığı,</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2C8" w:rsidRPr="002D00A5" w:rsidTr="00422706">
        <w:trPr>
          <w:trHeight w:val="1008"/>
        </w:trPr>
        <w:tc>
          <w:tcPr>
            <w:tcW w:w="3510" w:type="dxa"/>
          </w:tcPr>
          <w:p w:rsidR="002172C8" w:rsidRPr="002D00A5" w:rsidRDefault="002172C8" w:rsidP="00422706">
            <w:pPr>
              <w:ind w:right="-1"/>
              <w:jc w:val="center"/>
            </w:pPr>
            <w:r w:rsidRPr="002D00A5">
              <w:t>T.C.</w:t>
            </w:r>
          </w:p>
          <w:p w:rsidR="002172C8" w:rsidRPr="002D00A5" w:rsidRDefault="002172C8" w:rsidP="00422706">
            <w:pPr>
              <w:ind w:right="-1"/>
              <w:jc w:val="center"/>
            </w:pPr>
            <w:r w:rsidRPr="002D00A5">
              <w:t>ANKARA BÜYÜKŞEHİR</w:t>
            </w:r>
          </w:p>
          <w:p w:rsidR="002172C8" w:rsidRPr="002D00A5" w:rsidRDefault="002172C8" w:rsidP="00422706">
            <w:pPr>
              <w:ind w:right="-1"/>
              <w:jc w:val="center"/>
            </w:pPr>
            <w:r w:rsidRPr="002D00A5">
              <w:t>BELEDİYE MECLİSİ</w:t>
            </w:r>
          </w:p>
        </w:tc>
      </w:tr>
    </w:tbl>
    <w:p w:rsidR="002172C8" w:rsidRDefault="002172C8" w:rsidP="002172C8">
      <w:pPr>
        <w:tabs>
          <w:tab w:val="left" w:pos="1935"/>
          <w:tab w:val="left" w:pos="9356"/>
        </w:tabs>
        <w:ind w:right="-1"/>
        <w:jc w:val="both"/>
      </w:pPr>
    </w:p>
    <w:p w:rsidR="002172C8" w:rsidRDefault="002172C8" w:rsidP="002172C8">
      <w:pPr>
        <w:tabs>
          <w:tab w:val="left" w:pos="9638"/>
        </w:tabs>
        <w:ind w:right="-1"/>
        <w:jc w:val="both"/>
      </w:pPr>
      <w:r>
        <w:t>Karar No: 1666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2172C8" w:rsidRDefault="002172C8" w:rsidP="002172C8">
      <w:pPr>
        <w:tabs>
          <w:tab w:val="left" w:pos="9638"/>
        </w:tabs>
        <w:ind w:right="-1"/>
        <w:jc w:val="both"/>
      </w:pPr>
    </w:p>
    <w:p w:rsidR="002172C8" w:rsidRDefault="002172C8" w:rsidP="002172C8">
      <w:pPr>
        <w:tabs>
          <w:tab w:val="left" w:pos="9638"/>
        </w:tabs>
        <w:ind w:right="-1"/>
        <w:jc w:val="both"/>
      </w:pPr>
    </w:p>
    <w:p w:rsidR="002172C8" w:rsidRDefault="002172C8" w:rsidP="002172C8">
      <w:pPr>
        <w:tabs>
          <w:tab w:val="left" w:pos="9638"/>
        </w:tabs>
        <w:ind w:right="-1"/>
        <w:jc w:val="center"/>
      </w:pPr>
      <w:r>
        <w:t>-3-</w:t>
      </w:r>
    </w:p>
    <w:p w:rsidR="002172C8" w:rsidRDefault="002172C8" w:rsidP="002172C8">
      <w:pPr>
        <w:jc w:val="center"/>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rPr>
          <w:iCs/>
        </w:rPr>
        <w:t>Ayrıca, İmarın 44632 ada 6 sayılı parseli üzerinde mevcutta bina (Alacaatlı Mahallesi Kanuni Sultan Süleyman Bulvarı No:124) bulunduğu, söz konusu binada onaylı mimari projesine aykırı hususlar nedeniyle, Çankaya Belediye Encümenince alınan 29.08.2024 tarih ve 2228.13 sayılı karar ile zabıt konusu hususların onaylı mimari projesine uygun hale getirilmesi hüküm altına alındığı"</w:t>
      </w:r>
      <w:r w:rsidRPr="00877E3A">
        <w:t> denildiği,</w:t>
      </w:r>
    </w:p>
    <w:p w:rsidR="002172C8" w:rsidRDefault="002172C8" w:rsidP="002172C8">
      <w:pPr>
        <w:tabs>
          <w:tab w:val="left" w:pos="9638"/>
        </w:tabs>
        <w:ind w:right="-1" w:firstLine="720"/>
        <w:jc w:val="both"/>
      </w:pPr>
    </w:p>
    <w:p w:rsidR="002172C8" w:rsidRDefault="002172C8" w:rsidP="002172C8">
      <w:pPr>
        <w:tabs>
          <w:tab w:val="left" w:pos="9638"/>
        </w:tabs>
        <w:ind w:right="-1" w:firstLine="720"/>
        <w:jc w:val="both"/>
      </w:pPr>
      <w:r w:rsidRPr="00877E3A">
        <w:rPr>
          <w:b/>
          <w:bCs/>
        </w:rPr>
        <w:t>Başkanlığımızca Yapılan Değerlendirmede; </w:t>
      </w:r>
    </w:p>
    <w:p w:rsidR="002172C8" w:rsidRDefault="002172C8" w:rsidP="002172C8">
      <w:pPr>
        <w:tabs>
          <w:tab w:val="left" w:pos="9638"/>
        </w:tabs>
        <w:ind w:right="-1" w:firstLine="720"/>
        <w:jc w:val="both"/>
      </w:pPr>
      <w:r w:rsidRPr="00877E3A">
        <w:t>Söz konusu alana ilişkin 1/5.000 ölçekli nazım imar planı değişikliği ile fonksiyon değişikliği yapıldığı ve mevcutta 7.50 metre olan kat yüksekliğinin 2 kat olarak değiştirilmesi ile ada düzeninin bozulacağı komşu parsellerle uyumsuz olacağını ve binada onaylı mimari projesine aykırı hususlar nedeniyle, Çankaya Belediye Encümenince alınan 29.08.2024 tarih ve 2228.13 sayılı Karar ile zabıt konusu hususların onaylı mimari projesine uygun hale getirilmesi hükmünün dikkate alınmak suretiyle bir karar alınması gerektiğ</w:t>
      </w:r>
      <w:r>
        <w:t>i görüş ve sonucuna varıldığı,</w:t>
      </w:r>
    </w:p>
    <w:p w:rsidR="002172C8" w:rsidRDefault="002172C8" w:rsidP="002172C8">
      <w:pPr>
        <w:tabs>
          <w:tab w:val="left" w:pos="9638"/>
        </w:tabs>
        <w:ind w:right="-1" w:firstLine="720"/>
        <w:jc w:val="both"/>
      </w:pPr>
    </w:p>
    <w:p w:rsidR="002C380C" w:rsidRDefault="002172C8" w:rsidP="002172C8">
      <w:pPr>
        <w:tabs>
          <w:tab w:val="left" w:pos="0"/>
        </w:tabs>
        <w:ind w:right="-1" w:firstLine="709"/>
        <w:jc w:val="both"/>
      </w:pPr>
      <w:r>
        <w:t xml:space="preserve">Hususları tespit edilmiş olup, </w:t>
      </w:r>
      <w:r w:rsidRPr="00877E3A">
        <w:rPr>
          <w:iCs/>
        </w:rPr>
        <w:t>Çankaya İlçesi Alacaatlı Mahallesi içerisinde yer alan 44632</w:t>
      </w:r>
      <w:r>
        <w:rPr>
          <w:iCs/>
        </w:rPr>
        <w:t> ada 6</w:t>
      </w:r>
      <w:r w:rsidRPr="00877E3A">
        <w:rPr>
          <w:iCs/>
        </w:rPr>
        <w:t xml:space="preserve"> parsel</w:t>
      </w:r>
      <w:r>
        <w:rPr>
          <w:iCs/>
        </w:rPr>
        <w:t>de 1/1</w:t>
      </w:r>
      <w:r w:rsidRPr="00877E3A">
        <w:rPr>
          <w:iCs/>
        </w:rPr>
        <w:t>000 ölçekli uygulama imar planı değişikliğinin</w:t>
      </w:r>
      <w:r>
        <w:rPr>
          <w:iCs/>
        </w:rPr>
        <w:t xml:space="preserve"> “onayı”</w:t>
      </w:r>
      <w:r w:rsidR="00BD1C08">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2172C8" w:rsidRDefault="002172C8"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883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2C823-0EFE-4325-8D3A-106D21D3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6628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2025-11-11T06:49:00Z</dcterms:created>
  <dcterms:modified xsi:type="dcterms:W3CDTF">2025-11-11T06:49:00Z</dcterms:modified>
</cp:coreProperties>
</file>