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50" w:rsidRDefault="000E715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9B4641">
        <w:t>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B23F1A" w:rsidRDefault="00B23F1A" w:rsidP="00AA7ED1">
      <w:pPr>
        <w:ind w:right="-1"/>
      </w:pPr>
    </w:p>
    <w:p w:rsidR="00EC582E" w:rsidRDefault="007029D0" w:rsidP="00AA7ED1">
      <w:pPr>
        <w:ind w:right="-1" w:firstLine="708"/>
        <w:jc w:val="both"/>
      </w:pPr>
      <w:r w:rsidRPr="00833930">
        <w:t>Elmadağ İlçesi Yeşildere Fatih Mahallesi 114 ada 1 parselde 1/1000 ölçekli uygulama imar plan değişikliğine</w:t>
      </w:r>
      <w:r w:rsidR="00660BA1">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w:t>
      </w:r>
      <w:r w:rsidR="00B23F1A">
        <w:t>1</w:t>
      </w:r>
      <w:r w:rsidR="00005846">
        <w:t>.</w:t>
      </w:r>
      <w:r w:rsidR="002172C8">
        <w:t>10</w:t>
      </w:r>
      <w:r w:rsidR="00B52587">
        <w:t>.2025</w:t>
      </w:r>
      <w:r w:rsidR="00EC582E" w:rsidRPr="00E35A5A">
        <w:t xml:space="preserve"> tarihli ve </w:t>
      </w:r>
      <w:r w:rsidR="00915607">
        <w:t>3</w:t>
      </w:r>
      <w:r w:rsidR="00E7694B">
        <w:t>8</w:t>
      </w:r>
      <w:r>
        <w:t>2</w:t>
      </w:r>
      <w:r w:rsidR="008C588B">
        <w:t xml:space="preserve"> </w:t>
      </w:r>
      <w:r w:rsidR="00EC582E" w:rsidRPr="00E35A5A">
        <w:t xml:space="preserve">sayılı Raporu Büyükşehir Belediye Meclisinin </w:t>
      </w:r>
      <w:r w:rsidR="00047CD3">
        <w:t>1</w:t>
      </w:r>
      <w:r w:rsidR="004F3FE1">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029D0" w:rsidRDefault="00EC582E" w:rsidP="007029D0">
      <w:pPr>
        <w:ind w:firstLine="708"/>
        <w:jc w:val="both"/>
      </w:pPr>
      <w:r w:rsidRPr="00E35A5A">
        <w:t>Konu üzerinde yapılan görüşmelerde;</w:t>
      </w:r>
      <w:r w:rsidR="00896330">
        <w:t xml:space="preserve"> </w:t>
      </w:r>
      <w:r w:rsidR="007029D0" w:rsidRPr="0084044E">
        <w:t>Elmadağ Belediyesi İmar ve Şehircilik Müdürlüğü</w:t>
      </w:r>
      <w:r w:rsidR="007029D0">
        <w:t>nün</w:t>
      </w:r>
      <w:r w:rsidR="007029D0" w:rsidRPr="0084044E">
        <w:t xml:space="preserve"> 20.06.2025 tarihli ve 96347585-44259 sayılı yazısı </w:t>
      </w:r>
      <w:r w:rsidR="007029D0">
        <w:t xml:space="preserve">eki ile Elmadağ Belediye Meclisinin 06.11.2024 tarih ve 226 sayılı Kararı ile uygun görülen Elmadağ İlçesi, Yeşildere Fatih Mahallesi sınırları içerisinde bulunan 114 ada 1 parsele ait 1/1000 ölçekli uygulama imar planı değişikliği ve tavsiye niteliğindeki 1/5000 ölçekli nazım imar planı değişikliği teklifine ilişkin dosya 5216 sayılı Kanun uyarınca Büyükşehir Belediye Meclisimize iletilmek üzere </w:t>
      </w:r>
      <w:r w:rsidR="007029D0" w:rsidRPr="0084044E">
        <w:t>İmar ve Şehircilik Dairesi Başkanlığı</w:t>
      </w:r>
      <w:r w:rsidR="007029D0">
        <w:t>na sunulduğu,</w:t>
      </w:r>
    </w:p>
    <w:p w:rsidR="007029D0" w:rsidRDefault="007029D0" w:rsidP="007029D0">
      <w:pPr>
        <w:ind w:firstLine="708"/>
        <w:jc w:val="both"/>
      </w:pPr>
    </w:p>
    <w:p w:rsidR="007029D0" w:rsidRDefault="007029D0" w:rsidP="007029D0">
      <w:pPr>
        <w:ind w:firstLine="708"/>
        <w:jc w:val="both"/>
        <w:rPr>
          <w:b/>
        </w:rPr>
      </w:pPr>
      <w:r w:rsidRPr="0084044E">
        <w:rPr>
          <w:b/>
        </w:rPr>
        <w:t>Yapılan İncelemede;</w:t>
      </w:r>
    </w:p>
    <w:p w:rsidR="007029D0" w:rsidRDefault="007029D0" w:rsidP="007029D0">
      <w:pPr>
        <w:ind w:firstLine="708"/>
        <w:jc w:val="both"/>
        <w:rPr>
          <w:b/>
        </w:rPr>
      </w:pPr>
      <w:r w:rsidRPr="0084044E">
        <w:rPr>
          <w:b/>
        </w:rPr>
        <w:t>Teklife Konu Alanın Mülkiyet ve Mevcut İmar Durumunun;</w:t>
      </w:r>
      <w:r>
        <w:t xml:space="preserve"> Plan değişikliğine konu Yeşildere Fatih Mahallesi sınırları içerisinde bulunan 7900 m</w:t>
      </w:r>
      <w:r w:rsidRPr="007F5E36">
        <w:rPr>
          <w:vertAlign w:val="superscript"/>
        </w:rPr>
        <w:t>2</w:t>
      </w:r>
      <w:r>
        <w:t xml:space="preserve"> yüzölçümlü 114 ada 1 parselin Elmadağ Belediyesi mülkiyetinde olduğu, mülga Yeşildere Belediyesi Meclisinin 26.04.1996 tarihli Kararı ile onaylanan mer’i 1/1000 ölçekli Uygulama İmar Planı’nda “Belediye Hizmet Alanı” olarak planlandığı, plan paftası üzerinde emsal, kat yüksekliği, yapılaşma şartlarının bulunmadığı,  1/5000 ölçekli Nazım İmar Planının olmadığı, </w:t>
      </w:r>
    </w:p>
    <w:p w:rsidR="007029D0" w:rsidRDefault="007029D0" w:rsidP="007029D0">
      <w:pPr>
        <w:ind w:firstLine="708"/>
        <w:jc w:val="both"/>
        <w:rPr>
          <w:b/>
        </w:rPr>
      </w:pPr>
    </w:p>
    <w:p w:rsidR="007029D0" w:rsidRDefault="007029D0" w:rsidP="007029D0">
      <w:pPr>
        <w:ind w:firstLine="708"/>
        <w:jc w:val="both"/>
        <w:rPr>
          <w:b/>
        </w:rPr>
      </w:pPr>
      <w:r w:rsidRPr="0084044E">
        <w:rPr>
          <w:b/>
        </w:rPr>
        <w:t>Plan Değişikliği Teklifi ve Plan Açıklama Raporunda;</w:t>
      </w:r>
      <w:r>
        <w:t xml:space="preserve"> “Belediye Hizmet Alanı” olarak planlı 114 ada 1 parselin kuzeyinde "Baz İstasyonu" olduğu, baz istasyonu olan alanı “Teknik Altyapı Alanı” olarak, geri kalan kısmında ise bölgeye hizmet edecek sosyal ve kültürel tesisler yapabilmek için “Sosyal Tesis Alanı” olarak planlanmasına ihtiyaç duyulduğu,</w:t>
      </w:r>
    </w:p>
    <w:p w:rsidR="007029D0" w:rsidRDefault="007029D0" w:rsidP="007029D0">
      <w:pPr>
        <w:ind w:firstLine="708"/>
        <w:jc w:val="both"/>
        <w:rPr>
          <w:b/>
        </w:rPr>
      </w:pPr>
    </w:p>
    <w:p w:rsidR="007029D0" w:rsidRDefault="007029D0" w:rsidP="007029D0">
      <w:pPr>
        <w:ind w:firstLine="708"/>
        <w:jc w:val="both"/>
        <w:rPr>
          <w:b/>
        </w:rPr>
      </w:pPr>
      <w:r w:rsidRPr="0084044E">
        <w:rPr>
          <w:b/>
        </w:rPr>
        <w:t>Tavsiye niteliğinde 1/5000 ölçekli Nazım İmar Planı Teklifinde;</w:t>
      </w:r>
      <w:r>
        <w:t xml:space="preserve"> 114 ada 1 no.lu parselin içerisinde baz istasyonları bulunan yaklaşık 1520 m</w:t>
      </w:r>
      <w:r w:rsidRPr="007F5E36">
        <w:rPr>
          <w:vertAlign w:val="superscript"/>
        </w:rPr>
        <w:t>2</w:t>
      </w:r>
      <w:r>
        <w:t xml:space="preserve"> yüzölçümlü kısmı “Teknik Altyapı Alanı” olarak, yaklaşık 6380 m</w:t>
      </w:r>
      <w:r w:rsidRPr="007F5E36">
        <w:rPr>
          <w:vertAlign w:val="superscript"/>
        </w:rPr>
        <w:t>2</w:t>
      </w:r>
      <w:r>
        <w:t xml:space="preserve"> yüzölçümlü kısmının ise Sosyal ve Kültürel Tesisler yapılmak üzere “Sosyal Tesis Alanı” olarak düzenlendiği,</w:t>
      </w:r>
    </w:p>
    <w:p w:rsidR="007029D0" w:rsidRDefault="007029D0" w:rsidP="007029D0">
      <w:pPr>
        <w:ind w:firstLine="708"/>
        <w:jc w:val="both"/>
        <w:rPr>
          <w:b/>
        </w:rPr>
      </w:pPr>
    </w:p>
    <w:p w:rsidR="007029D0" w:rsidRDefault="007029D0" w:rsidP="007029D0">
      <w:pPr>
        <w:ind w:firstLine="708"/>
        <w:jc w:val="both"/>
        <w:rPr>
          <w:b/>
        </w:rPr>
      </w:pPr>
      <w:r>
        <w:t>Plan paftasında;</w:t>
      </w:r>
    </w:p>
    <w:p w:rsidR="007029D0" w:rsidRDefault="007029D0" w:rsidP="007029D0">
      <w:pPr>
        <w:ind w:firstLine="708"/>
        <w:jc w:val="both"/>
        <w:rPr>
          <w:b/>
        </w:rPr>
      </w:pPr>
      <w:r>
        <w:t>1.Belirtilmeyen hususlarda Mer’i Plan Hükümleri, 3194 sayılı İmar Kanunu ve İlgili Yönetmelik hükümleri geçerlidir. Şeklinde 1 adet plan notu düzenlendiği,</w:t>
      </w:r>
    </w:p>
    <w:p w:rsidR="007029D0" w:rsidRDefault="007029D0" w:rsidP="007029D0">
      <w:pPr>
        <w:ind w:firstLine="708"/>
        <w:jc w:val="both"/>
        <w:rPr>
          <w:b/>
        </w:rPr>
      </w:pPr>
    </w:p>
    <w:p w:rsidR="007029D0" w:rsidRDefault="007029D0" w:rsidP="007029D0">
      <w:pPr>
        <w:ind w:firstLine="708"/>
        <w:jc w:val="both"/>
      </w:pPr>
      <w:r w:rsidRPr="0084044E">
        <w:rPr>
          <w:b/>
        </w:rPr>
        <w:t>1/1000 ölçekli Uygulama İmar Planı Değişikliği Teklifinde;</w:t>
      </w:r>
      <w:r>
        <w:t xml:space="preserve"> Meri planda “Belediye Hizmet Alanı” kullanımındaki 114 ada 1 no.lu parselin, içerisinde baz istasyonları bulunan yaklaşık 1520 m</w:t>
      </w:r>
      <w:r w:rsidRPr="007F5E36">
        <w:rPr>
          <w:vertAlign w:val="superscript"/>
        </w:rPr>
        <w:t>2</w:t>
      </w:r>
      <w:r>
        <w:t xml:space="preserve"> yüzölçümlü kısmı, “Teknik Altyapı Alanı” olarak E:1.00 Yençok:serbest  çekme mesafelerinin tüm cephelerden 5 metre olarak yapılaşma koşullarının belirlendiği, geriye kalan yaklaşık 6380 m</w:t>
      </w:r>
      <w:r w:rsidRPr="007F5E36">
        <w:rPr>
          <w:vertAlign w:val="superscript"/>
        </w:rPr>
        <w:t>2</w:t>
      </w:r>
      <w:r>
        <w:t xml:space="preserve"> yüzölçümlü kısmının ise Sosyal ve Kültürel Tesisler yapılmak üzere “Sosyal Tesis Alanı”,  yapılaşma şartları E:1.20, Yençok:4 kat ve çekme mesafeleri tüm cephelerden 5 metre olarak belirlendiği,</w:t>
      </w:r>
    </w:p>
    <w:p w:rsidR="007029D0" w:rsidRDefault="007029D0" w:rsidP="007029D0"/>
    <w:p w:rsidR="007029D0" w:rsidRDefault="007029D0" w:rsidP="007029D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029D0" w:rsidRPr="002D00A5" w:rsidTr="000D5183">
        <w:trPr>
          <w:trHeight w:val="1008"/>
        </w:trPr>
        <w:tc>
          <w:tcPr>
            <w:tcW w:w="3510" w:type="dxa"/>
          </w:tcPr>
          <w:p w:rsidR="007029D0" w:rsidRPr="002D00A5" w:rsidRDefault="007029D0" w:rsidP="000D5183">
            <w:pPr>
              <w:ind w:right="-1"/>
              <w:jc w:val="center"/>
            </w:pPr>
            <w:r w:rsidRPr="002D00A5">
              <w:lastRenderedPageBreak/>
              <w:t>T.C.</w:t>
            </w:r>
          </w:p>
          <w:p w:rsidR="007029D0" w:rsidRPr="002D00A5" w:rsidRDefault="007029D0" w:rsidP="000D5183">
            <w:pPr>
              <w:ind w:right="-1"/>
              <w:jc w:val="center"/>
            </w:pPr>
            <w:r w:rsidRPr="002D00A5">
              <w:t>ANKARA BÜYÜKŞEHİR</w:t>
            </w:r>
          </w:p>
          <w:p w:rsidR="007029D0" w:rsidRPr="002D00A5" w:rsidRDefault="007029D0" w:rsidP="000D5183">
            <w:pPr>
              <w:ind w:right="-1"/>
              <w:jc w:val="center"/>
            </w:pPr>
            <w:r w:rsidRPr="002D00A5">
              <w:t>BELEDİYE MECLİSİ</w:t>
            </w:r>
          </w:p>
        </w:tc>
      </w:tr>
    </w:tbl>
    <w:p w:rsidR="007029D0" w:rsidRDefault="007029D0" w:rsidP="007029D0">
      <w:pPr>
        <w:tabs>
          <w:tab w:val="left" w:pos="1935"/>
          <w:tab w:val="left" w:pos="9356"/>
        </w:tabs>
        <w:ind w:right="-1"/>
        <w:jc w:val="both"/>
      </w:pPr>
    </w:p>
    <w:p w:rsidR="007029D0" w:rsidRDefault="007029D0" w:rsidP="007029D0">
      <w:pPr>
        <w:ind w:right="-1"/>
        <w:jc w:val="both"/>
      </w:pPr>
      <w:r>
        <w:t xml:space="preserve">Karar No: </w:t>
      </w:r>
      <w:r w:rsidR="009B4641">
        <w:t>1740</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7029D0" w:rsidRDefault="007029D0" w:rsidP="007029D0">
      <w:pPr>
        <w:ind w:right="-1"/>
        <w:jc w:val="center"/>
      </w:pPr>
    </w:p>
    <w:p w:rsidR="007029D0" w:rsidRDefault="007029D0" w:rsidP="007029D0">
      <w:pPr>
        <w:ind w:right="-1"/>
        <w:jc w:val="center"/>
      </w:pPr>
      <w:r>
        <w:t>-2-</w:t>
      </w:r>
    </w:p>
    <w:p w:rsidR="007029D0" w:rsidRDefault="007029D0" w:rsidP="007029D0">
      <w:pPr>
        <w:jc w:val="both"/>
      </w:pPr>
    </w:p>
    <w:p w:rsidR="007029D0" w:rsidRPr="007F5E36" w:rsidRDefault="007029D0" w:rsidP="007029D0">
      <w:pPr>
        <w:ind w:firstLine="708"/>
        <w:jc w:val="both"/>
        <w:rPr>
          <w:b/>
        </w:rPr>
      </w:pPr>
      <w:r>
        <w:t>Plan paftasında;</w:t>
      </w:r>
    </w:p>
    <w:p w:rsidR="007029D0" w:rsidRDefault="007029D0" w:rsidP="007029D0">
      <w:pPr>
        <w:ind w:firstLine="708"/>
        <w:jc w:val="both"/>
      </w:pPr>
      <w:r>
        <w:t>1.Teknik Altyapı Alanında E:1.00, Yençok: Serbesttir.</w:t>
      </w:r>
    </w:p>
    <w:p w:rsidR="007029D0" w:rsidRDefault="007029D0" w:rsidP="007029D0">
      <w:pPr>
        <w:ind w:firstLine="708"/>
        <w:jc w:val="both"/>
      </w:pPr>
      <w:r>
        <w:t>2.Sosyal Tesis Alanında E:1.20, yençok:4 kattır.</w:t>
      </w:r>
    </w:p>
    <w:p w:rsidR="007029D0" w:rsidRDefault="007029D0" w:rsidP="007029D0">
      <w:pPr>
        <w:ind w:firstLine="708"/>
        <w:jc w:val="both"/>
      </w:pPr>
      <w:r>
        <w:t>3.Parsel bazında zemin etüdü yapılmadan inşaat ruhsatı verilemez.</w:t>
      </w:r>
    </w:p>
    <w:p w:rsidR="007029D0" w:rsidRDefault="007029D0" w:rsidP="007029D0">
      <w:pPr>
        <w:ind w:firstLine="708"/>
        <w:jc w:val="both"/>
      </w:pPr>
      <w:r>
        <w:t>4.İlbank A.Ş. tarafından 25.09.2013 tarihinde onaylanan jeolojik-jeoteknik etüd raporunun sonuç ve öneriler kısmında yer alan hükümlere yapılaşmanın her safhasında uyulacaktır.</w:t>
      </w:r>
    </w:p>
    <w:p w:rsidR="007029D0" w:rsidRDefault="007029D0" w:rsidP="007029D0">
      <w:pPr>
        <w:ind w:firstLine="708"/>
        <w:jc w:val="both"/>
      </w:pPr>
      <w:r>
        <w:t>5.Plan ve plan notlarında belirtilemeyen hususlarda mer'i imar planı hükümleri, 3194 sayılı İmar Kanunu ve ilgili yönetmelik hükümleri geçerlidir." şeklinde 5 adet plan notu düzenlendiği,</w:t>
      </w:r>
    </w:p>
    <w:p w:rsidR="007029D0" w:rsidRDefault="007029D0" w:rsidP="007029D0">
      <w:pPr>
        <w:ind w:firstLine="708"/>
        <w:jc w:val="both"/>
      </w:pPr>
    </w:p>
    <w:p w:rsidR="007029D0" w:rsidRPr="0084044E" w:rsidRDefault="007029D0" w:rsidP="007029D0">
      <w:pPr>
        <w:ind w:firstLine="708"/>
        <w:jc w:val="both"/>
        <w:rPr>
          <w:b/>
        </w:rPr>
      </w:pPr>
      <w:r w:rsidRPr="0084044E">
        <w:rPr>
          <w:b/>
        </w:rPr>
        <w:t>Başkanlığımızca Yapılan Değerlendirmede;</w:t>
      </w:r>
    </w:p>
    <w:p w:rsidR="007029D0" w:rsidRDefault="007029D0" w:rsidP="007029D0">
      <w:pPr>
        <w:ind w:firstLine="708"/>
        <w:jc w:val="both"/>
      </w:pPr>
      <w:r>
        <w:t>Teklife konu sunulan plan değişikliğinde ayrılan teknik altyapı alanına yönelik, altyapı hizmeti veren kurumların görüşlerine rastlanmadığı,</w:t>
      </w:r>
    </w:p>
    <w:p w:rsidR="007029D0" w:rsidRDefault="007029D0" w:rsidP="007029D0">
      <w:pPr>
        <w:ind w:firstLine="708"/>
        <w:jc w:val="both"/>
      </w:pPr>
    </w:p>
    <w:p w:rsidR="007029D0" w:rsidRDefault="007029D0" w:rsidP="007029D0">
      <w:pPr>
        <w:ind w:firstLine="708"/>
        <w:jc w:val="both"/>
      </w:pPr>
      <w:r>
        <w:t>Değişikliğe konu alana ait mevcut nazım imar planının bulunmadığı, ancak karar eki tavsiye niteliğinde sunulan nazım imar planı paftalarının “değişiklik” olarak hazırlandığı, ayrıca öneri plan notunda "Belirtilmeyen hususlarda Mer’i Plan Hükümleri, 3194 sayılı İmar Kanunu ve İlgili Yönetmelik hükümleri geçerlidir." hükmünün bulunduğu,</w:t>
      </w:r>
    </w:p>
    <w:p w:rsidR="007029D0" w:rsidRDefault="007029D0" w:rsidP="007029D0">
      <w:pPr>
        <w:ind w:firstLine="708"/>
        <w:jc w:val="both"/>
      </w:pPr>
    </w:p>
    <w:p w:rsidR="007029D0" w:rsidRDefault="007029D0" w:rsidP="007029D0">
      <w:pPr>
        <w:ind w:firstLine="708"/>
        <w:jc w:val="both"/>
      </w:pPr>
      <w:r>
        <w:t xml:space="preserve">1/5000 ölçekli Nazım İmar Planı: şehir veya bölgenin ana kullanım kararlarını (konut, ticaret, sanayi, yeşil alan gibi) belirler ve altyapı ile ulaşım sistemlerine dair genel düzenlemeleri sunarak, kentin gelişim yönü, yoğunluk kararları gibi genel ilkeleri belirlenen plan olduğu, plan teklifi sunulan parselin çevresinin de nazım imar planının olmadığı,  bu nedenle 1/5000 ölçekli Nazım İmar Planının yerleşim alanın tamamını kapsayacak şekilde bütüncül olarak yapılmasının değerlendirilebileceği, </w:t>
      </w:r>
    </w:p>
    <w:p w:rsidR="007029D0" w:rsidRDefault="007029D0" w:rsidP="007029D0">
      <w:pPr>
        <w:ind w:firstLine="708"/>
        <w:jc w:val="both"/>
      </w:pPr>
    </w:p>
    <w:p w:rsidR="007029D0" w:rsidRDefault="007029D0" w:rsidP="007029D0">
      <w:pPr>
        <w:ind w:firstLine="708"/>
        <w:jc w:val="both"/>
      </w:pPr>
      <w:r>
        <w:t>Sunulan 1/1000 ölçekli uygulama imar planı değişikliği ile meri planda “Belediye Hizmet Alanı” olan kullanım, fonksiyon değişikliği yapılarak “Sosyal Tesis Alanı” ve “Teknik Altyapı Alanına” dönüştürüldüğü ayrıca mevcut yapılaşma koşulları bulunmayan alanda emsal 1.00 ve emsal 1.20 olacak şekilde inşaat hakkı ve diğer yapılaşma koşullarının belirlendiği, 3194 sayılı İmar Kanunun 8. Maddesi uyarınca Teknik Altyapı Alanın kat yüksekliğinin belirlenmesi gerektiği, hususları değerlendirilmekle birlikte plan değişikliği teklifine yönelik yukarıda belirtilen hususlar ile 3194 sayılı İmar Kanunu ve ilgili mevzuat hükümleri çerçevesinde Belediye Meclisimizce karar verilmesi gerektiği görüş ve kanaatine varıldığı,</w:t>
      </w:r>
    </w:p>
    <w:p w:rsidR="007029D0" w:rsidRDefault="007029D0" w:rsidP="007029D0">
      <w:pPr>
        <w:ind w:firstLine="708"/>
        <w:jc w:val="both"/>
      </w:pPr>
    </w:p>
    <w:p w:rsidR="003F2021" w:rsidRDefault="007029D0" w:rsidP="007029D0">
      <w:pPr>
        <w:ind w:firstLine="708"/>
        <w:jc w:val="both"/>
      </w:pPr>
      <w:r>
        <w:t xml:space="preserve">Bu nedenle;Elmadağ İlçesi Yeşildere Fatih Mahallesi sınırları içerisinde bulunan 114 ada 1 parselde 1/1000 ölçekli uygulama imar planı değişikliği ve tavsiye niteliğindeki 1/5000 ölçekli nazım imar planı teklifinin İmar ve Şehircilik Dairesi Başkanlığının 24.10.2025 tarih ve 1956693 sayılı yazısı ile iletilen Elmadağ Belediye Başkanlığının 21.10.2025 tarihli ve 47828 sayılı yazısındaki teknik altyapı alanı için </w:t>
      </w:r>
      <w:r w:rsidRPr="00A05A1E">
        <w:rPr>
          <w:i/>
        </w:rPr>
        <w:t>“Yençok=Serbest”</w:t>
      </w:r>
      <w:r>
        <w:t xml:space="preserve"> ibaresinin kaldırılarak yerine </w:t>
      </w:r>
      <w:r w:rsidRPr="00A05A1E">
        <w:rPr>
          <w:i/>
        </w:rPr>
        <w:t>“Yençok=Yapının teknik özelliklerine göre belirlenecektir.”</w:t>
      </w:r>
      <w:r>
        <w:t xml:space="preserve"> talebi doğrultusunda “tadilen onayı”</w:t>
      </w:r>
      <w:r w:rsidR="00E7694B">
        <w:t>na</w:t>
      </w:r>
      <w:r w:rsidR="004F3FE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0E7150" w:rsidRDefault="000E7150" w:rsidP="00AA7ED1">
      <w:pPr>
        <w:tabs>
          <w:tab w:val="left" w:pos="709"/>
        </w:tabs>
        <w:ind w:right="-1" w:firstLine="709"/>
        <w:jc w:val="both"/>
      </w:pPr>
    </w:p>
    <w:p w:rsidR="000E7150" w:rsidRDefault="000E715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444"/>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150"/>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0BA1"/>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29D0"/>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641"/>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3F1A"/>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94B"/>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BA1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BA15-AAD7-41CE-888A-8652C19D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5446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2025-11-17T10:24:00Z</cp:lastPrinted>
  <dcterms:created xsi:type="dcterms:W3CDTF">2025-11-17T08:10:00Z</dcterms:created>
  <dcterms:modified xsi:type="dcterms:W3CDTF">2025-11-17T10:25:00Z</dcterms:modified>
</cp:coreProperties>
</file>