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621703" w:rsidRDefault="005B2ED8" w:rsidP="00481184">
      <w:pPr>
        <w:jc w:val="both"/>
      </w:pPr>
      <w:r>
        <w:t xml:space="preserve">Karar No: </w:t>
      </w:r>
      <w:r w:rsidR="002C3F5B">
        <w:t>1</w:t>
      </w:r>
      <w:r w:rsidR="00FF6E12">
        <w:t>63</w:t>
      </w:r>
      <w:r w:rsidR="00A232FA">
        <w:t>8</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175A48">
        <w:t>08</w:t>
      </w:r>
      <w:r w:rsidR="00305F2F">
        <w:t>.</w:t>
      </w:r>
      <w:r w:rsidR="001E7D23">
        <w:t>1</w:t>
      </w:r>
      <w:r w:rsidR="00175A48">
        <w:t>1</w:t>
      </w:r>
      <w:r w:rsidR="00661F8C">
        <w:t>.2025</w:t>
      </w:r>
    </w:p>
    <w:p w:rsidR="005E191E" w:rsidRDefault="005E191E" w:rsidP="00481184">
      <w:pPr>
        <w:jc w:val="center"/>
      </w:pPr>
    </w:p>
    <w:p w:rsidR="00EC2401" w:rsidRDefault="005C0890" w:rsidP="00940D6D">
      <w:pPr>
        <w:jc w:val="center"/>
      </w:pPr>
      <w:r w:rsidRPr="002D00A5">
        <w:t>K A R A R</w:t>
      </w:r>
    </w:p>
    <w:p w:rsidR="00CE127F" w:rsidRDefault="00CE127F" w:rsidP="00481184"/>
    <w:p w:rsidR="004168F8" w:rsidRDefault="008B3628" w:rsidP="004168F8">
      <w:pPr>
        <w:ind w:firstLine="709"/>
        <w:jc w:val="both"/>
      </w:pPr>
      <w:r>
        <w:t xml:space="preserve">Mülkiyeti Belediyemize ait Çankaya İlçesi 5319 ada 1 parsel üzerindeki Zafer Parkının bakım ve işletmesinin 25 yıl süreyle bedelsiz olarak Çankaya Belediyesine tahsis edilmesine ilişkin </w:t>
      </w:r>
      <w:r w:rsidR="005B64A8">
        <w:t xml:space="preserve">Emlak ve İstimlak Dairesi Başkanlığının </w:t>
      </w:r>
      <w:r>
        <w:t>05</w:t>
      </w:r>
      <w:r w:rsidR="00175A48">
        <w:t>.11</w:t>
      </w:r>
      <w:r w:rsidR="002C2A31">
        <w:t xml:space="preserve">.2025 tarihli ve </w:t>
      </w:r>
      <w:r w:rsidR="005B64A8">
        <w:t>E-196</w:t>
      </w:r>
      <w:r>
        <w:t xml:space="preserve">5519 </w:t>
      </w:r>
      <w:r w:rsidR="002C2A31">
        <w:t xml:space="preserve">sayılı yazısı </w:t>
      </w:r>
      <w:r w:rsidR="004168F8" w:rsidRPr="009F6A69">
        <w:t xml:space="preserve">Büyükşehir Belediye Meclisinin </w:t>
      </w:r>
      <w:r w:rsidR="00175A48">
        <w:t>08</w:t>
      </w:r>
      <w:r w:rsidR="00661F8C">
        <w:t>.</w:t>
      </w:r>
      <w:r w:rsidR="00175A48">
        <w:t>11</w:t>
      </w:r>
      <w:r w:rsidR="00661F8C">
        <w:t>.2025</w:t>
      </w:r>
      <w:r w:rsidR="004168F8" w:rsidRPr="009F6A69">
        <w:t xml:space="preserve"> tarihli toplantısında okundu.</w:t>
      </w:r>
    </w:p>
    <w:p w:rsidR="004168F8" w:rsidRDefault="004168F8" w:rsidP="004168F8">
      <w:pPr>
        <w:ind w:firstLine="709"/>
        <w:jc w:val="both"/>
      </w:pPr>
    </w:p>
    <w:p w:rsidR="008B3628" w:rsidRDefault="004168F8" w:rsidP="008B3628">
      <w:pPr>
        <w:ind w:firstLine="709"/>
        <w:jc w:val="both"/>
      </w:pPr>
      <w:r w:rsidRPr="007120CB">
        <w:t>Konunun Komisyona gönderilmeden görüşülüp kara</w:t>
      </w:r>
      <w:r>
        <w:t>ra bağlanmasını isteyen Meclis</w:t>
      </w:r>
      <w:r w:rsidR="00175A48">
        <w:t xml:space="preserve"> 2</w:t>
      </w:r>
      <w:r w:rsidRPr="007120CB">
        <w:t xml:space="preserve">. </w:t>
      </w:r>
      <w:r>
        <w:t xml:space="preserve">Başkan </w:t>
      </w:r>
      <w:r w:rsidRPr="007120CB">
        <w:t>V.</w:t>
      </w:r>
      <w:r>
        <w:t xml:space="preserve"> </w:t>
      </w:r>
      <w:r>
        <w:rPr>
          <w:color w:val="000000"/>
        </w:rPr>
        <w:t>E</w:t>
      </w:r>
      <w:r w:rsidR="00175A48">
        <w:rPr>
          <w:color w:val="000000"/>
        </w:rPr>
        <w:t xml:space="preserve">mre </w:t>
      </w:r>
      <w:proofErr w:type="spellStart"/>
      <w:r w:rsidR="00175A48">
        <w:rPr>
          <w:color w:val="000000"/>
        </w:rPr>
        <w:t>DOĞAN</w:t>
      </w:r>
      <w:r w:rsidRPr="007120CB">
        <w:rPr>
          <w:color w:val="000000"/>
        </w:rPr>
        <w:t>’ın</w:t>
      </w:r>
      <w:proofErr w:type="spellEnd"/>
      <w:r w:rsidRPr="007120CB">
        <w:t xml:space="preserve"> şifahi önerisinin kabulü ile kon</w:t>
      </w:r>
      <w:r>
        <w:t>u üzerinde yapılan görüşmelerde;</w:t>
      </w:r>
      <w:r w:rsidR="005B64A8">
        <w:t xml:space="preserve"> </w:t>
      </w:r>
      <w:r w:rsidR="008B3628">
        <w:t>Çankaya Belediye Başkanlığı</w:t>
      </w:r>
      <w:r w:rsidR="00B40608">
        <w:t>’</w:t>
      </w:r>
      <w:r w:rsidR="008B3628">
        <w:t>nın</w:t>
      </w:r>
      <w:r w:rsidR="00B40608">
        <w:t xml:space="preserve"> 09.07.2025 tarihli ve E-1381303</w:t>
      </w:r>
      <w:r w:rsidR="008B3628">
        <w:t xml:space="preserve"> sayılı yazısında, Çankaya Belediye Meclisinin 01.07.2025 tarih ve 311 sayılı Kararında 5319 ada 1 sayılı parsel üzerinde </w:t>
      </w:r>
      <w:proofErr w:type="gramStart"/>
      <w:r w:rsidR="008B3628">
        <w:t>kain</w:t>
      </w:r>
      <w:proofErr w:type="gramEnd"/>
      <w:r w:rsidR="008B3628">
        <w:t xml:space="preserve"> Zafer Parkıyla ilgili yargılama konusu uyuşmazlıkların sulh yoluyla çözülmesine dair kararlar alındığı, söz konusu kararın teknik boyutları ile ele alınarak değerlendirilmesi </w:t>
      </w:r>
      <w:bookmarkStart w:id="0" w:name="_GoBack"/>
      <w:bookmarkEnd w:id="0"/>
      <w:r w:rsidR="008B3628">
        <w:t>istenilmiştir.</w:t>
      </w:r>
    </w:p>
    <w:p w:rsidR="008B3628" w:rsidRDefault="008B3628" w:rsidP="008B3628">
      <w:pPr>
        <w:ind w:firstLine="709"/>
        <w:jc w:val="both"/>
      </w:pPr>
    </w:p>
    <w:p w:rsidR="008B3628" w:rsidRDefault="008B3628" w:rsidP="008B3628">
      <w:pPr>
        <w:ind w:firstLine="709"/>
        <w:jc w:val="both"/>
      </w:pPr>
      <w:r>
        <w:t>Büyükşehir Belediyesi Çevre Koruma ve Kontrol Dairesi Başkanlığı’nın 24.10.2025 tarihli ve E-1956298 sayılı yazısında; Çankaya Belediyesi ile Büyükşehir Belediyesi arasında mevcut uyuşmazlığın sulh yoluyla çözümüne yönelik iradenin bulunduğu, sürecin Büyükşehir Belediye Meclisinin kararı ve ilgili Daire Başkanlıkları arasında sağlanacak koordinasyon çerçevesinde yürütülmesi halinde kamu yararı açısından uygun olacağı, ancak devir veya tasarruf işlemlerinin uygulamaya konulmadan önce Büyükşehir Belediye Meclisinin kararı ve İmar Kanunu hükümlerine dayandırılması gerektiği belirtilmiştir.</w:t>
      </w:r>
    </w:p>
    <w:p w:rsidR="008B3628" w:rsidRDefault="008B3628" w:rsidP="008B3628">
      <w:pPr>
        <w:ind w:firstLine="709"/>
        <w:jc w:val="both"/>
      </w:pPr>
    </w:p>
    <w:p w:rsidR="008B3628" w:rsidRDefault="008B3628" w:rsidP="008B3628">
      <w:pPr>
        <w:ind w:firstLine="709"/>
        <w:jc w:val="both"/>
      </w:pPr>
      <w:r>
        <w:t>Konuya ilişkin</w:t>
      </w:r>
      <w:r w:rsidRPr="008B3628">
        <w:t xml:space="preserve"> </w:t>
      </w:r>
      <w:r>
        <w:t>Büyükşehir Belediyesi Hukuk Müşavirliği’nin 30.10.2025 tarihli ve E-1964095</w:t>
      </w:r>
      <w:r w:rsidR="00B40608">
        <w:t xml:space="preserve"> </w:t>
      </w:r>
      <w:r>
        <w:t xml:space="preserve">yazısında ise Çankaya İlçesi 5319 ada 1 parsel üzerinde </w:t>
      </w:r>
      <w:proofErr w:type="gramStart"/>
      <w:r>
        <w:t>kain</w:t>
      </w:r>
      <w:proofErr w:type="gramEnd"/>
      <w:r>
        <w:t xml:space="preserve"> Zafer Parkının Çankaya Belediye Başkanlığı'na tahsis edilmesine yönelik gerekli iş/işlemlerin yapılması </w:t>
      </w:r>
      <w:r w:rsidR="00940D6D">
        <w:t>istenilmiştir.</w:t>
      </w:r>
    </w:p>
    <w:p w:rsidR="008B3628" w:rsidRDefault="008B3628" w:rsidP="008B3628">
      <w:pPr>
        <w:ind w:firstLine="709"/>
        <w:jc w:val="both"/>
      </w:pPr>
    </w:p>
    <w:p w:rsidR="008B3628" w:rsidRDefault="008B3628" w:rsidP="008B3628">
      <w:pPr>
        <w:ind w:firstLine="709"/>
        <w:jc w:val="both"/>
      </w:pPr>
      <w:r>
        <w:t xml:space="preserve">5393 sayılı Belediye Kanununun ''Diğer Kuruluşlarla İlişkiler'' başlıklı 75. maddesinin (d) bendinin, ''Kendilerine ait taşınmazları, aslî görev ve hizmetlerinde kullanılmak üzere bedelli veya bedelsiz olarak mahallî idareler ile diğer kamu kurum ve kuruluşlarına devredebilir veya süresi </w:t>
      </w:r>
      <w:proofErr w:type="spellStart"/>
      <w:r>
        <w:t>yirmibeş</w:t>
      </w:r>
      <w:proofErr w:type="spellEnd"/>
      <w:r>
        <w:t xml:space="preserve"> yılı geçmemek üzere tahsis edebilir. Bu taşınmazlar aynı kuruluşlara kiraya da verilebilir. Bu taşınmazların, tahsis amacı dışında kullanılması hâlinde, tahsis işlemi iptal edilir. Tahsis süresi sonunda, aynı esaslara göre yeniden tahsis mümkündür. Kamu kurum ve kuruluşlarına belediyeler, bağlı kuruluşları ve belediye şirketlerince devir veya tahsis edilen taşınmazlar, kamu konutu ve sosyal tesis olarak kullanılamaz.'' hükmü yer almaktadır.</w:t>
      </w:r>
    </w:p>
    <w:p w:rsidR="008B3628" w:rsidRDefault="008B3628" w:rsidP="008B3628">
      <w:pPr>
        <w:ind w:firstLine="709"/>
        <w:jc w:val="both"/>
      </w:pPr>
    </w:p>
    <w:p w:rsidR="00677E4B" w:rsidRDefault="008B3628" w:rsidP="00940D6D">
      <w:pPr>
        <w:ind w:firstLine="709"/>
        <w:jc w:val="both"/>
      </w:pPr>
      <w:r>
        <w:t>Bu nedenle</w:t>
      </w:r>
      <w:r w:rsidR="00940D6D">
        <w:t>; M</w:t>
      </w:r>
      <w:r>
        <w:t xml:space="preserve">ülkiyeti </w:t>
      </w:r>
      <w:r w:rsidR="00940D6D">
        <w:t>Büyükşehir Belediyesine</w:t>
      </w:r>
      <w:r>
        <w:t xml:space="preserve"> ait Çankaya İlçesi 5319 ada 1 parsel üzerindeki Zafer Parkının bakım ve işletmesinin 25 yıl süreyle bedelsiz olarak, 5393 sayılı Belediye Kanununun 75. maddesinin (d) bendinin gereğince, Çankaya Belediye Başkanlığına tahsis edilmesi, tahsise ilişkin protokol düzenlenmesi, düzenlenecek protokolleri imzalamak üzere Belediye Başkanı veya uygun göreceği bir Belediye personeline yetki verebilmesi</w:t>
      </w:r>
      <w:r w:rsidR="00026245">
        <w:t>ne</w:t>
      </w:r>
      <w:r w:rsidR="00DB44A9">
        <w:t xml:space="preserve"> </w:t>
      </w:r>
      <w:r w:rsidR="002C2A31">
        <w:t>ilişkin</w:t>
      </w:r>
      <w:r w:rsidR="00D51789">
        <w:t xml:space="preserve"> teklif</w:t>
      </w:r>
      <w:r>
        <w:t xml:space="preserve"> </w:t>
      </w:r>
      <w:r w:rsidR="007D3C6F" w:rsidRPr="00C806EE">
        <w:t>oylanarak oy</w:t>
      </w:r>
      <w:r w:rsidR="007D3C6F">
        <w:t>birliği</w:t>
      </w:r>
      <w:r w:rsidR="007D3C6F" w:rsidRPr="00C806EE">
        <w:t xml:space="preserve"> ile kabul edildi.</w:t>
      </w:r>
    </w:p>
    <w:p w:rsidR="00284D5D" w:rsidRDefault="00284D5D" w:rsidP="00481184">
      <w:pPr>
        <w:tabs>
          <w:tab w:val="left" w:pos="709"/>
        </w:tabs>
        <w:ind w:firstLine="709"/>
        <w:jc w:val="both"/>
      </w:pPr>
    </w:p>
    <w:p w:rsidR="003A13BE" w:rsidRDefault="003A13BE" w:rsidP="00481184">
      <w:pPr>
        <w:tabs>
          <w:tab w:val="left" w:pos="709"/>
        </w:tabs>
        <w:ind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067C4C" w:rsidTr="001E7D23">
        <w:trPr>
          <w:trHeight w:val="594"/>
          <w:jc w:val="center"/>
        </w:trPr>
        <w:tc>
          <w:tcPr>
            <w:tcW w:w="2689" w:type="dxa"/>
            <w:vAlign w:val="center"/>
          </w:tcPr>
          <w:p w:rsidR="00622BAF" w:rsidRPr="00743433" w:rsidRDefault="006C066A" w:rsidP="001E7D23">
            <w:pPr>
              <w:jc w:val="center"/>
            </w:pPr>
            <w:r>
              <w:t>E</w:t>
            </w:r>
            <w:r w:rsidR="00175A48">
              <w:t>mre DOĞAN</w:t>
            </w:r>
          </w:p>
          <w:p w:rsidR="00067C4C" w:rsidRDefault="003A13BE" w:rsidP="001E7D23">
            <w:pPr>
              <w:autoSpaceDE w:val="0"/>
              <w:autoSpaceDN w:val="0"/>
              <w:adjustRightInd w:val="0"/>
              <w:jc w:val="center"/>
              <w:rPr>
                <w:color w:val="000000"/>
              </w:rPr>
            </w:pPr>
            <w:r>
              <w:rPr>
                <w:color w:val="000000"/>
              </w:rPr>
              <w:t xml:space="preserve"> </w:t>
            </w:r>
            <w:r w:rsidR="00EC0BEC">
              <w:rPr>
                <w:color w:val="000000"/>
              </w:rPr>
              <w:t>Meclis</w:t>
            </w:r>
            <w:r w:rsidR="00CC72AE">
              <w:rPr>
                <w:color w:val="000000"/>
              </w:rPr>
              <w:t xml:space="preserve"> </w:t>
            </w:r>
            <w:r w:rsidR="00175A48">
              <w:rPr>
                <w:color w:val="000000"/>
              </w:rPr>
              <w:t>2</w:t>
            </w:r>
            <w:r w:rsidR="00C56DEB">
              <w:rPr>
                <w:color w:val="000000"/>
              </w:rPr>
              <w:t>.</w:t>
            </w:r>
            <w:r w:rsidR="00EC0BEC">
              <w:rPr>
                <w:color w:val="000000"/>
              </w:rPr>
              <w:t xml:space="preserve"> </w:t>
            </w:r>
            <w:r w:rsidR="00067C4C">
              <w:rPr>
                <w:color w:val="000000"/>
              </w:rPr>
              <w:t>Başkan</w:t>
            </w:r>
            <w:r w:rsidR="00C56DEB">
              <w:rPr>
                <w:color w:val="000000"/>
              </w:rPr>
              <w:t xml:space="preserve"> V.</w:t>
            </w:r>
          </w:p>
        </w:tc>
        <w:tc>
          <w:tcPr>
            <w:tcW w:w="3974" w:type="dxa"/>
            <w:vAlign w:val="center"/>
          </w:tcPr>
          <w:p w:rsidR="00E50C95" w:rsidRDefault="002C2A31" w:rsidP="001E7D23">
            <w:pPr>
              <w:tabs>
                <w:tab w:val="left" w:pos="2920"/>
              </w:tabs>
              <w:jc w:val="center"/>
              <w:rPr>
                <w:color w:val="000000"/>
              </w:rPr>
            </w:pPr>
            <w:r>
              <w:rPr>
                <w:color w:val="000000"/>
              </w:rPr>
              <w:t>E</w:t>
            </w:r>
            <w:r w:rsidR="00175A48">
              <w:rPr>
                <w:color w:val="000000"/>
              </w:rPr>
              <w:t>vrim KÜÇÜK</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2867" w:type="dxa"/>
            <w:vAlign w:val="center"/>
          </w:tcPr>
          <w:p w:rsidR="00175A48" w:rsidRDefault="00175A48" w:rsidP="001E7D23">
            <w:pPr>
              <w:autoSpaceDE w:val="0"/>
              <w:autoSpaceDN w:val="0"/>
              <w:adjustRightInd w:val="0"/>
              <w:ind w:left="-20" w:firstLine="20"/>
              <w:jc w:val="center"/>
              <w:rPr>
                <w:color w:val="000000"/>
              </w:rPr>
            </w:pPr>
            <w:r>
              <w:rPr>
                <w:color w:val="000000"/>
              </w:rPr>
              <w:t>Ece YILMAZ</w:t>
            </w:r>
          </w:p>
          <w:p w:rsidR="00067C4C" w:rsidRDefault="00067C4C" w:rsidP="001E7D23">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245"/>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5A48"/>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4D5D"/>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A31"/>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3BE"/>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54FF"/>
    <w:rsid w:val="005A7748"/>
    <w:rsid w:val="005A7E37"/>
    <w:rsid w:val="005B1535"/>
    <w:rsid w:val="005B2ED8"/>
    <w:rsid w:val="005B377A"/>
    <w:rsid w:val="005B4395"/>
    <w:rsid w:val="005B5F7F"/>
    <w:rsid w:val="005B6333"/>
    <w:rsid w:val="005B64A8"/>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C6F"/>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28"/>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0D6D"/>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2FA"/>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60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789"/>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4A9"/>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E12"/>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98522-6D91-42E7-86A9-195CAA569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394</Words>
  <Characters>2887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5</cp:revision>
  <cp:lastPrinted>2025-11-10T12:26:00Z</cp:lastPrinted>
  <dcterms:created xsi:type="dcterms:W3CDTF">2025-11-10T10:23:00Z</dcterms:created>
  <dcterms:modified xsi:type="dcterms:W3CDTF">2025-11-10T12:26:00Z</dcterms:modified>
</cp:coreProperties>
</file>