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936E60">
        <w:t>34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4F3FE1">
        <w:t>6</w:t>
      </w:r>
      <w:r w:rsidR="00305F2F">
        <w:t>.</w:t>
      </w:r>
      <w:r w:rsidR="002172C8">
        <w:t>11</w:t>
      </w:r>
      <w:r w:rsidR="0077160C">
        <w:t>.202</w:t>
      </w:r>
      <w:r w:rsidR="00A518C9">
        <w:t>5</w:t>
      </w:r>
    </w:p>
    <w:p w:rsidR="004F3FE1" w:rsidRDefault="004F3FE1" w:rsidP="00BF2B54">
      <w:pPr>
        <w:ind w:right="-1"/>
        <w:jc w:val="center"/>
      </w:pPr>
    </w:p>
    <w:p w:rsidR="00406F0D" w:rsidRDefault="005C0890" w:rsidP="00BF2B54">
      <w:pPr>
        <w:ind w:right="-1"/>
        <w:jc w:val="center"/>
      </w:pPr>
      <w:r w:rsidRPr="002D00A5">
        <w:t>K A R A R</w:t>
      </w:r>
    </w:p>
    <w:p w:rsidR="004F3FE1" w:rsidRDefault="004F3FE1" w:rsidP="00AA7ED1">
      <w:pPr>
        <w:ind w:right="-1"/>
      </w:pPr>
    </w:p>
    <w:p w:rsidR="00721C9B" w:rsidRDefault="00721C9B" w:rsidP="00AA7ED1">
      <w:pPr>
        <w:ind w:right="-1"/>
      </w:pPr>
    </w:p>
    <w:p w:rsidR="00EC582E" w:rsidRDefault="004F3FE1" w:rsidP="00AA7ED1">
      <w:pPr>
        <w:ind w:right="-1" w:firstLine="708"/>
        <w:jc w:val="both"/>
      </w:pPr>
      <w:r w:rsidRPr="00833930">
        <w:t>Polatlı İlçesi Karailyas Mahallesi 102/1 ve 124/1 ada parsellerde 1/5000 ölçekli nazım imar plan değişikliğine yapılan itirazlara</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rsidR="00915607">
        <w:t>30</w:t>
      </w:r>
      <w:r w:rsidR="00005846">
        <w:t>.</w:t>
      </w:r>
      <w:r w:rsidR="002172C8">
        <w:t>10</w:t>
      </w:r>
      <w:r w:rsidR="00B52587">
        <w:t>.2025</w:t>
      </w:r>
      <w:r w:rsidR="00EC582E" w:rsidRPr="00E35A5A">
        <w:t xml:space="preserve"> tarihli ve </w:t>
      </w:r>
      <w:r w:rsidR="00915607">
        <w:t>37</w:t>
      </w:r>
      <w:r>
        <w:t>5</w:t>
      </w:r>
      <w:r w:rsidR="008C588B">
        <w:t xml:space="preserve"> </w:t>
      </w:r>
      <w:r w:rsidR="00EC582E" w:rsidRPr="00E35A5A">
        <w:t xml:space="preserve">sayılı Raporu Büyükşehir Belediye Meclisinin </w:t>
      </w:r>
      <w:r w:rsidR="00047CD3">
        <w:t>1</w:t>
      </w:r>
      <w:r>
        <w:t>6</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F3FE1" w:rsidRDefault="00EC582E" w:rsidP="004F3FE1">
      <w:pPr>
        <w:ind w:firstLine="708"/>
        <w:jc w:val="both"/>
      </w:pPr>
      <w:r w:rsidRPr="00E35A5A">
        <w:t>Konu üzerinde yapılan görüşmelerde;</w:t>
      </w:r>
      <w:r w:rsidR="00896330">
        <w:t xml:space="preserve"> </w:t>
      </w:r>
      <w:r w:rsidR="004F3FE1">
        <w:t>Büyükşehir Belediye Meclisinin 12.08.2025 tarih ve 1202 sayılı Kararı ile tadilen onaylanan “Polatlı İlçesi Karailyas Mahallesi 102 ada 1 parsel ile 124 ada 1 parselde Akaryakıt Satış ve Bakım İstasyonu Alanına Yönelik 1/5000 Ölçekli Nazım İmar Planı”na yasal askı süresi içerisinde 3 (üç) adet itirazda bulunulduğu,</w:t>
      </w:r>
    </w:p>
    <w:p w:rsidR="004F3FE1" w:rsidRDefault="004F3FE1" w:rsidP="004F3FE1">
      <w:pPr>
        <w:jc w:val="both"/>
      </w:pPr>
    </w:p>
    <w:p w:rsidR="004F3FE1" w:rsidRPr="00E56BA0" w:rsidRDefault="004F3FE1" w:rsidP="004F3FE1">
      <w:pPr>
        <w:ind w:firstLine="708"/>
        <w:jc w:val="both"/>
        <w:rPr>
          <w:b/>
        </w:rPr>
      </w:pPr>
      <w:r w:rsidRPr="00E56BA0">
        <w:rPr>
          <w:b/>
        </w:rPr>
        <w:t>Yapılan İncelemede;</w:t>
      </w:r>
    </w:p>
    <w:p w:rsidR="004F3FE1" w:rsidRPr="00E56BA0" w:rsidRDefault="004F3FE1" w:rsidP="004F3FE1">
      <w:pPr>
        <w:ind w:firstLine="708"/>
        <w:jc w:val="both"/>
        <w:rPr>
          <w:b/>
        </w:rPr>
      </w:pPr>
      <w:r w:rsidRPr="00E56BA0">
        <w:rPr>
          <w:b/>
        </w:rPr>
        <w:t>Teklife Konu Alanın Mülkiyet ve Mevcut İmar Durumunun;</w:t>
      </w:r>
    </w:p>
    <w:p w:rsidR="004F3FE1" w:rsidRDefault="004F3FE1" w:rsidP="004F3FE1">
      <w:pPr>
        <w:ind w:firstLine="708"/>
        <w:jc w:val="both"/>
      </w:pPr>
      <w:r>
        <w:t>A</w:t>
      </w:r>
      <w:r w:rsidR="00814BCC">
        <w:t>***</w:t>
      </w:r>
      <w:r>
        <w:t xml:space="preserve"> Ş</w:t>
      </w:r>
      <w:r w:rsidR="00814BCC">
        <w:t>***</w:t>
      </w:r>
      <w:r>
        <w:t xml:space="preserve"> P</w:t>
      </w:r>
      <w:r w:rsidR="00814BCC">
        <w:t>*******</w:t>
      </w:r>
      <w:r>
        <w:t xml:space="preserve"> Müh. Hiz. İnş. Tur. Tic. Ltd. Şti. tarafından İmar ve Şehircilik Dairesi Başkanlığına sunulan Polatlı İlçesi Karailyas Mahallesi 102 ada 1 parsel ile 124 ada 1 parselin Akaryakıt Satış ve Bakım İstasyonu Alanı olarak kullanılmasına ilişkin hazırlanan 1/5000 ölçekli Nazım İmar Planının Büyükşehir Belediye Meclisinin 12.08.2025 tarih ve 1202 sayılı Kararı ile tadilen onaylandığı,</w:t>
      </w:r>
    </w:p>
    <w:p w:rsidR="004F3FE1" w:rsidRDefault="004F3FE1" w:rsidP="004F3FE1">
      <w:pPr>
        <w:ind w:firstLine="708"/>
        <w:jc w:val="both"/>
      </w:pPr>
    </w:p>
    <w:p w:rsidR="004F3FE1" w:rsidRPr="00E56BA0" w:rsidRDefault="004F3FE1" w:rsidP="004F3FE1">
      <w:pPr>
        <w:ind w:firstLine="708"/>
        <w:jc w:val="both"/>
        <w:rPr>
          <w:b/>
        </w:rPr>
      </w:pPr>
      <w:r w:rsidRPr="00E56BA0">
        <w:rPr>
          <w:b/>
        </w:rPr>
        <w:t>1/5000 Ölçekli Nazım İmar Planına Yapılan İtirazlara ilişkin;</w:t>
      </w:r>
    </w:p>
    <w:p w:rsidR="004F3FE1" w:rsidRDefault="004F3FE1" w:rsidP="004F3FE1">
      <w:pPr>
        <w:ind w:firstLine="708"/>
        <w:jc w:val="both"/>
      </w:pPr>
      <w:r>
        <w:t>1/5000 ölçekli Nazım İmar Planının İmar ve Şehircilik Dairesi Başkanlığı ilan panosu ile web sitesinde 27.08.2025 tarihinden itibaren 1 ay (30) gün süre ile ilan edildiği, yasal ilan askı süresi içerisinde 3 (üç) adet dilekçe ile itirazda bulunulduğu;</w:t>
      </w:r>
    </w:p>
    <w:p w:rsidR="004F3FE1" w:rsidRDefault="004F3FE1" w:rsidP="004F3FE1">
      <w:pPr>
        <w:jc w:val="both"/>
      </w:pPr>
    </w:p>
    <w:p w:rsidR="004F3FE1" w:rsidRDefault="004F3FE1" w:rsidP="004F3FE1">
      <w:pPr>
        <w:ind w:firstLine="708"/>
        <w:jc w:val="both"/>
      </w:pPr>
      <w:r>
        <w:t>A</w:t>
      </w:r>
      <w:r w:rsidR="00814BCC">
        <w:t>*****</w:t>
      </w:r>
      <w:r>
        <w:t xml:space="preserve"> P</w:t>
      </w:r>
      <w:r w:rsidR="00814BCC">
        <w:t>*********</w:t>
      </w:r>
      <w:r>
        <w:t xml:space="preserve"> San. ve Tic. Ltd. Şti.'nin 16.09.2025 tarih ve 967139 sayılı dilekçede özetle; söz konusu parsellerin her ikisinin de 4 km öncesinde ve sonrasında Akaryakıt İstasyonları yer aldığı, yasal olarak şehirler arası yollarda istasyonlar arası asgari mesafe şartı 10 km olması sebebiyle plan tadilatının yasal olmadığı, plan tadilatının daha önceden verilen bir hak olduğuna atıfta bulunularak zaman aşımının söz konusu olduğu ve mahkeme haklarının saklı kalacağını belirtilerek itirazda bulunduğu,</w:t>
      </w:r>
    </w:p>
    <w:p w:rsidR="004F3FE1" w:rsidRDefault="004F3FE1" w:rsidP="004F3FE1">
      <w:pPr>
        <w:ind w:firstLine="708"/>
        <w:jc w:val="both"/>
      </w:pPr>
    </w:p>
    <w:p w:rsidR="004F3FE1" w:rsidRDefault="004F3FE1" w:rsidP="004F3FE1">
      <w:pPr>
        <w:ind w:firstLine="708"/>
        <w:jc w:val="both"/>
      </w:pPr>
      <w:r>
        <w:t>A</w:t>
      </w:r>
      <w:r w:rsidR="00814BCC">
        <w:t>****</w:t>
      </w:r>
      <w:r>
        <w:t xml:space="preserve"> K</w:t>
      </w:r>
      <w:r w:rsidR="00814BCC">
        <w:t>********</w:t>
      </w:r>
      <w:r>
        <w:t xml:space="preserve"> G</w:t>
      </w:r>
      <w:bookmarkStart w:id="0" w:name="_GoBack"/>
      <w:bookmarkEnd w:id="0"/>
      <w:r>
        <w:t>ıda Tar. Üre. Nak. Petrol İnş. Hay. San. ve Tic. Ltd. Şti. 16.09.2025 tarih ve 967132 sayılı dilekçede özetle; söz konusu parsellerin her ikisinin de 4 km öncesinde ve sonrasında Akaryakıt İstasyonları yer aldığı, yasal olarak şehirler arası yollarda istasyonlar arası asgari mesafe şartı 10 km olması sebebiyle plan tadilatının yasal olmadığı, plan tadilatının daha önceden verilen bir hak olduğuna atıfta bulunularak zaman aşımının söz konusu olduğu, Karailyas Mahallesi 101 adada bulunan Akaryakıt İstasyonunu yeni satın aldıklarını ve mahkeme haklarının saklı kalacağını belirtilerek itirazda bulunduğu,</w:t>
      </w:r>
    </w:p>
    <w:p w:rsidR="004F3FE1" w:rsidRDefault="004F3FE1" w:rsidP="004F3FE1">
      <w:pPr>
        <w:jc w:val="both"/>
      </w:pPr>
    </w:p>
    <w:p w:rsidR="004F3FE1" w:rsidRDefault="004F3FE1" w:rsidP="004F3FE1">
      <w:pPr>
        <w:ind w:firstLine="708"/>
        <w:jc w:val="both"/>
      </w:pPr>
      <w:r>
        <w:t>Y</w:t>
      </w:r>
      <w:r w:rsidR="00814BCC">
        <w:t>*</w:t>
      </w:r>
      <w:r>
        <w:t xml:space="preserve"> A</w:t>
      </w:r>
      <w:r w:rsidR="00814BCC">
        <w:t>********</w:t>
      </w:r>
      <w:r>
        <w:t xml:space="preserve"> Ü</w:t>
      </w:r>
      <w:r w:rsidR="00814BCC">
        <w:t>***</w:t>
      </w:r>
      <w:r>
        <w:t xml:space="preserve"> Tic. Ltd. Şti.'nin 09.09.2025 tarih ve 967143 sayılı dilekçede özetle; söz konusu parsellerin her ikisinin de 4 km öncesinde ve sonrasında Akaryakıt İstasyonları yer aldığı, yasal olarak şehirlerarası yollarda istasyonlar arası asgari mesafe şartı 10 km olması sebebiyle plan tadilatının yasal olmadığı, plan tadilatının daha önceden verilen bir hak olduğuna atıfta bulunularak zaman aşımının söz konusu olduğu ve mahkeme haklarının saklı kalacağını belirtilerek itirazda bulunduğu,</w:t>
      </w:r>
    </w:p>
    <w:p w:rsidR="004F3FE1" w:rsidRDefault="004F3FE1" w:rsidP="004F3FE1">
      <w:pPr>
        <w:jc w:val="both"/>
      </w:pPr>
    </w:p>
    <w:p w:rsidR="004F3FE1" w:rsidRDefault="004F3FE1" w:rsidP="004F3FE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F3FE1" w:rsidRPr="002D00A5" w:rsidTr="000D5183">
        <w:trPr>
          <w:trHeight w:val="1008"/>
        </w:trPr>
        <w:tc>
          <w:tcPr>
            <w:tcW w:w="3510" w:type="dxa"/>
          </w:tcPr>
          <w:p w:rsidR="004F3FE1" w:rsidRPr="002D00A5" w:rsidRDefault="004F3FE1" w:rsidP="000D5183">
            <w:pPr>
              <w:ind w:right="-1"/>
              <w:jc w:val="center"/>
            </w:pPr>
            <w:r w:rsidRPr="002D00A5">
              <w:t>T.C.</w:t>
            </w:r>
          </w:p>
          <w:p w:rsidR="004F3FE1" w:rsidRPr="002D00A5" w:rsidRDefault="004F3FE1" w:rsidP="000D5183">
            <w:pPr>
              <w:ind w:right="-1"/>
              <w:jc w:val="center"/>
            </w:pPr>
            <w:r w:rsidRPr="002D00A5">
              <w:t>ANKARA BÜYÜKŞEHİR</w:t>
            </w:r>
          </w:p>
          <w:p w:rsidR="004F3FE1" w:rsidRPr="002D00A5" w:rsidRDefault="004F3FE1" w:rsidP="000D5183">
            <w:pPr>
              <w:ind w:right="-1"/>
              <w:jc w:val="center"/>
            </w:pPr>
            <w:r w:rsidRPr="002D00A5">
              <w:t>BELEDİYE MECLİSİ</w:t>
            </w:r>
          </w:p>
        </w:tc>
      </w:tr>
    </w:tbl>
    <w:p w:rsidR="004F3FE1" w:rsidRDefault="004F3FE1" w:rsidP="004F3FE1">
      <w:pPr>
        <w:tabs>
          <w:tab w:val="left" w:pos="1935"/>
          <w:tab w:val="left" w:pos="9356"/>
        </w:tabs>
        <w:ind w:right="-1"/>
        <w:jc w:val="both"/>
      </w:pPr>
    </w:p>
    <w:p w:rsidR="004F3FE1" w:rsidRDefault="004F3FE1" w:rsidP="004F3FE1">
      <w:pPr>
        <w:tabs>
          <w:tab w:val="left" w:pos="1935"/>
          <w:tab w:val="left" w:pos="9356"/>
        </w:tabs>
        <w:ind w:right="-1"/>
        <w:jc w:val="both"/>
      </w:pPr>
    </w:p>
    <w:p w:rsidR="004F3FE1" w:rsidRDefault="004F3FE1" w:rsidP="004F3FE1">
      <w:pPr>
        <w:ind w:right="-1"/>
        <w:jc w:val="both"/>
      </w:pPr>
      <w:r>
        <w:t>Karar No: 17</w:t>
      </w:r>
      <w:r w:rsidR="00936E60">
        <w:t>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16.11.2025</w:t>
      </w:r>
    </w:p>
    <w:p w:rsidR="004F3FE1" w:rsidRDefault="004F3FE1" w:rsidP="004F3FE1">
      <w:pPr>
        <w:jc w:val="center"/>
      </w:pPr>
    </w:p>
    <w:p w:rsidR="004F3FE1" w:rsidRDefault="004F3FE1" w:rsidP="004F3FE1">
      <w:pPr>
        <w:jc w:val="center"/>
      </w:pPr>
      <w:r>
        <w:t>-2-</w:t>
      </w:r>
    </w:p>
    <w:p w:rsidR="004F3FE1" w:rsidRDefault="004F3FE1" w:rsidP="004F3FE1">
      <w:pPr>
        <w:jc w:val="both"/>
      </w:pPr>
    </w:p>
    <w:p w:rsidR="004F3FE1" w:rsidRPr="00B85E7F" w:rsidRDefault="004F3FE1" w:rsidP="004F3FE1">
      <w:pPr>
        <w:ind w:firstLine="708"/>
        <w:jc w:val="both"/>
        <w:rPr>
          <w:b/>
        </w:rPr>
      </w:pPr>
      <w:r w:rsidRPr="00B85E7F">
        <w:rPr>
          <w:b/>
        </w:rPr>
        <w:t xml:space="preserve">Başkanlığımızca Yapılan Değerlendirmede; </w:t>
      </w:r>
    </w:p>
    <w:p w:rsidR="004F3FE1" w:rsidRDefault="004F3FE1" w:rsidP="004F3FE1">
      <w:pPr>
        <w:ind w:firstLine="708"/>
        <w:jc w:val="both"/>
      </w:pPr>
      <w:r>
        <w:t>*5015 sayılı Petrol Piyasası Kanununun 8’inci maddesinde “Akaryakıt ve LPG istasyonları arasındaki mesafeler, aynı yönde olmak üzere, şehirlerarası yollarda on kilometreden, şehir içi yollarda bir kilometreden az olmamak üzere Kurul tarafından çıkarılacak ve 01.01.2005 tarihinde yürürlüğe girecek yönetmelikle düzenlenir." hükmü, Petrol Piyasası Lisans Yönetmeliği'nin 45 inci maddesinde "İki akaryakıt ve/veya LPG istasyonu arasındaki mesafe, aynı yönde olmak üzere; a) Şehirlerarası yollarda on, b) Şehir içi yollarda bir, kilometreden az olamaz.” hükmü ve Sıvılaştırılmış Petrol Gazları Piyasası Lisans Yönetmeliğinin 37’nci maddesinde "Şehir içi veya şehirlerarası trafiğe açık yollarda aynı istikamette iki akaryakıt ve/veya otogaz istasyonu arasındaki mesafe, aynı yönde olmak üzere; şehirlerarası yollarda on, şehir içi yollarda bir kilometreden az olamaz." hükmüne yer verildiği,</w:t>
      </w:r>
    </w:p>
    <w:p w:rsidR="004F3FE1" w:rsidRDefault="004F3FE1" w:rsidP="004F3FE1">
      <w:pPr>
        <w:ind w:firstLine="708"/>
        <w:jc w:val="both"/>
      </w:pPr>
    </w:p>
    <w:p w:rsidR="004F3FE1" w:rsidRDefault="004F3FE1" w:rsidP="004F3FE1">
      <w:pPr>
        <w:ind w:firstLine="708"/>
        <w:jc w:val="both"/>
      </w:pPr>
      <w:r w:rsidRPr="00E56BA0">
        <w:rPr>
          <w:u w:val="single"/>
        </w:rPr>
        <w:t>*Enerji Piyasası Düzenleme Kurumunun İçişleri Bakanlığına hitaplı 22.05.2014 ve 31125 sayılı yazısında;</w:t>
      </w:r>
      <w:r>
        <w:t xml:space="preserve"> “...şehir içi yol ve şehirlerarası yol ayrımının hangi kritere dayanacağı hususunda münferit bir düzenleme yapılmamış; ancak gerek kilometre tahdidine ilişkin yapılan Kurumumuz işlemlerinde gerekse konuyla ilgili olarak verilen kurum görüşlerinde büyükşehir belediyelerinde büyükşehir belediye ve mücavir alan sınırları, diğer belediyelerde ise belediye ve mücavir alan sınırı şehir sınırı olarak kabul edilmiş; buna göre değerlendirmeye esas yolun karayolunun erişim kontrollü yol, devlet, il veya köy yolu olmasına bakılmaksızın belediye/büyükşehir belediye ve mücavir alan sınırları içindeki tüm trafiğe açık karayolları şehir içi yol, belediye/büyükşehir belediye ve mücavir alan sınırı dışındaki tüm trafiğe açık karayolları ise şehirlerarası yol olarak değerlendirilmiştir. Böylece büyükşehir belediyeler ile diğer il, ilçe ve ilk kademe belediye ve mücavir alan sınırları içerisinde kalan yollar şehir içi yol olarak kabul edilerek, bu yollar üzerinde kurulacak akaryakıt/LPG istasyonları için 1 km; dışında kalan yollar şehirlerarası yol olarak kabul edilerek, bu yollar üzerinde kurulacak istasyonlar için 10 km asgari mesafe kriteri uygulanmıştır.</w:t>
      </w:r>
    </w:p>
    <w:p w:rsidR="004F3FE1" w:rsidRDefault="004F3FE1" w:rsidP="004F3FE1">
      <w:pPr>
        <w:ind w:firstLine="708"/>
        <w:jc w:val="both"/>
      </w:pPr>
    </w:p>
    <w:p w:rsidR="004F3FE1" w:rsidRDefault="004F3FE1" w:rsidP="004F3FE1">
      <w:pPr>
        <w:ind w:firstLine="708"/>
        <w:jc w:val="both"/>
      </w:pPr>
      <w:r>
        <w:t>Şehir içi ve şehirlerarası yol ayrımında başvurulan “belediye ve mücavir alan sınırı” kriterinin tek istisnasını ise İstanbul ve Kocaeli illeri oluşturmuştur. Zira 5216 sayılı Büyükşehir Belediyesi Kanunu'nun Geçici 2.inci maddesinin birinci fıkrasında “Bu Kanunun yürürlüğe girdiği tarihte; büyükşehir belediye sınırları, İstanbul ve Kocaeli ilinde, il mülki sınırıdır” hükmü ile her iki büyükşehir belediyesinin sınırları il mülki sınırları olarak belirlendiğinden, bu il sınırları içerisinde kalan yolların tamamı şehir içi yol olarak kabul edilmiş ve 1 km’lik asgari mesafe uygulamasına tabi tutulmuştur.</w:t>
      </w:r>
    </w:p>
    <w:p w:rsidR="004F3FE1" w:rsidRDefault="004F3FE1" w:rsidP="004F3FE1">
      <w:pPr>
        <w:jc w:val="both"/>
      </w:pPr>
    </w:p>
    <w:p w:rsidR="004F3FE1" w:rsidRDefault="004F3FE1" w:rsidP="004F3FE1">
      <w:pPr>
        <w:ind w:firstLine="708"/>
        <w:jc w:val="both"/>
      </w:pPr>
      <w:r>
        <w:t xml:space="preserve">06.12.2012 tarihli ve 28489 sayılı Resmi Gazete’de yayımlanan 6360 sayılı On dört İlde Büyükşehir Belediyesi Ve Yirmi yedi İlçe Kurulması İle Bazı Kanun ve Kanun Hükmünde Kararnamelerde Değişiklik Yapılmasına Dair Kanun'un 30.04.2014 tarihinde yürürlüğe giren; </w:t>
      </w:r>
    </w:p>
    <w:p w:rsidR="004F3FE1" w:rsidRDefault="004F3FE1" w:rsidP="004F3FE1">
      <w:pPr>
        <w:ind w:firstLine="708"/>
        <w:jc w:val="both"/>
      </w:pPr>
    </w:p>
    <w:p w:rsidR="004F3FE1" w:rsidRDefault="004F3FE1" w:rsidP="004F3FE1">
      <w:pPr>
        <w:ind w:firstLine="708"/>
        <w:jc w:val="both"/>
      </w:pPr>
      <w:r>
        <w:t>- 4’üncü maddesiyle 5216 sayılı Büyükşehir Belediyesi Kanununun 3üncü maddesinin birinci fıkrasının (a) bendi “a)Büyükşehir Belediyesi; Sınırları İl mülki sınırı olan ve sınırları içerisindeki ilçe belediyeleri arasında koordinasyonu sağlayan; idari ve mali özerkliğe sahip olarak kanunlarla verilen görev ve sorumlulukları yerine getiren, yetkileri kullanan; karar organı seçmenler tarafından seçilerek oluşturulan kamu tüzel kişisini,”</w:t>
      </w:r>
    </w:p>
    <w:p w:rsidR="004F3FE1" w:rsidRDefault="004F3FE1" w:rsidP="004F3FE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F3FE1" w:rsidRPr="002D00A5" w:rsidTr="000D5183">
        <w:trPr>
          <w:trHeight w:val="1008"/>
        </w:trPr>
        <w:tc>
          <w:tcPr>
            <w:tcW w:w="3510" w:type="dxa"/>
          </w:tcPr>
          <w:p w:rsidR="004F3FE1" w:rsidRPr="002D00A5" w:rsidRDefault="004F3FE1" w:rsidP="000D5183">
            <w:pPr>
              <w:ind w:right="-1"/>
              <w:jc w:val="center"/>
            </w:pPr>
            <w:r w:rsidRPr="002D00A5">
              <w:lastRenderedPageBreak/>
              <w:t>T.C.</w:t>
            </w:r>
          </w:p>
          <w:p w:rsidR="004F3FE1" w:rsidRPr="002D00A5" w:rsidRDefault="004F3FE1" w:rsidP="000D5183">
            <w:pPr>
              <w:ind w:right="-1"/>
              <w:jc w:val="center"/>
            </w:pPr>
            <w:r w:rsidRPr="002D00A5">
              <w:t>ANKARA BÜYÜKŞEHİR</w:t>
            </w:r>
          </w:p>
          <w:p w:rsidR="004F3FE1" w:rsidRPr="002D00A5" w:rsidRDefault="004F3FE1" w:rsidP="000D5183">
            <w:pPr>
              <w:ind w:right="-1"/>
              <w:jc w:val="center"/>
            </w:pPr>
            <w:r w:rsidRPr="002D00A5">
              <w:t>BELEDİYE MECLİSİ</w:t>
            </w:r>
          </w:p>
        </w:tc>
      </w:tr>
    </w:tbl>
    <w:p w:rsidR="004F3FE1" w:rsidRDefault="004F3FE1" w:rsidP="004F3FE1">
      <w:pPr>
        <w:tabs>
          <w:tab w:val="left" w:pos="1935"/>
          <w:tab w:val="left" w:pos="9356"/>
        </w:tabs>
        <w:ind w:right="-1"/>
        <w:jc w:val="both"/>
      </w:pPr>
    </w:p>
    <w:p w:rsidR="004F3FE1" w:rsidRDefault="004F3FE1" w:rsidP="004F3FE1">
      <w:pPr>
        <w:tabs>
          <w:tab w:val="left" w:pos="1935"/>
          <w:tab w:val="left" w:pos="9356"/>
        </w:tabs>
        <w:ind w:right="-1"/>
        <w:jc w:val="both"/>
      </w:pPr>
    </w:p>
    <w:p w:rsidR="004F3FE1" w:rsidRDefault="004F3FE1" w:rsidP="004F3FE1">
      <w:pPr>
        <w:ind w:right="-1"/>
        <w:jc w:val="both"/>
      </w:pPr>
      <w:r>
        <w:t>Karar No: 17</w:t>
      </w:r>
      <w:r w:rsidR="00936E60">
        <w:t>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16.11.2025</w:t>
      </w:r>
    </w:p>
    <w:p w:rsidR="004F3FE1" w:rsidRDefault="004F3FE1" w:rsidP="004F3FE1">
      <w:pPr>
        <w:jc w:val="center"/>
      </w:pPr>
    </w:p>
    <w:p w:rsidR="004F3FE1" w:rsidRDefault="004F3FE1" w:rsidP="004F3FE1">
      <w:pPr>
        <w:jc w:val="center"/>
      </w:pPr>
    </w:p>
    <w:p w:rsidR="004F3FE1" w:rsidRDefault="004F3FE1" w:rsidP="004F3FE1">
      <w:pPr>
        <w:jc w:val="center"/>
      </w:pPr>
      <w:r>
        <w:t>-3-</w:t>
      </w:r>
    </w:p>
    <w:p w:rsidR="004F3FE1" w:rsidRDefault="004F3FE1" w:rsidP="004F3FE1">
      <w:pPr>
        <w:jc w:val="both"/>
      </w:pPr>
    </w:p>
    <w:p w:rsidR="004F3FE1" w:rsidRDefault="004F3FE1" w:rsidP="004F3FE1">
      <w:pPr>
        <w:jc w:val="both"/>
      </w:pPr>
    </w:p>
    <w:p w:rsidR="004F3FE1" w:rsidRDefault="004F3FE1" w:rsidP="004F3FE1">
      <w:pPr>
        <w:jc w:val="both"/>
      </w:pPr>
    </w:p>
    <w:p w:rsidR="004F3FE1" w:rsidRDefault="004F3FE1" w:rsidP="004F3FE1">
      <w:pPr>
        <w:ind w:firstLine="708"/>
        <w:jc w:val="both"/>
      </w:pPr>
      <w:r>
        <w:t>- 6’ncı maddesiyle de 5216 sayılı Büyükşehir Belediyesi Kanununun 5inci maddesi “MADDE 5 -Büyükşehir Belediyelerinin sınırları, il mülki sınırlarıdır. ...ilçe belediyelerinin sınırları, bu ilçelerin mülki sınırlarıdır.” şeklinde değiştirilerek, daha önce sadece İstanbul ve Kocaeli Büyükşehir Belediyelerinin sınırları için esas alınan "il mülki sınır" kriteri, tüm büyükşehir belediyelerine teşmil edilmiştir.</w:t>
      </w:r>
    </w:p>
    <w:p w:rsidR="004F3FE1" w:rsidRDefault="004F3FE1" w:rsidP="004F3FE1">
      <w:pPr>
        <w:ind w:firstLine="708"/>
        <w:jc w:val="both"/>
      </w:pPr>
    </w:p>
    <w:p w:rsidR="004F3FE1" w:rsidRDefault="004F3FE1" w:rsidP="004F3FE1">
      <w:pPr>
        <w:ind w:firstLine="708"/>
        <w:jc w:val="both"/>
      </w:pPr>
      <w:r w:rsidRPr="00E56BA0">
        <w:rPr>
          <w:u w:val="single"/>
        </w:rPr>
        <w:t>...sınırları il mülki sınırı olarak belirlenen büyükşehir belediyelerinin sınırları içinde yer alan tüm yolların kilometre tahdidi uygulaması kapsamında şehir içi yol sayılmasının ve söz konusu sınırlar içerisindeki istasyonlar arasında asgari bir kilometre şartının uygulanmasının uygun olacağı değerlendirilmektedir.</w:t>
      </w:r>
      <w:r>
        <w:rPr>
          <w:u w:val="single"/>
        </w:rPr>
        <w:t>”</w:t>
      </w:r>
      <w:r>
        <w:t xml:space="preserve"> şeklinde belirtildiği,    </w:t>
      </w:r>
    </w:p>
    <w:p w:rsidR="004F3FE1" w:rsidRDefault="004F3FE1" w:rsidP="004F3FE1">
      <w:pPr>
        <w:ind w:firstLine="708"/>
        <w:jc w:val="both"/>
      </w:pPr>
    </w:p>
    <w:p w:rsidR="004F3FE1" w:rsidRDefault="004F3FE1" w:rsidP="004F3FE1">
      <w:pPr>
        <w:ind w:firstLine="708"/>
        <w:jc w:val="both"/>
      </w:pPr>
      <w:r>
        <w:t>Bu kapsamda; 06.12.2012 gün 28489 sayılı Remi Gazete’de yayımlanan 6360 sayılı Yasanın 1.maddesinin 2.bendinde “Adana, Ankara, Antalya, Bursa, Diyarbakır, Eskişehir, Erzurum, Gaziantep, İzmir, Kayseri, Konya, Mersin, Sakarya ve Samsun büyükşehir belediyelerinin sınırları il mülki sınırlarıdır.” ifadesinin yer aldığı ve maddenin yürürlük tarihi olan 30.03.2014 tarihinden itibaren Ankara Büyükşehir Belediye sınırının İl Mülki Sınır olmasından dolayı Polatlı İlçesinin tamamının yürürlük tarihinden itibaren yetki alanımız içerisinde kaldığı değerlendirilmekle birlikte,</w:t>
      </w:r>
    </w:p>
    <w:p w:rsidR="004F3FE1" w:rsidRDefault="004F3FE1" w:rsidP="004F3FE1">
      <w:pPr>
        <w:ind w:firstLine="708"/>
        <w:jc w:val="both"/>
      </w:pPr>
    </w:p>
    <w:p w:rsidR="004F3FE1" w:rsidRDefault="004F3FE1" w:rsidP="004F3FE1">
      <w:pPr>
        <w:ind w:firstLine="708"/>
        <w:jc w:val="both"/>
      </w:pPr>
      <w:r>
        <w:t>İlan askı sürecinde yapılan itirazların belirtilen hususlar, mahkeme kararları, Büyükşehir Belediye Meclisinin 2025/1202 sayılı Kararı ve ilgili mevzuat hükümleri çerçevesinde Belediye Meclisince karara bağlanması görüş ve kanaatine varıldığı,</w:t>
      </w:r>
    </w:p>
    <w:p w:rsidR="004F3FE1" w:rsidRDefault="004F3FE1" w:rsidP="004F3FE1">
      <w:pPr>
        <w:ind w:firstLine="708"/>
        <w:jc w:val="both"/>
      </w:pPr>
    </w:p>
    <w:p w:rsidR="003F2021" w:rsidRDefault="004F3FE1" w:rsidP="004F3FE1">
      <w:pPr>
        <w:ind w:firstLine="708"/>
        <w:jc w:val="both"/>
      </w:pPr>
      <w:r>
        <w:t xml:space="preserve">Bu nedenle; Büyükşehir Belediye Meclisinin 12.08.2025 tarih ve 1202 sayılı Kararı ile tadilen onaylanan Polatlı İlçesi Karailyas Mahallesi 102 ada 1 parsel ile 124 ada 1 parselde Akaryakıt Satış ve Bakım İstasyonu Alanına Yönelik 1/5000 ölçekli nazım imar planına ilan askı sürecinde yapılan itirazlara ilişkin olarak, 6360 sayılı Yasa ile Ankara il sınırının mülki sınır olması ve Enerji Piyasası Düzenleme Kurumunun İçişleri Bakanlığına hitaplı 22.05.2014 ve 31125 sayılı yazısındaki </w:t>
      </w:r>
      <w:r w:rsidRPr="003051A8">
        <w:rPr>
          <w:i/>
        </w:rPr>
        <w:t xml:space="preserve">“…sınırları il mülki sınırı olarak belirlenen Büyükşehir Belediyelerinin sınırları içinde yer alan tüm yolların kilometre tahdidi uygulaması kapsamında şehir içi yol sayılmasının ve söz konusu sınırlar içerisindeki istasyonlar arasında </w:t>
      </w:r>
      <w:r w:rsidRPr="003051A8">
        <w:rPr>
          <w:i/>
          <w:u w:val="single"/>
        </w:rPr>
        <w:t xml:space="preserve">asgari bir kilometre şartının uygulanmasının uygun olacağı </w:t>
      </w:r>
      <w:r w:rsidRPr="003051A8">
        <w:rPr>
          <w:i/>
        </w:rPr>
        <w:t xml:space="preserve"> değerlendirilmektedir.”</w:t>
      </w:r>
      <w:r>
        <w:t xml:space="preserve"> Şeklinde görüşü uyarınca, asgari mesafe şartının 10 km olmasına yönelik “itirazların reddi”ne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915607">
        <w:t xml:space="preserve">oybirliği </w:t>
      </w:r>
      <w:r w:rsidR="00915607" w:rsidRPr="00047CD3">
        <w:t>ile kabul edildi.</w:t>
      </w:r>
    </w:p>
    <w:p w:rsidR="00B71D18" w:rsidRDefault="00B71D18" w:rsidP="00B71D18">
      <w:pPr>
        <w:ind w:right="-1" w:firstLine="709"/>
        <w:jc w:val="both"/>
      </w:pPr>
    </w:p>
    <w:p w:rsidR="00B71D18" w:rsidRDefault="00B71D18" w:rsidP="00B71D18">
      <w:pPr>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4F3FE1" w:rsidRDefault="004F3FE1" w:rsidP="004F3FE1">
            <w:pPr>
              <w:tabs>
                <w:tab w:val="left" w:pos="3268"/>
              </w:tabs>
              <w:jc w:val="center"/>
            </w:pPr>
            <w: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3FE1"/>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4BCC"/>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BE19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A94A4-E59C-4853-9EEF-4C57A5B2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1230</Words>
  <Characters>8570</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2025-11-17T10:16:00Z</cp:lastPrinted>
  <dcterms:created xsi:type="dcterms:W3CDTF">2025-11-17T07:44:00Z</dcterms:created>
  <dcterms:modified xsi:type="dcterms:W3CDTF">2025-11-18T06:58:00Z</dcterms:modified>
</cp:coreProperties>
</file>