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65" w:rsidRDefault="00A0166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F904DE" w:rsidRDefault="00F904DE"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84157B">
        <w:t>1499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5469CE" w:rsidRDefault="005469CE" w:rsidP="009014CA">
      <w:pPr>
        <w:ind w:right="-1"/>
        <w:jc w:val="both"/>
      </w:pPr>
    </w:p>
    <w:p w:rsidR="00F904DE" w:rsidRDefault="00F904DE" w:rsidP="009014CA">
      <w:pPr>
        <w:ind w:right="-1"/>
        <w:jc w:val="both"/>
      </w:pPr>
    </w:p>
    <w:p w:rsidR="00A01665" w:rsidRDefault="005C0890" w:rsidP="00A01665">
      <w:pPr>
        <w:ind w:right="-1"/>
        <w:jc w:val="center"/>
      </w:pPr>
      <w:r w:rsidRPr="002D00A5">
        <w:t>K A R A R</w:t>
      </w:r>
    </w:p>
    <w:p w:rsidR="00A01665" w:rsidRDefault="00A01665" w:rsidP="00AA7ED1">
      <w:pPr>
        <w:ind w:right="-1"/>
      </w:pPr>
    </w:p>
    <w:p w:rsidR="00A01665" w:rsidRDefault="00A01665" w:rsidP="00AA7ED1">
      <w:pPr>
        <w:ind w:right="-1"/>
      </w:pPr>
    </w:p>
    <w:p w:rsidR="00F904DE" w:rsidRDefault="00F904DE" w:rsidP="00AA7ED1">
      <w:pPr>
        <w:ind w:right="-1"/>
      </w:pPr>
    </w:p>
    <w:p w:rsidR="00EC582E" w:rsidRDefault="0084157B" w:rsidP="00AA7ED1">
      <w:pPr>
        <w:ind w:right="-1" w:firstLine="708"/>
        <w:jc w:val="both"/>
      </w:pPr>
      <w:r>
        <w:t>Keçiören İlçesi Bağlum Hisar Mahallesi 2743 adanın batısındaki park alanında doğalgaz regülatör yeri ayrılmasına yönelik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F904DE">
        <w:t>19</w:t>
      </w:r>
      <w:r w:rsidR="00005846">
        <w:t>.</w:t>
      </w:r>
      <w:r w:rsidR="009F5EE0">
        <w:t>09</w:t>
      </w:r>
      <w:r w:rsidR="00B52587">
        <w:t>.2025</w:t>
      </w:r>
      <w:r w:rsidR="00EC582E" w:rsidRPr="00E35A5A">
        <w:t xml:space="preserve"> tarihli ve </w:t>
      </w:r>
      <w:r>
        <w:t xml:space="preserve">297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4157B" w:rsidRDefault="00EC582E" w:rsidP="0084157B">
      <w:pPr>
        <w:tabs>
          <w:tab w:val="left" w:pos="0"/>
        </w:tabs>
        <w:ind w:right="-1" w:firstLine="709"/>
        <w:jc w:val="both"/>
      </w:pPr>
      <w:r w:rsidRPr="00E35A5A">
        <w:t>Konu üzerinde yapılan görüşmelerde;</w:t>
      </w:r>
      <w:r w:rsidR="00896330">
        <w:t xml:space="preserve"> </w:t>
      </w:r>
      <w:r w:rsidR="0084157B" w:rsidRPr="00655150">
        <w:t>Keçiören Belediye Başkanlığı Yazı İşleri Müdürlüğü</w:t>
      </w:r>
      <w:r w:rsidR="0084157B">
        <w:t>nün</w:t>
      </w:r>
      <w:r w:rsidR="0084157B" w:rsidRPr="00655150">
        <w:t xml:space="preserve"> 08.08.2025 tarihli ve 11613959-1645284 sayılı yazısı ekinde sunulan Keçiören Belediye Meclisinin 07.08.2025 gün ve 435 sayılı Kararı ile uygun görülen, Bağlum Hisar Mahallesi 2743 adanın batısında bulunan park alanında Doğalgaz Regülatör yeri ayrılmasına ilişkin 1/1000 ölçekli uygulama imar planı değişikliği teklifi</w:t>
      </w:r>
      <w:r w:rsidR="0084157B">
        <w:t>nin</w:t>
      </w:r>
      <w:r w:rsidR="0084157B" w:rsidRPr="00655150">
        <w:t>, 5216 sayılı Kanun uyarınca değerlendirilmek üzere</w:t>
      </w:r>
      <w:r w:rsidR="0084157B">
        <w:t xml:space="preserve"> İmar ve Şehircilik Dairesi</w:t>
      </w:r>
      <w:r w:rsidR="0084157B" w:rsidRPr="00655150">
        <w:t xml:space="preserve"> Başkanlığı</w:t>
      </w:r>
      <w:r w:rsidR="0084157B">
        <w:t>na</w:t>
      </w:r>
      <w:r w:rsidR="0084157B" w:rsidRPr="00655150">
        <w:t xml:space="preserve"> sunul</w:t>
      </w:r>
      <w:r w:rsidR="0084157B">
        <w:t>duğu,</w:t>
      </w:r>
    </w:p>
    <w:p w:rsidR="0084157B" w:rsidRDefault="0084157B" w:rsidP="0084157B">
      <w:pPr>
        <w:tabs>
          <w:tab w:val="left" w:pos="0"/>
        </w:tabs>
        <w:ind w:right="-1" w:firstLine="709"/>
        <w:jc w:val="both"/>
      </w:pPr>
    </w:p>
    <w:p w:rsidR="0084157B" w:rsidRDefault="0084157B" w:rsidP="0084157B">
      <w:pPr>
        <w:tabs>
          <w:tab w:val="left" w:pos="0"/>
        </w:tabs>
        <w:ind w:right="-1" w:firstLine="709"/>
        <w:jc w:val="both"/>
        <w:rPr>
          <w:b/>
          <w:bCs/>
        </w:rPr>
      </w:pPr>
      <w:r>
        <w:rPr>
          <w:b/>
          <w:bCs/>
        </w:rPr>
        <w:t>Yapılan incelemede;</w:t>
      </w:r>
    </w:p>
    <w:p w:rsidR="0084157B" w:rsidRDefault="0084157B" w:rsidP="0084157B">
      <w:pPr>
        <w:tabs>
          <w:tab w:val="left" w:pos="0"/>
        </w:tabs>
        <w:ind w:right="-1" w:firstLine="709"/>
        <w:jc w:val="both"/>
        <w:rPr>
          <w:b/>
          <w:bCs/>
        </w:rPr>
      </w:pPr>
    </w:p>
    <w:p w:rsidR="0084157B" w:rsidRDefault="0084157B" w:rsidP="0084157B">
      <w:pPr>
        <w:tabs>
          <w:tab w:val="left" w:pos="0"/>
        </w:tabs>
        <w:ind w:right="-1" w:firstLine="709"/>
        <w:jc w:val="both"/>
      </w:pPr>
      <w:r w:rsidRPr="00655150">
        <w:rPr>
          <w:b/>
          <w:bCs/>
        </w:rPr>
        <w:t>Teklife Konu Alanın Mülkiyet ve Mevcut İmar Durumunu; </w:t>
      </w:r>
      <w:r w:rsidRPr="00655150">
        <w:t>Teklife konu alanın Keçiören İlçesi Bağlum Hisar Mahallesi sınırları içerisinde kaldığı, K</w:t>
      </w:r>
      <w:r>
        <w:t>eçiören Belediye Meclisi</w:t>
      </w:r>
      <w:r w:rsidRPr="00655150">
        <w:t>nin 07.08.2014 tarih ve 332 sayılı Kararı ve Ankara Büyükşehir Belediye Meclisinin 12.09.2014 tarih ve 1673 sayılı Kararı ile onaylanan “Bağlum Merkez ve Çevresi 1/1000 ölçekli İmar planı revizyonu” kapsamında “Park Alanı” kullanımında kaldığı, ayrılan Doğalgaz Regülatör alanının 35 m</w:t>
      </w:r>
      <w:r w:rsidRPr="00655150">
        <w:rPr>
          <w:vertAlign w:val="superscript"/>
        </w:rPr>
        <w:t>2</w:t>
      </w:r>
      <w:r w:rsidRPr="00655150">
        <w:t xml:space="preserve"> olarak belirlendiği,</w:t>
      </w:r>
    </w:p>
    <w:p w:rsidR="0084157B" w:rsidRDefault="0084157B" w:rsidP="0084157B">
      <w:pPr>
        <w:tabs>
          <w:tab w:val="left" w:pos="0"/>
        </w:tabs>
        <w:ind w:right="-1" w:firstLine="709"/>
        <w:jc w:val="both"/>
      </w:pPr>
    </w:p>
    <w:p w:rsidR="0084157B" w:rsidRDefault="0084157B" w:rsidP="0084157B">
      <w:pPr>
        <w:tabs>
          <w:tab w:val="left" w:pos="0"/>
        </w:tabs>
        <w:ind w:right="-1" w:firstLine="709"/>
        <w:jc w:val="both"/>
      </w:pPr>
      <w:r w:rsidRPr="00655150">
        <w:t>Plan Teklifi ve Açıklama Raporunda;  Keçiören İlçesi, Bağlum Hisar Mahallesi 1 adet Doğalgaz Regülatör yerine ihtiyaç duyulduğu ve talep edilen Doğalgaz Regülatör yerine ait kurum görüşlerinin talep edildiği, ASKİ Genel Müdürlüğü Planlama Koordinasyon ve Dış İlişkiler Dairesi Başkanlığı Planlama Şube Müdürlüğünün 16.06.2025 tarih ve 839323 sayılı yazısında “Söz konusu alanda mevcut hatlarımız bulunmakta olup, sayısalları yazımız ekinde gönderilmektedir. Diğer taraftan doğalgaz tesislerinin, faaliyet alanı büyüklüğü ve/veya enerji üretim kapasitelerine göre "Çevresel Etki Değerlendirmesi (ÇED) Yönetmeliği" kapsamındaki Ek-1 ve Ek-2 listelerine ya da ÇED muafiyet kararına tabi olduğu bilinciyle yapılacak imar planı değişikliği çalışmalarında ÇED Yönetmeliği ve diğer mer’i mevzuat hükümleri doğrultusunda hareket edilmesi ve altyapı tedbirleri yönünden “ASKİ Atık Sul</w:t>
      </w:r>
      <w:r>
        <w:t>ar</w:t>
      </w:r>
      <w:r w:rsidRPr="00655150">
        <w:t xml:space="preserve">ın Kanalizasyon Şebekesine Deşarj Yönetmeliği” hükümlerine uyulması önem arz etmektedir. Planlama esnasında mevcutlarımızın korunması hususunda, Bilgilerinizi ve gereğini rica ederim” şeklinde görüş sunduğu, Başkent Elektrik Dağıtım A.Ş.’nin 12.06.2025 tarih ve 685712 sayılı kurum görüşü yazısında, İlgi yazınızda talep ettiğiniz bölgedeki altyapı ve üstyapı tesislerimize ait güzergâh bilgileri coğrafi bilgi sistemimiz üzerinden alınarak yazımız ekinde (EK-1) bilgilerinize sunulmuştur. Belirtilen veriler, tiplerine göre ayrı katmanlarda düzenlenmiştir. </w:t>
      </w:r>
    </w:p>
    <w:p w:rsidR="0084157B" w:rsidRDefault="0084157B" w:rsidP="0084157B">
      <w:pPr>
        <w:tabs>
          <w:tab w:val="left" w:pos="0"/>
        </w:tabs>
        <w:ind w:right="-1" w:firstLine="709"/>
        <w:jc w:val="both"/>
      </w:pPr>
    </w:p>
    <w:p w:rsidR="0084157B" w:rsidRDefault="0084157B" w:rsidP="0084157B">
      <w:pPr>
        <w:tabs>
          <w:tab w:val="left" w:pos="0"/>
        </w:tabs>
        <w:ind w:right="-1" w:firstLine="709"/>
        <w:jc w:val="both"/>
      </w:pPr>
    </w:p>
    <w:p w:rsidR="0084157B" w:rsidRDefault="0084157B" w:rsidP="0084157B">
      <w:pPr>
        <w:tabs>
          <w:tab w:val="left" w:pos="0"/>
        </w:tabs>
        <w:ind w:right="-1" w:firstLine="709"/>
        <w:jc w:val="both"/>
      </w:pPr>
    </w:p>
    <w:p w:rsidR="0084157B" w:rsidRDefault="0084157B" w:rsidP="0084157B">
      <w:pPr>
        <w:tabs>
          <w:tab w:val="left" w:pos="0"/>
        </w:tabs>
        <w:ind w:right="-1" w:firstLine="709"/>
        <w:jc w:val="both"/>
      </w:pPr>
    </w:p>
    <w:p w:rsidR="0084157B" w:rsidRDefault="0084157B" w:rsidP="0084157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4157B" w:rsidRPr="002D00A5" w:rsidTr="00746C50">
        <w:trPr>
          <w:trHeight w:val="1008"/>
        </w:trPr>
        <w:tc>
          <w:tcPr>
            <w:tcW w:w="3510" w:type="dxa"/>
          </w:tcPr>
          <w:p w:rsidR="0084157B" w:rsidRDefault="0084157B" w:rsidP="00746C50">
            <w:pPr>
              <w:ind w:right="-1"/>
              <w:jc w:val="center"/>
            </w:pPr>
          </w:p>
          <w:p w:rsidR="0084157B" w:rsidRPr="002D00A5" w:rsidRDefault="0084157B" w:rsidP="00746C50">
            <w:pPr>
              <w:ind w:right="-1"/>
              <w:jc w:val="center"/>
            </w:pPr>
            <w:r w:rsidRPr="002D00A5">
              <w:t>T.C.</w:t>
            </w:r>
          </w:p>
          <w:p w:rsidR="0084157B" w:rsidRPr="002D00A5" w:rsidRDefault="0084157B" w:rsidP="00746C50">
            <w:pPr>
              <w:ind w:right="-1"/>
              <w:jc w:val="center"/>
            </w:pPr>
            <w:r w:rsidRPr="002D00A5">
              <w:t>ANKARA BÜYÜKŞEHİR</w:t>
            </w:r>
          </w:p>
          <w:p w:rsidR="0084157B" w:rsidRPr="002D00A5" w:rsidRDefault="0084157B" w:rsidP="00746C50">
            <w:pPr>
              <w:ind w:right="-1"/>
              <w:jc w:val="center"/>
            </w:pPr>
            <w:r w:rsidRPr="002D00A5">
              <w:t>BELEDİYE MECLİSİ</w:t>
            </w:r>
          </w:p>
        </w:tc>
      </w:tr>
    </w:tbl>
    <w:p w:rsidR="0084157B" w:rsidRDefault="0084157B" w:rsidP="0084157B">
      <w:pPr>
        <w:tabs>
          <w:tab w:val="left" w:pos="1935"/>
          <w:tab w:val="left" w:pos="9356"/>
        </w:tabs>
        <w:ind w:right="-1"/>
        <w:jc w:val="both"/>
      </w:pPr>
    </w:p>
    <w:p w:rsidR="0084157B" w:rsidRDefault="0084157B" w:rsidP="0084157B">
      <w:pPr>
        <w:tabs>
          <w:tab w:val="left" w:pos="1935"/>
          <w:tab w:val="left" w:pos="9356"/>
        </w:tabs>
        <w:ind w:right="-1"/>
        <w:jc w:val="both"/>
      </w:pPr>
    </w:p>
    <w:p w:rsidR="0084157B" w:rsidRDefault="0084157B" w:rsidP="0084157B">
      <w:pPr>
        <w:ind w:right="-1"/>
        <w:jc w:val="both"/>
      </w:pPr>
      <w:r>
        <w:t>Karar No: 1499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84157B" w:rsidRDefault="0084157B" w:rsidP="0084157B">
      <w:pPr>
        <w:ind w:right="-1"/>
        <w:jc w:val="both"/>
      </w:pPr>
    </w:p>
    <w:p w:rsidR="0084157B" w:rsidRDefault="0084157B" w:rsidP="0084157B">
      <w:pPr>
        <w:ind w:right="-1"/>
        <w:jc w:val="both"/>
      </w:pPr>
    </w:p>
    <w:p w:rsidR="0084157B" w:rsidRDefault="0084157B" w:rsidP="0084157B">
      <w:pPr>
        <w:ind w:right="-1"/>
        <w:jc w:val="center"/>
      </w:pPr>
      <w:r>
        <w:t>-2-</w:t>
      </w:r>
    </w:p>
    <w:p w:rsidR="0084157B" w:rsidRDefault="0084157B" w:rsidP="0084157B">
      <w:pPr>
        <w:ind w:right="-1"/>
        <w:jc w:val="center"/>
      </w:pPr>
    </w:p>
    <w:p w:rsidR="0084157B" w:rsidRDefault="0084157B" w:rsidP="0084157B">
      <w:pPr>
        <w:tabs>
          <w:tab w:val="left" w:pos="0"/>
        </w:tabs>
        <w:ind w:right="-1" w:firstLine="709"/>
        <w:jc w:val="both"/>
      </w:pPr>
    </w:p>
    <w:p w:rsidR="0084157B" w:rsidRDefault="0084157B" w:rsidP="0084157B">
      <w:pPr>
        <w:tabs>
          <w:tab w:val="left" w:pos="0"/>
        </w:tabs>
        <w:ind w:right="-1" w:firstLine="709"/>
        <w:jc w:val="both"/>
      </w:pPr>
    </w:p>
    <w:p w:rsidR="0084157B" w:rsidRDefault="0084157B" w:rsidP="0084157B">
      <w:pPr>
        <w:tabs>
          <w:tab w:val="left" w:pos="0"/>
        </w:tabs>
        <w:ind w:right="-1"/>
        <w:jc w:val="both"/>
      </w:pPr>
      <w:r w:rsidRPr="00655150">
        <w:t>Söz konusu verilerin içerisinde güncellenmemiş veya sehven unutulmuş tesis bilgileri bulunabilmektedir.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hatırlatırız. Bilgilerin, çalışmalarınızda kontrolsüz kullanılması durumunda meydana gelebilecek olumsuzluklardan Şirketimizin mesul tutulamayacağını belirtmek isteriz. Yapılacak çalışmalara başlanılmadan önce 186 Çağrı Merkezimiz kanalıyla ihbar bırakmanız faydalı olacaktır. 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gerekmektedir. Ayrıca 1/1000 ölçekli Parselasyon plan notlarına Yeşil alan, park bahçe sahalarında gerektiğinde teknik alt yapı tesisleri yer alabilir, gerek duyulduğunda elektrik tesisleri park ve yeşil alanlarda yapılabilir şeklinde plan notu eklenmelidir.</w:t>
      </w:r>
    </w:p>
    <w:p w:rsidR="0084157B" w:rsidRDefault="0084157B" w:rsidP="0084157B">
      <w:pPr>
        <w:tabs>
          <w:tab w:val="left" w:pos="0"/>
        </w:tabs>
        <w:ind w:right="-1"/>
        <w:jc w:val="both"/>
      </w:pPr>
    </w:p>
    <w:p w:rsidR="0084157B" w:rsidRDefault="0084157B" w:rsidP="0084157B">
      <w:pPr>
        <w:tabs>
          <w:tab w:val="left" w:pos="0"/>
        </w:tabs>
        <w:ind w:right="-1" w:firstLine="851"/>
        <w:jc w:val="both"/>
      </w:pPr>
      <w:r w:rsidRPr="00655150">
        <w:t>Planlama yapılacak alanda, arıza bakım onarım binası, hizmet binası, depo, ambar vb. yapıların da bulunması halinde. Resmi Kurum alanı olarak plana işlenmesi gerekmektedir. Çalışma kapsamında enerji nakil hatları güzergâhlarının yol, park vb. alanlara ayrılması durumunda Tapu ve Kadastro Genel Müdürlüğü Kadastro Dairesi Başkanlığı tarafından yayımlanan 08.11.2019 tarih ve 2019/13 sayılı Genelgenin 19. Maddesinin (b) bendinin 4 fıkrası gereğince güzergâhta kalan taşınmaza yeni ada ve parsel numarası verilerek tapu kaydı üzerinde bulunan haklarımızın oluşan taşınmazın tapu kütüğü üzerine nakledilmesi gerekmektedir. Bununla birlikte, planlama kapsamında herhangi bir elektrik dağıtım tesisinin bulunması halinde, planlama/parselasyon çalışmalarının tamamlanmasına müteakip, güncel sayısal planlar ile elektrik dağıtım tesisinin isabet ettiği taşınmazlara ait takyidatlı tapu kayıtları CD ortamında Şirketimize gönderilmelidir. Söz konusu bölgede çalışma yapılması durumunda, öncelikle can ve mal güvenliğinin ön planda tutulması açısından tesislerimiz dikkate alınarak çalışma yapılması. Elektrik Kuvvetli Akım Tesisleri Yönetmeliği'nde belirtilen yatay ve düşey emniyet mesafelerine riayet edilmesi ve çalışma ortamında herhangi bir hayati tehlike riskinin bulunmadığından emin olunmasının sağlanması yönünde gerekli önlemlerin alınması gerekmektedir. Bu önlemlerin eksiksiz olarak alınmadığı bir ortamda çalışma yapılması, öncelikle can ve mal güvenliğini tehlikeye atacak olup, iş sağlığı ve güvenliğini temel ilkesi haline getirmiş olan Şirketimizin çalışma prensiplerine ve konuya ilişkin mevzuata aykırılık teşkil edecektir. Dolayısıyla, mevzuata ve Şirketimiz prensiplerine aykırılık oluşturacak fiillerden- kaçınmak ile can ve mal güvenliğini sağlamak adına çalışmalarda gerekli hassasiyetin gösterilmesini rica ederiz. Bilgilerinize sunarız.</w:t>
      </w:r>
    </w:p>
    <w:p w:rsidR="0084157B" w:rsidRDefault="0084157B" w:rsidP="0084157B">
      <w:pPr>
        <w:tabs>
          <w:tab w:val="left" w:pos="0"/>
        </w:tabs>
        <w:ind w:right="-1" w:firstLine="851"/>
        <w:jc w:val="both"/>
      </w:pPr>
    </w:p>
    <w:p w:rsidR="0084157B" w:rsidRDefault="0084157B" w:rsidP="0084157B">
      <w:pPr>
        <w:tabs>
          <w:tab w:val="left" w:pos="0"/>
        </w:tabs>
        <w:ind w:right="-1" w:firstLine="851"/>
        <w:jc w:val="both"/>
      </w:pPr>
    </w:p>
    <w:p w:rsidR="0084157B" w:rsidRDefault="0084157B" w:rsidP="0084157B">
      <w:pPr>
        <w:tabs>
          <w:tab w:val="left" w:pos="0"/>
        </w:tabs>
        <w:ind w:right="-1" w:firstLine="851"/>
        <w:jc w:val="both"/>
      </w:pPr>
    </w:p>
    <w:p w:rsidR="0084157B" w:rsidRDefault="0084157B" w:rsidP="0084157B">
      <w:pPr>
        <w:tabs>
          <w:tab w:val="left" w:pos="0"/>
        </w:tabs>
        <w:ind w:right="-1" w:firstLine="851"/>
        <w:jc w:val="both"/>
      </w:pPr>
      <w:bookmarkStart w:id="0" w:name="_GoBack"/>
      <w:bookmarkEnd w:id="0"/>
    </w:p>
    <w:p w:rsidR="0084157B" w:rsidRDefault="0084157B" w:rsidP="0084157B">
      <w:pPr>
        <w:tabs>
          <w:tab w:val="left" w:pos="0"/>
        </w:tabs>
        <w:ind w:right="-1"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4157B" w:rsidRPr="002D00A5" w:rsidTr="00746C50">
        <w:trPr>
          <w:trHeight w:val="1008"/>
        </w:trPr>
        <w:tc>
          <w:tcPr>
            <w:tcW w:w="3510" w:type="dxa"/>
          </w:tcPr>
          <w:p w:rsidR="0084157B" w:rsidRDefault="0084157B" w:rsidP="00746C50">
            <w:pPr>
              <w:ind w:right="-1"/>
              <w:jc w:val="center"/>
            </w:pPr>
          </w:p>
          <w:p w:rsidR="0084157B" w:rsidRPr="002D00A5" w:rsidRDefault="0084157B" w:rsidP="00746C50">
            <w:pPr>
              <w:ind w:right="-1"/>
              <w:jc w:val="center"/>
            </w:pPr>
            <w:r w:rsidRPr="002D00A5">
              <w:t>T.C.</w:t>
            </w:r>
          </w:p>
          <w:p w:rsidR="0084157B" w:rsidRPr="002D00A5" w:rsidRDefault="0084157B" w:rsidP="00746C50">
            <w:pPr>
              <w:ind w:right="-1"/>
              <w:jc w:val="center"/>
            </w:pPr>
            <w:r w:rsidRPr="002D00A5">
              <w:t>ANKARA BÜYÜKŞEHİR</w:t>
            </w:r>
          </w:p>
          <w:p w:rsidR="0084157B" w:rsidRPr="002D00A5" w:rsidRDefault="0084157B" w:rsidP="00746C50">
            <w:pPr>
              <w:ind w:right="-1"/>
              <w:jc w:val="center"/>
            </w:pPr>
            <w:r w:rsidRPr="002D00A5">
              <w:t>BELEDİYE MECLİSİ</w:t>
            </w:r>
          </w:p>
        </w:tc>
      </w:tr>
    </w:tbl>
    <w:p w:rsidR="0084157B" w:rsidRDefault="0084157B" w:rsidP="0084157B">
      <w:pPr>
        <w:tabs>
          <w:tab w:val="left" w:pos="1935"/>
          <w:tab w:val="left" w:pos="9356"/>
        </w:tabs>
        <w:ind w:right="-1"/>
        <w:jc w:val="both"/>
      </w:pPr>
    </w:p>
    <w:p w:rsidR="0084157B" w:rsidRDefault="0084157B" w:rsidP="0084157B">
      <w:pPr>
        <w:tabs>
          <w:tab w:val="left" w:pos="1935"/>
          <w:tab w:val="left" w:pos="9356"/>
        </w:tabs>
        <w:ind w:right="-1"/>
        <w:jc w:val="both"/>
      </w:pPr>
    </w:p>
    <w:p w:rsidR="0084157B" w:rsidRDefault="0084157B" w:rsidP="0084157B">
      <w:pPr>
        <w:ind w:right="-1"/>
        <w:jc w:val="both"/>
      </w:pPr>
      <w:r>
        <w:t>Karar No: 1499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84157B" w:rsidRDefault="0084157B" w:rsidP="0084157B">
      <w:pPr>
        <w:ind w:right="-1"/>
        <w:jc w:val="both"/>
      </w:pPr>
    </w:p>
    <w:p w:rsidR="0084157B" w:rsidRDefault="0084157B" w:rsidP="0084157B">
      <w:pPr>
        <w:ind w:right="-1"/>
        <w:jc w:val="both"/>
      </w:pPr>
    </w:p>
    <w:p w:rsidR="0084157B" w:rsidRDefault="0084157B" w:rsidP="0084157B">
      <w:pPr>
        <w:ind w:right="-1"/>
        <w:jc w:val="center"/>
      </w:pPr>
      <w:r>
        <w:t>-3-</w:t>
      </w:r>
    </w:p>
    <w:p w:rsidR="0084157B" w:rsidRDefault="0084157B" w:rsidP="0084157B">
      <w:pPr>
        <w:tabs>
          <w:tab w:val="left" w:pos="0"/>
        </w:tabs>
        <w:ind w:right="-1" w:firstLine="851"/>
        <w:jc w:val="both"/>
      </w:pPr>
    </w:p>
    <w:p w:rsidR="0084157B" w:rsidRDefault="0084157B" w:rsidP="0084157B">
      <w:pPr>
        <w:tabs>
          <w:tab w:val="left" w:pos="0"/>
        </w:tabs>
        <w:ind w:right="-1" w:firstLine="851"/>
        <w:jc w:val="both"/>
      </w:pPr>
    </w:p>
    <w:p w:rsidR="0084157B" w:rsidRDefault="0084157B" w:rsidP="0084157B">
      <w:pPr>
        <w:tabs>
          <w:tab w:val="left" w:pos="0"/>
        </w:tabs>
        <w:ind w:right="-1" w:firstLine="851"/>
        <w:jc w:val="both"/>
      </w:pPr>
    </w:p>
    <w:p w:rsidR="0084157B" w:rsidRDefault="0084157B" w:rsidP="0084157B">
      <w:pPr>
        <w:tabs>
          <w:tab w:val="left" w:pos="0"/>
        </w:tabs>
        <w:ind w:right="-1" w:firstLine="851"/>
        <w:jc w:val="both"/>
      </w:pPr>
      <w:r w:rsidRPr="00655150">
        <w:t>Keçiören Belediyesi İmar ve Şehircilik Müdürlüğünün 29.07.2025 tarihli ve 1635089 sayılı yazısı ile Park ve Bahçeler müdürlüğünden görüş sorulduğu, Park ve Bahçeler Müdürlüğünün 30.07.2025 tarihli ve 1637226 sayılı cevabi yazısında; krokide gösterilen alana 7x5=35 m</w:t>
      </w:r>
      <w:r w:rsidRPr="00655150">
        <w:rPr>
          <w:vertAlign w:val="superscript"/>
        </w:rPr>
        <w:t>2</w:t>
      </w:r>
      <w:r w:rsidRPr="00655150">
        <w:t xml:space="preserve"> büyüklüğünde RS-C Doğalga</w:t>
      </w:r>
      <w:r>
        <w:t>z istasyonu kon</w:t>
      </w:r>
      <w:r w:rsidRPr="00655150">
        <w:t>ulmasının uygun olduğunun İmar ve Şehir</w:t>
      </w:r>
      <w:r>
        <w:t>cilik Müdürlüğüne bildirildiği,</w:t>
      </w:r>
    </w:p>
    <w:p w:rsidR="0084157B" w:rsidRDefault="0084157B" w:rsidP="0084157B">
      <w:pPr>
        <w:tabs>
          <w:tab w:val="left" w:pos="0"/>
        </w:tabs>
        <w:ind w:right="-1" w:firstLine="851"/>
        <w:jc w:val="both"/>
      </w:pPr>
    </w:p>
    <w:p w:rsidR="0084157B" w:rsidRDefault="0084157B" w:rsidP="0084157B">
      <w:pPr>
        <w:tabs>
          <w:tab w:val="left" w:pos="0"/>
        </w:tabs>
        <w:ind w:right="-1" w:firstLine="851"/>
        <w:jc w:val="both"/>
      </w:pPr>
      <w:r w:rsidRPr="00655150">
        <w:rPr>
          <w:b/>
          <w:bCs/>
        </w:rPr>
        <w:t>1/1000 Ölçekli UİP Teklifinde;</w:t>
      </w:r>
    </w:p>
    <w:p w:rsidR="0084157B" w:rsidRDefault="0084157B" w:rsidP="0084157B">
      <w:pPr>
        <w:tabs>
          <w:tab w:val="left" w:pos="0"/>
        </w:tabs>
        <w:ind w:right="-1" w:firstLine="851"/>
        <w:jc w:val="both"/>
      </w:pPr>
      <w:r w:rsidRPr="00655150">
        <w:t>1-Doğalgaz Regülatör istasyonunun çevre güvenliği “Başkent Doğalgaz Dağıtım Gayrimenkul Yatırım Ortaklığı A.Ş.” tarafından sağlanacaktır.</w:t>
      </w:r>
    </w:p>
    <w:p w:rsidR="0084157B" w:rsidRDefault="0084157B" w:rsidP="0084157B">
      <w:pPr>
        <w:tabs>
          <w:tab w:val="left" w:pos="0"/>
        </w:tabs>
        <w:ind w:right="-1" w:firstLine="851"/>
        <w:jc w:val="both"/>
      </w:pPr>
      <w:r w:rsidRPr="00655150">
        <w:t>2-Doğalgaz Regülatör istasyonu: 7x5=35 M</w:t>
      </w:r>
      <w:r w:rsidRPr="00655150">
        <w:rPr>
          <w:vertAlign w:val="superscript"/>
        </w:rPr>
        <w:t>2</w:t>
      </w:r>
      <w:r>
        <w:t>’</w:t>
      </w:r>
      <w:r w:rsidRPr="00655150">
        <w:t>lik Doğalgaz Regülatör alanı içerisinde kalmak kaydıyla çevresi 1m'lik koruma bandı bırakılarak dış cephesi görsel açıdan estetik olmak üzere tel çitle çevrilecek veya yer altına alınacaktır.</w:t>
      </w:r>
    </w:p>
    <w:p w:rsidR="0084157B" w:rsidRDefault="0084157B" w:rsidP="0084157B">
      <w:pPr>
        <w:tabs>
          <w:tab w:val="left" w:pos="0"/>
        </w:tabs>
        <w:ind w:right="-1" w:firstLine="851"/>
        <w:jc w:val="both"/>
      </w:pPr>
      <w:r w:rsidRPr="00655150">
        <w:t>3-Doğalgaz Regülatör alanı amacı dışında kullanılamaz</w:t>
      </w:r>
      <w:r>
        <w:t>.</w:t>
      </w:r>
    </w:p>
    <w:p w:rsidR="0084157B" w:rsidRDefault="0084157B" w:rsidP="0084157B">
      <w:pPr>
        <w:tabs>
          <w:tab w:val="left" w:pos="0"/>
        </w:tabs>
        <w:ind w:right="-1" w:firstLine="851"/>
        <w:jc w:val="both"/>
      </w:pPr>
      <w:r w:rsidRPr="00655150">
        <w:t>4-Doğalgaz Regülatör alanının kiralama/kamulaştırma bedeli “Başkent Doğalgaz Dağıtım Gayrimenkul Yatırım Ortaklığı A.Ş.” tarafından karşılanacaktır.</w:t>
      </w:r>
      <w:r w:rsidRPr="00655150">
        <w:t> </w:t>
      </w:r>
      <w:r w:rsidRPr="00655150">
        <w:t> </w:t>
      </w:r>
      <w:r w:rsidRPr="00655150">
        <w:t> </w:t>
      </w:r>
    </w:p>
    <w:p w:rsidR="0084157B" w:rsidRDefault="0084157B" w:rsidP="0084157B">
      <w:pPr>
        <w:tabs>
          <w:tab w:val="left" w:pos="0"/>
        </w:tabs>
        <w:ind w:right="-1" w:firstLine="851"/>
        <w:jc w:val="both"/>
      </w:pPr>
      <w:r w:rsidRPr="00655150">
        <w:t>5-Planda belirtilmeyen hususlarda 3194 sayılı imar kanunu, 4646 sayılı Doğalgaz Piyasası Kanunu ve yürürlükteki yönetmelik hükümleri geçerlidir.</w:t>
      </w:r>
    </w:p>
    <w:p w:rsidR="0084157B" w:rsidRDefault="0084157B" w:rsidP="0084157B">
      <w:pPr>
        <w:tabs>
          <w:tab w:val="left" w:pos="0"/>
        </w:tabs>
        <w:ind w:right="-1" w:firstLine="851"/>
        <w:jc w:val="both"/>
      </w:pPr>
    </w:p>
    <w:p w:rsidR="0084157B" w:rsidRDefault="0084157B" w:rsidP="0084157B">
      <w:pPr>
        <w:tabs>
          <w:tab w:val="left" w:pos="0"/>
        </w:tabs>
        <w:ind w:right="-1" w:firstLine="851"/>
        <w:jc w:val="both"/>
      </w:pPr>
      <w:r w:rsidRPr="00655150">
        <w:t>Şeklinde 5 adet plan notu önerildiği,</w:t>
      </w:r>
    </w:p>
    <w:p w:rsidR="0084157B" w:rsidRDefault="0084157B" w:rsidP="0084157B">
      <w:pPr>
        <w:tabs>
          <w:tab w:val="left" w:pos="0"/>
        </w:tabs>
        <w:ind w:right="-1" w:firstLine="851"/>
        <w:jc w:val="both"/>
      </w:pPr>
    </w:p>
    <w:p w:rsidR="0084157B" w:rsidRDefault="0084157B" w:rsidP="0084157B">
      <w:pPr>
        <w:tabs>
          <w:tab w:val="left" w:pos="0"/>
        </w:tabs>
        <w:ind w:right="-1" w:firstLine="851"/>
        <w:jc w:val="both"/>
      </w:pPr>
      <w:r w:rsidRPr="00655150">
        <w:rPr>
          <w:b/>
          <w:bCs/>
        </w:rPr>
        <w:t>Başkanlığımızca yapılan değerlendirmede;</w:t>
      </w:r>
      <w:r w:rsidRPr="00655150">
        <w:t> Keçiören İlçesi, Bağlum Hisar Mahallesi, 2743 adanın batısında bulunan park alanında Doğalgaz Regülatör alanı ayrılmasına ilişkin,  1/1000 ölçekli uygulama imar planı değişikliği teklifine ilişkin, belediye meclisimizce bir karar alınması gerektiğ</w:t>
      </w:r>
      <w:r>
        <w:t>i, görüş ve sonucuna varıldığı,</w:t>
      </w:r>
    </w:p>
    <w:p w:rsidR="0084157B" w:rsidRDefault="0084157B" w:rsidP="0084157B">
      <w:pPr>
        <w:tabs>
          <w:tab w:val="left" w:pos="0"/>
        </w:tabs>
        <w:ind w:right="-1" w:firstLine="851"/>
        <w:jc w:val="both"/>
      </w:pPr>
    </w:p>
    <w:p w:rsidR="001B4473" w:rsidRDefault="0084157B" w:rsidP="0084157B">
      <w:pPr>
        <w:tabs>
          <w:tab w:val="left" w:pos="0"/>
        </w:tabs>
        <w:ind w:right="-1" w:firstLine="709"/>
        <w:jc w:val="both"/>
      </w:pPr>
      <w:r>
        <w:t xml:space="preserve">Hususları tespit edilmiş olup, </w:t>
      </w:r>
      <w:r w:rsidRPr="00655150">
        <w:t>Keçiören İlçesi</w:t>
      </w:r>
      <w:r>
        <w:t xml:space="preserve"> Bağlum Hisar Mahallesi</w:t>
      </w:r>
      <w:r w:rsidRPr="00655150">
        <w:t xml:space="preserve"> 2743 adanın batısında bulunan park alanında doğalgaz regülatör alanı ayrılmasına </w:t>
      </w:r>
      <w:r>
        <w:t>yönelik</w:t>
      </w:r>
      <w:r w:rsidRPr="00655150">
        <w:t xml:space="preserve"> 1/1000</w:t>
      </w:r>
      <w:r>
        <w:t xml:space="preserve"> ölçekli uygulama imar planı değişikliğinin </w:t>
      </w:r>
      <w:r>
        <w:t>“onayı”</w:t>
      </w:r>
      <w:r w:rsidR="009C1751">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A01665" w:rsidRDefault="00A01665"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84157B" w:rsidRDefault="0084157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57B"/>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DA79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EE2D5-C044-4E30-8CC7-70F1B3723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990</Words>
  <Characters>7559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2025-10-15T08:33:00Z</dcterms:created>
  <dcterms:modified xsi:type="dcterms:W3CDTF">2025-10-15T08:33:00Z</dcterms:modified>
</cp:coreProperties>
</file>