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523549">
        <w:t>1487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523549" w:rsidP="00AA7ED1">
      <w:pPr>
        <w:ind w:right="-1" w:firstLine="708"/>
        <w:jc w:val="both"/>
      </w:pPr>
      <w:r w:rsidRPr="00F06F65">
        <w:t>Pursaklar İlçesi Mimar Sinan Mahallesi 95</w:t>
      </w:r>
      <w:r>
        <w:t>7</w:t>
      </w:r>
      <w:r w:rsidRPr="00F06F65">
        <w:t>71 ada 1 parselde 1/5000 ve 1/1000 ölçekli imar plan değişikliğine</w:t>
      </w:r>
      <w:r w:rsidR="00A01665">
        <w:t xml:space="preserve"> ilişkin </w:t>
      </w:r>
      <w:r w:rsidR="00005846" w:rsidRPr="00A35AF8">
        <w:t>İmar ve Bayındırlık</w:t>
      </w:r>
      <w:r w:rsidR="00A574C9" w:rsidRPr="007F325F">
        <w:t xml:space="preserve"> Komisyonu</w:t>
      </w:r>
      <w:r w:rsidR="00005846">
        <w:t xml:space="preserve">nun </w:t>
      </w:r>
      <w:r w:rsidR="00757862">
        <w:t>16</w:t>
      </w:r>
      <w:r w:rsidR="00005846">
        <w:t>.</w:t>
      </w:r>
      <w:r w:rsidR="009F5EE0">
        <w:t>09</w:t>
      </w:r>
      <w:r w:rsidR="00B52587">
        <w:t>.2025</w:t>
      </w:r>
      <w:r w:rsidR="00EC582E" w:rsidRPr="00E35A5A">
        <w:t xml:space="preserve"> tarihli ve </w:t>
      </w:r>
      <w:r w:rsidR="00D8342A">
        <w:t>2</w:t>
      </w:r>
      <w:r>
        <w:t>84</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23549" w:rsidRDefault="00EC582E" w:rsidP="00523549">
      <w:pPr>
        <w:tabs>
          <w:tab w:val="left" w:pos="0"/>
        </w:tabs>
        <w:ind w:right="-1" w:firstLine="709"/>
        <w:jc w:val="both"/>
      </w:pPr>
      <w:r w:rsidRPr="00E35A5A">
        <w:t>Konu üzerinde yapılan görüşmelerde;</w:t>
      </w:r>
      <w:r w:rsidR="00896330">
        <w:t xml:space="preserve"> </w:t>
      </w:r>
      <w:r w:rsidR="00523549" w:rsidRPr="00AD1657">
        <w:t xml:space="preserve">Pursaklar Belediye Başkanlığı İmar ve Şehircilik Müdürlüğünün 08.08.2025 tarihli ve 10000000-84920 sayılı yazısı ile Pursaklar </w:t>
      </w:r>
      <w:r w:rsidR="00523549">
        <w:t>İlçesi Mimar Sinan Mahallesi 957</w:t>
      </w:r>
      <w:r w:rsidR="00523549" w:rsidRPr="00AD1657">
        <w:t>71 ada 1 parsele yönelik olarak hazırlanan 1/1000 ölçekli Uygulama İmar Planı Değişikliğine esas Pursaklar Belediye Meclisinin 07.04.2025 tarih ve 068 sayılı Kararı ve ekleri ile teklif niteliğindeki 1/5000 ölçekli Nazım İmar Planı Değişikliği</w:t>
      </w:r>
      <w:r w:rsidR="00523549">
        <w:t>nin</w:t>
      </w:r>
      <w:r w:rsidR="00523549" w:rsidRPr="00AD1657">
        <w:t xml:space="preserve"> 5216 sayılı Büyükşehir Belediye Kanununun 14. Maddesi uyarınca </w:t>
      </w:r>
      <w:r w:rsidR="00523549">
        <w:t xml:space="preserve">İmar ve Şehircilik Dairesi </w:t>
      </w:r>
      <w:r w:rsidR="00523549" w:rsidRPr="00AD1657">
        <w:t>Başkanlığı</w:t>
      </w:r>
      <w:r w:rsidR="00523549">
        <w:t>na</w:t>
      </w:r>
      <w:r w:rsidR="00523549" w:rsidRPr="00AD1657">
        <w:t xml:space="preserve"> sunul</w:t>
      </w:r>
      <w:r w:rsidR="00523549">
        <w:t>duğu,</w:t>
      </w:r>
    </w:p>
    <w:p w:rsidR="00523549" w:rsidRDefault="00523549" w:rsidP="00523549">
      <w:pPr>
        <w:tabs>
          <w:tab w:val="left" w:pos="0"/>
        </w:tabs>
        <w:ind w:right="-1" w:firstLine="709"/>
        <w:jc w:val="both"/>
      </w:pPr>
    </w:p>
    <w:p w:rsidR="00523549" w:rsidRPr="00AD1657" w:rsidRDefault="00523549" w:rsidP="00523549">
      <w:pPr>
        <w:tabs>
          <w:tab w:val="left" w:pos="0"/>
        </w:tabs>
        <w:ind w:right="-1" w:firstLine="709"/>
        <w:jc w:val="both"/>
        <w:rPr>
          <w:b/>
        </w:rPr>
      </w:pPr>
      <w:r w:rsidRPr="00AD1657">
        <w:rPr>
          <w:b/>
        </w:rPr>
        <w:t>Yapılan incelemede;</w:t>
      </w:r>
    </w:p>
    <w:p w:rsidR="00523549" w:rsidRPr="00AD1657" w:rsidRDefault="00523549" w:rsidP="00523549">
      <w:pPr>
        <w:tabs>
          <w:tab w:val="left" w:pos="0"/>
        </w:tabs>
        <w:ind w:right="-1" w:firstLine="709"/>
        <w:jc w:val="both"/>
        <w:rPr>
          <w:b/>
        </w:rPr>
      </w:pPr>
      <w:r w:rsidRPr="00AD1657">
        <w:rPr>
          <w:b/>
        </w:rPr>
        <w:t>Teklife Konu Parselin Mülkiyet ve Mevcut İmar Durumunun;</w:t>
      </w:r>
    </w:p>
    <w:p w:rsidR="00523549" w:rsidRDefault="00523549" w:rsidP="00523549">
      <w:pPr>
        <w:tabs>
          <w:tab w:val="left" w:pos="0"/>
        </w:tabs>
        <w:ind w:right="-1" w:firstLine="709"/>
        <w:jc w:val="both"/>
      </w:pPr>
      <w:r w:rsidRPr="00AD1657">
        <w:t>Pursaklar İlçesi Pursaklar (Mimar Sinan) Mahallesi 95771 ada 1 parselin 1334 m² hissesinin Pursaklar Belediye Başkanlığına, 8333 m² yüzölçümünün is</w:t>
      </w:r>
      <w:r>
        <w:t>e Maliye Hazinesine ait olduğu,</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Söz konusu parselin Ankara Büyükşehir Belediye Meclisinin 12.03.2014 tarih ve 423 sayılı Meclis Kararı ile onaylanan Pursaklar 2.Etap 3. Bölge Uygulama İmar Planında kaldığı, kullanım kararının Spor Tesisleri Alanı (</w:t>
      </w:r>
      <w:r>
        <w:t>E:1.00) olarak planlı olduğu, </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Pursaklar Belediye Meclisinin 05.03.2021 tarih ve 79 sayılı Kararı ile uygun görülen Ankara Büyükşehir Belediye Meclisinin 25.05.2021 tarih ve 933 sayılı Kararı ile tadilen onaylanan "Pursaklar 1.Etap, 2.Etap 1.Bölge, 2.Bölge, 3.Bölge, 4.Bölge, Saray 1.Etap ve 2.Etap Uygulama İmar Planları Kapsamında Donatı Alanlarında Yapı Yüksekliklerinin Belirlenmesine Yönelik 1/1000 ölçekli Uygulama İmar Planı Değişikliği" kapsamında Spor Tesisi Alanlarının Ye</w:t>
      </w:r>
      <w:r>
        <w:t>nçok:6 kat olarak planlandığı,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Ankara Büyükşehir Belediye Meclisinin 12.03.2014 tarih ve 422 sayılı Kararı ile onaylanan Pursaklar 2. Etap 3. Bölge Nazım İmar Planı Revizyonu kapsamında Spor Tesisi Alanı (E:0.50, Hmax: Serbest) olarak planlandığı, </w:t>
      </w:r>
    </w:p>
    <w:p w:rsidR="00523549" w:rsidRDefault="00523549" w:rsidP="00523549">
      <w:pPr>
        <w:tabs>
          <w:tab w:val="left" w:pos="0"/>
        </w:tabs>
        <w:ind w:right="-1" w:firstLine="709"/>
        <w:jc w:val="both"/>
      </w:pPr>
    </w:p>
    <w:p w:rsidR="00523549" w:rsidRPr="00AD1657" w:rsidRDefault="00523549" w:rsidP="00523549">
      <w:pPr>
        <w:tabs>
          <w:tab w:val="left" w:pos="0"/>
        </w:tabs>
        <w:ind w:right="-1" w:firstLine="709"/>
        <w:jc w:val="both"/>
        <w:rPr>
          <w:b/>
        </w:rPr>
      </w:pPr>
      <w:r w:rsidRPr="00AD1657">
        <w:rPr>
          <w:b/>
        </w:rPr>
        <w:t>Plan Teklifi ve Açıklama Raporunda;</w:t>
      </w:r>
    </w:p>
    <w:p w:rsidR="00523549" w:rsidRDefault="00523549" w:rsidP="00523549">
      <w:pPr>
        <w:tabs>
          <w:tab w:val="left" w:pos="0"/>
        </w:tabs>
        <w:ind w:right="-1" w:firstLine="709"/>
        <w:jc w:val="both"/>
      </w:pPr>
      <w:r w:rsidRPr="00AD1657">
        <w:t>Pursaklar Bele</w:t>
      </w:r>
      <w:r>
        <w:t>diyesi Emlak İstimlak Müdürlüğü</w:t>
      </w:r>
      <w:r w:rsidRPr="00AD1657">
        <w:t>nün E-62272633-750-77052 sayılı yazıda “söz konusu taşınmaz için yazınızda belirttiğiniz hususlar çerçevesinde plan değişikliği yapılmasında herhangi bir sakınca görülmemiştir</w:t>
      </w:r>
      <w:r>
        <w:t>” şeklinde görüş alındığı,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3549" w:rsidRPr="002D00A5" w:rsidTr="000F33DC">
        <w:trPr>
          <w:trHeight w:val="1008"/>
        </w:trPr>
        <w:tc>
          <w:tcPr>
            <w:tcW w:w="3510" w:type="dxa"/>
          </w:tcPr>
          <w:p w:rsidR="00523549" w:rsidRPr="002D00A5" w:rsidRDefault="00523549" w:rsidP="000F33DC">
            <w:pPr>
              <w:ind w:right="-1"/>
              <w:jc w:val="center"/>
            </w:pPr>
            <w:r w:rsidRPr="002D00A5">
              <w:t>T.C.</w:t>
            </w:r>
          </w:p>
          <w:p w:rsidR="00523549" w:rsidRPr="002D00A5" w:rsidRDefault="00523549" w:rsidP="000F33DC">
            <w:pPr>
              <w:ind w:right="-1"/>
              <w:jc w:val="center"/>
            </w:pPr>
            <w:r w:rsidRPr="002D00A5">
              <w:t>ANKARA BÜYÜKŞEHİR</w:t>
            </w:r>
          </w:p>
          <w:p w:rsidR="00523549" w:rsidRPr="002D00A5" w:rsidRDefault="00523549" w:rsidP="000F33DC">
            <w:pPr>
              <w:ind w:right="-1"/>
              <w:jc w:val="center"/>
            </w:pPr>
            <w:r w:rsidRPr="002D00A5">
              <w:t>BELEDİYE MECLİSİ</w:t>
            </w:r>
          </w:p>
        </w:tc>
      </w:tr>
    </w:tbl>
    <w:p w:rsidR="00523549" w:rsidRDefault="00523549" w:rsidP="00523549">
      <w:pPr>
        <w:tabs>
          <w:tab w:val="left" w:pos="1935"/>
          <w:tab w:val="left" w:pos="9356"/>
        </w:tabs>
        <w:ind w:right="-1"/>
        <w:jc w:val="both"/>
      </w:pPr>
    </w:p>
    <w:p w:rsidR="00523549" w:rsidRDefault="00523549" w:rsidP="00523549">
      <w:pPr>
        <w:ind w:right="-1"/>
        <w:jc w:val="both"/>
      </w:pPr>
      <w:r>
        <w:t>Karar No: 1487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23549" w:rsidRDefault="00523549" w:rsidP="00523549">
      <w:pPr>
        <w:tabs>
          <w:tab w:val="left" w:pos="0"/>
        </w:tabs>
        <w:ind w:right="-1"/>
        <w:jc w:val="center"/>
      </w:pPr>
    </w:p>
    <w:p w:rsidR="00523549" w:rsidRDefault="00523549" w:rsidP="00523549">
      <w:pPr>
        <w:tabs>
          <w:tab w:val="left" w:pos="0"/>
        </w:tabs>
        <w:ind w:right="-1"/>
        <w:jc w:val="center"/>
      </w:pPr>
      <w:r>
        <w:t>-2-</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 xml:space="preserve">Başkent Milli Emlak Daire Başkanlığı E-20081487-756.99-12408373 sayılı yazısında “Mekânsal Planlar Yapım Yönetmeliğinin "Genel planlama esasları" başlıklı 7. maddesinin a) bendinde; "Planlar, kamu yararı amacıyla yapılır " hükmü yer almaktadır. Söz konusu taşınmazın 2 Etap İmar planında kullanım kararının Spor </w:t>
      </w:r>
      <w:r>
        <w:t>Tesisleri Alanı (E:1,00, Yençok</w:t>
      </w:r>
      <w:r w:rsidRPr="00AD1657">
        <w:t>: 6 kat) olarak planlı olduğu, hazırlanan imar planı değişikliği çalışması ile 95771 ada 1 parsel no</w:t>
      </w:r>
      <w:r>
        <w:t>.</w:t>
      </w:r>
      <w:r w:rsidRPr="00AD1657">
        <w:t>lu t</w:t>
      </w:r>
      <w:r>
        <w:t>aşınmazın Sağlık Tesis Alanı E:</w:t>
      </w:r>
      <w:r w:rsidRPr="00AD1657">
        <w:t>1,50, Yençok: 6 kat olacak şekilde plan değişikliği olacağı düzenlenmiştir. Buna göre; söz konusu taşınmazda yapılacak olan plan değişikliği, Hazine menfaati açısından herhangi bir hak kaybına sebebiyet vermediğinden yapılacak plan değişikliği İdaremizce uygun görülmektedir.</w:t>
      </w:r>
      <w:r>
        <w:t>” şeklinde görüş alındığı,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t>Gençlik ve Spor İl Müdürlüğü</w:t>
      </w:r>
      <w:r w:rsidRPr="00AD1657">
        <w:t>nün​</w:t>
      </w:r>
      <w:r>
        <w:t xml:space="preserve"> </w:t>
      </w:r>
      <w:r w:rsidRPr="00AD1657">
        <w:t>E-29663791-750-11667906 sayılı yazısında “Bahse konu taşınmazın İdaremize tahsisli olmaması, taşınmaza yönelik herhangi bir tasarrufumuzun bulunmaması, yapılacak yatırımın kamu yatırımı olması sebebiyle, söz konusu parselin imar planının "Spor Tesisleri Alanı" kullanımından "Sağlık Tesisi Alanı" kullanımına dönüştürülmesine ve Ağız ve Diş Sağlığı Merkezi yapılmak üzere Sağlık Bakanlığına tahsisine Bakanlığımızca muvafakat edilmektedir.</w:t>
      </w:r>
      <w:r>
        <w:t>” şeklinde görüş alındığı,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 xml:space="preserve">Mekânsal Planlar Yapım Yönetmeliği’nin Ek-1e Detay Kataloğuna göre “Açık ve Kapalı Spor Alanı” kullanımının “Sosyal ve Kültürel Tesisler” Detay sınıfında yer aldığı, talep edilen kullanımın ise “Sağlık Tesisleri Alanı”  Detay alt sınıfında yer aldığı hususlarının </w:t>
      </w:r>
      <w:r>
        <w:t>tespit edildiği belirtilerek, </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Hazırlanan uygulama imar planı değişikliği çalışması ile Pursaklar Mimar Sinan Mahallesi 95771 Ada 1 parselde Sağlık Tesisi Alanı, E: 1.50, Yençok:6 Kat olacak şekilde yönelik imar planı değişikliği d</w:t>
      </w:r>
      <w:r>
        <w:t>üzenlendiğinin ifade edildiği,</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1/1000 ölçekli Uygula</w:t>
      </w:r>
      <w:r>
        <w:t>ma İmar Planı teklifi üzerinde;</w:t>
      </w:r>
    </w:p>
    <w:p w:rsidR="00523549" w:rsidRDefault="00523549" w:rsidP="00523549">
      <w:pPr>
        <w:tabs>
          <w:tab w:val="left" w:pos="0"/>
        </w:tabs>
        <w:ind w:right="-1" w:firstLine="709"/>
        <w:jc w:val="both"/>
      </w:pPr>
      <w:r w:rsidRPr="00AD1657">
        <w:t>“- 95771 Ada 1 Pa</w:t>
      </w:r>
      <w:r>
        <w:t>rselde E:1.50, Yençok:6 Kattır.</w:t>
      </w:r>
    </w:p>
    <w:p w:rsidR="00523549" w:rsidRDefault="00523549" w:rsidP="00523549">
      <w:pPr>
        <w:tabs>
          <w:tab w:val="left" w:pos="0"/>
        </w:tabs>
        <w:ind w:right="-1" w:firstLine="709"/>
        <w:jc w:val="both"/>
      </w:pPr>
      <w:r w:rsidRPr="00AD1657">
        <w:t>- Bu alanlarda Hastane, Sağlık Ocağı, Aile Sağlık Merkezi, Doğumevi, Dispanser Ve Poliklinik, Ağız Ve Diş Sağlığı Merkezi, Fizik Tedavi Ve Rehabilitasyon Merkezi, Entegre Sağlık Kampüsü gibi fonksiyonlarda hizmet veren tesisler yer alabilir.</w:t>
      </w:r>
    </w:p>
    <w:p w:rsidR="00523549" w:rsidRDefault="00523549" w:rsidP="00523549">
      <w:pPr>
        <w:tabs>
          <w:tab w:val="left" w:pos="0"/>
        </w:tabs>
        <w:ind w:right="-1" w:firstLine="709"/>
        <w:jc w:val="both"/>
      </w:pPr>
      <w:r w:rsidRPr="00AD1657">
        <w:t xml:space="preserve">- Belirtilmeyen hususlarda yürürlükteki imar planı, plan notları yürürlükteki İmar Yönetmeliği hükümleri geçerlidir." şeklinde </w:t>
      </w:r>
      <w:r>
        <w:t>3 adet plan notu belirlendiği,</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 xml:space="preserve">Hazırlanan teklif niteliğindeki 1/5000 ölçekli Nazım İmar Planı Değişikliği çalışmasında söz konusu parselin Sağlık Tesisi Alanı </w:t>
      </w:r>
      <w:r>
        <w:t>olarak planlandığı ve üzerinde;</w:t>
      </w:r>
    </w:p>
    <w:p w:rsidR="00523549" w:rsidRDefault="00523549" w:rsidP="00523549">
      <w:pPr>
        <w:tabs>
          <w:tab w:val="left" w:pos="0"/>
        </w:tabs>
        <w:ind w:right="-1" w:firstLine="709"/>
        <w:jc w:val="both"/>
      </w:pPr>
      <w:r w:rsidRPr="00AD1657">
        <w:t xml:space="preserve">- Yapılaşma koşulları alt </w:t>
      </w:r>
      <w:r>
        <w:t>ölçekli planda belirlenecektir.</w:t>
      </w:r>
    </w:p>
    <w:p w:rsidR="00523549" w:rsidRDefault="00523549" w:rsidP="00523549">
      <w:pPr>
        <w:tabs>
          <w:tab w:val="left" w:pos="0"/>
        </w:tabs>
        <w:ind w:right="-1" w:firstLine="709"/>
        <w:jc w:val="both"/>
      </w:pPr>
      <w:r w:rsidRPr="00AD1657">
        <w:t>- Bu alanlarda hastane, sağlık ocağı, aile sağlık merkezi, doğumevi, dispanser ve poliklinik, ağız ve diş sağlığı merkezi, fizik tedavi ve rehabilitasyon merkezi, entegre sağlık kampüsü gibi fonksiyonlarda hizm</w:t>
      </w:r>
      <w:r>
        <w:t>et veren tesisler yer alabilir.</w:t>
      </w:r>
    </w:p>
    <w:p w:rsidR="00523549" w:rsidRDefault="00523549" w:rsidP="00523549">
      <w:pPr>
        <w:tabs>
          <w:tab w:val="left" w:pos="0"/>
        </w:tabs>
        <w:ind w:right="-1" w:firstLine="709"/>
        <w:jc w:val="both"/>
      </w:pPr>
      <w:r w:rsidRPr="00AD1657">
        <w:t>-Belirtilmeyen hususlarda yürürlükteki imar planı, plan notları yürürlükteki imar yönetmeliği hükümleri geçerlidir." şeklinde 3 adet plan notu belirlendiği</w:t>
      </w:r>
      <w:r>
        <w:t>,</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3549" w:rsidRPr="002D00A5" w:rsidTr="000F33DC">
        <w:trPr>
          <w:trHeight w:val="1008"/>
        </w:trPr>
        <w:tc>
          <w:tcPr>
            <w:tcW w:w="3510" w:type="dxa"/>
          </w:tcPr>
          <w:p w:rsidR="00523549" w:rsidRPr="002D00A5" w:rsidRDefault="00523549" w:rsidP="000F33DC">
            <w:pPr>
              <w:ind w:right="-1"/>
              <w:jc w:val="center"/>
            </w:pPr>
            <w:r w:rsidRPr="002D00A5">
              <w:t>T.C.</w:t>
            </w:r>
          </w:p>
          <w:p w:rsidR="00523549" w:rsidRPr="002D00A5" w:rsidRDefault="00523549" w:rsidP="000F33DC">
            <w:pPr>
              <w:ind w:right="-1"/>
              <w:jc w:val="center"/>
            </w:pPr>
            <w:r w:rsidRPr="002D00A5">
              <w:t>ANKARA BÜYÜKŞEHİR</w:t>
            </w:r>
          </w:p>
          <w:p w:rsidR="00523549" w:rsidRPr="002D00A5" w:rsidRDefault="00523549" w:rsidP="000F33DC">
            <w:pPr>
              <w:ind w:right="-1"/>
              <w:jc w:val="center"/>
            </w:pPr>
            <w:r w:rsidRPr="002D00A5">
              <w:t>BELEDİYE MECLİSİ</w:t>
            </w:r>
          </w:p>
        </w:tc>
      </w:tr>
    </w:tbl>
    <w:p w:rsidR="00523549" w:rsidRDefault="00523549" w:rsidP="00523549">
      <w:pPr>
        <w:tabs>
          <w:tab w:val="left" w:pos="1935"/>
          <w:tab w:val="left" w:pos="9356"/>
        </w:tabs>
        <w:ind w:right="-1"/>
        <w:jc w:val="both"/>
      </w:pPr>
    </w:p>
    <w:p w:rsidR="00523549" w:rsidRDefault="00523549" w:rsidP="00523549">
      <w:pPr>
        <w:ind w:right="-1"/>
        <w:jc w:val="both"/>
      </w:pPr>
      <w:r>
        <w:t>Karar No: 1487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23549" w:rsidRDefault="00523549" w:rsidP="00523549">
      <w:pPr>
        <w:tabs>
          <w:tab w:val="left" w:pos="0"/>
        </w:tabs>
        <w:ind w:right="-1"/>
        <w:jc w:val="center"/>
      </w:pPr>
    </w:p>
    <w:p w:rsidR="00523549" w:rsidRDefault="00523549" w:rsidP="00523549">
      <w:pPr>
        <w:tabs>
          <w:tab w:val="left" w:pos="0"/>
        </w:tabs>
        <w:ind w:right="-1"/>
        <w:jc w:val="center"/>
      </w:pPr>
      <w:r>
        <w:t>-3-</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Pr="00AD1657" w:rsidRDefault="00523549" w:rsidP="00523549">
      <w:pPr>
        <w:tabs>
          <w:tab w:val="left" w:pos="0"/>
        </w:tabs>
        <w:ind w:right="-1" w:firstLine="709"/>
        <w:jc w:val="both"/>
        <w:rPr>
          <w:b/>
        </w:rPr>
      </w:pPr>
      <w:r w:rsidRPr="00AD1657">
        <w:rPr>
          <w:b/>
        </w:rPr>
        <w:t>Başkanlığımızca yapılan değerlendirmede;</w:t>
      </w:r>
    </w:p>
    <w:p w:rsidR="00523549" w:rsidRDefault="00523549" w:rsidP="00523549">
      <w:pPr>
        <w:tabs>
          <w:tab w:val="left" w:pos="0"/>
        </w:tabs>
        <w:ind w:right="-1" w:firstLine="709"/>
        <w:jc w:val="both"/>
      </w:pPr>
      <w:r w:rsidRPr="00AD1657">
        <w:t>Mekânsal Pla</w:t>
      </w:r>
      <w:r>
        <w:t>nlar Yapım Yönetmeliği’ne göre;</w:t>
      </w:r>
    </w:p>
    <w:p w:rsidR="00523549" w:rsidRDefault="00523549" w:rsidP="00523549">
      <w:pPr>
        <w:tabs>
          <w:tab w:val="left" w:pos="0"/>
        </w:tabs>
        <w:ind w:right="-1" w:firstLine="709"/>
        <w:jc w:val="both"/>
      </w:pPr>
      <w:r w:rsidRPr="00AD1657">
        <w:t>Madde 26/(3)’te; a) İmar planındaki durumu değişecek olan sosyal ve teknik altyapı alanındaki tesisi gerçekleştirecek ilgili yatırımcı Bakanlık veya kuruluşların görüşünün alınması gerektiği, alınır. b)imar planlarında bulunan sosyal ve teknik altyapı alanlarının kaldırılması, küçültülmesi veya yerinin değiştirilmesine dair plan değişiklikleri zorunluluk olmadıkça yapılmayacağı, zorunlu hallerde böyle bir değişiklik yapılabilmesi için hitap ettiği hizmet etki alanı içinde eşdeğer yeni bir alanın ayrılması suretiyle yapılabileceği, eşdeğer alanın ayrılmasında yüzölçümü ve konum özelliklerinin korunması gerektiği, bu alanların yerinin değiştirilmesinde, mevcut plandaki hizmet etki alanına göre aynı uygulama etabı veya bölge içinde kalması, yaya erişim mesafelerinin dikkate alınması ve yeni tespit edilen alanın tesisin yapılmasına mü</w:t>
      </w:r>
      <w:r>
        <w:t>sait olmasının zorunlu olduğu,</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Değişiklik teklifine yönelik ilgili kurumlardan görüş alındığı, a</w:t>
      </w:r>
      <w:r>
        <w:t>ncak eşdeğer alan ayrılmadığı,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Madde 26/(6)'da; plan alanındaki trafik hacimleri ile yeni getirilen kullanımların trafik üretme ve trafik çekme hacimleri dikkate alınarak yol ve kaldırım genişl</w:t>
      </w:r>
      <w:r>
        <w:t>ikleri belirlenmesi gerektiği,</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Madde 26/(7)’de; yoğunluk artıran veya kentsel ulaşım sistemini etkileyen imar plan değişikliklerinde, kentsel teknik altyapıya yönelik etkilerin belirlenmesi ve gerekli önlemlerin alınması amacıyla ayrıca kentsel teknik altyapı etki değerlendirmesi raporu, analizi hazırlanması veya hazırlatılması gerektiği, ancak bu konuda bir ana</w:t>
      </w:r>
      <w:r>
        <w:t>liz veya rapor hazırlanmadığı,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Ayrıca, Çevre, Şehircilik ve İklim Değişikliği Bakanlığı Mekânsal</w:t>
      </w:r>
      <w:r>
        <w:t xml:space="preserve"> Planlama Genel Müdürlüğü</w:t>
      </w:r>
      <w:r w:rsidRPr="00AD1657">
        <w:t>nün 05.09.2013 tarih 13674 sayılı Genelgesinde, 19.08.2008 tarihinden önce onaylanan plana esas jeolojik-jeoteknik etüt raporlarında "kütle hareketi tehlikeleri nedeniyle önlemli alan" olarak değerlendirilen yerlerde veya plan/rapor onay yetkisine sahip ilgili idarenin gerekçeli talebi halinde yoğunluk ve kat yüksekliği artırımı için plan tadilatı, Mekânsal Planlama Genel Müdürlüğü'nün 28.09.2011 tarih  ve 102732 sayılı Genelgesi doğrultusunda yeniden hazırlanarak onaylanan plan tadilatına esas jeolojik-jeoteknik veya mikrobölgeleme etüt raporuna uygun olarak yapılacağı, değişikliğe konu alanlardaki imar planına esas jeolojik-jeoteknik etüt raporlarının Çevre, Şehircilik ve İklim Değişikliği Bakanlığı Mekânsal Planlama Genel Müdürlüğü'nün 05.09.2013 tarih 13674 sayılı Genelgesi</w:t>
      </w:r>
      <w:r>
        <w:t>n</w:t>
      </w:r>
      <w:r w:rsidRPr="00AD1657">
        <w:t>de belir</w:t>
      </w:r>
      <w:r>
        <w:t>tilen tarihten önce yapıldığı,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 xml:space="preserve">Bu nedenle imar planı değişikliği teklifinin, yoğunluk artışı yapılmadan (E:1.00) onaylanması halinde imar planına esas jeolojik-jeoteknik etüt raporu hazırlanması </w:t>
      </w:r>
      <w:r>
        <w:t>ihtiyacının ortadan kalkacağı,</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23549" w:rsidRPr="002D00A5" w:rsidTr="000F33DC">
        <w:trPr>
          <w:trHeight w:val="1008"/>
        </w:trPr>
        <w:tc>
          <w:tcPr>
            <w:tcW w:w="3510" w:type="dxa"/>
          </w:tcPr>
          <w:p w:rsidR="00523549" w:rsidRPr="002D00A5" w:rsidRDefault="00523549" w:rsidP="000F33DC">
            <w:pPr>
              <w:ind w:right="-1"/>
              <w:jc w:val="center"/>
            </w:pPr>
            <w:bookmarkStart w:id="0" w:name="_GoBack"/>
            <w:bookmarkEnd w:id="0"/>
            <w:r w:rsidRPr="002D00A5">
              <w:t>T.C.</w:t>
            </w:r>
          </w:p>
          <w:p w:rsidR="00523549" w:rsidRPr="002D00A5" w:rsidRDefault="00523549" w:rsidP="000F33DC">
            <w:pPr>
              <w:ind w:right="-1"/>
              <w:jc w:val="center"/>
            </w:pPr>
            <w:r w:rsidRPr="002D00A5">
              <w:t>ANKARA BÜYÜKŞEHİR</w:t>
            </w:r>
          </w:p>
          <w:p w:rsidR="00523549" w:rsidRPr="002D00A5" w:rsidRDefault="00523549" w:rsidP="000F33DC">
            <w:pPr>
              <w:ind w:right="-1"/>
              <w:jc w:val="center"/>
            </w:pPr>
            <w:r w:rsidRPr="002D00A5">
              <w:t>BELEDİYE MECLİSİ</w:t>
            </w:r>
          </w:p>
        </w:tc>
      </w:tr>
    </w:tbl>
    <w:p w:rsidR="00523549" w:rsidRDefault="00523549" w:rsidP="00523549">
      <w:pPr>
        <w:tabs>
          <w:tab w:val="left" w:pos="1935"/>
          <w:tab w:val="left" w:pos="9356"/>
        </w:tabs>
        <w:ind w:right="-1"/>
        <w:jc w:val="both"/>
      </w:pPr>
    </w:p>
    <w:p w:rsidR="00523549" w:rsidRDefault="00523549" w:rsidP="00523549">
      <w:pPr>
        <w:ind w:right="-1"/>
        <w:jc w:val="both"/>
      </w:pPr>
      <w:r>
        <w:t>Karar No: 1487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523549" w:rsidRDefault="00523549" w:rsidP="00523549">
      <w:pPr>
        <w:tabs>
          <w:tab w:val="left" w:pos="0"/>
        </w:tabs>
        <w:ind w:right="-1"/>
        <w:jc w:val="center"/>
      </w:pPr>
    </w:p>
    <w:p w:rsidR="00523549" w:rsidRDefault="00523549" w:rsidP="00523549">
      <w:pPr>
        <w:tabs>
          <w:tab w:val="left" w:pos="0"/>
        </w:tabs>
        <w:ind w:right="-1"/>
        <w:jc w:val="center"/>
      </w:pPr>
      <w:r>
        <w:t>-4-</w:t>
      </w: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p>
    <w:p w:rsidR="00523549" w:rsidRDefault="00523549" w:rsidP="00523549">
      <w:pPr>
        <w:tabs>
          <w:tab w:val="left" w:pos="0"/>
        </w:tabs>
        <w:ind w:right="-1" w:firstLine="709"/>
        <w:jc w:val="both"/>
      </w:pPr>
      <w:r w:rsidRPr="00AD1657">
        <w:t>Teklifin Büyükşehir Belediye Meclisince değerlendirilmesinin uygun olac</w:t>
      </w:r>
      <w:r>
        <w:t>ağı görüş ve kanaati oluştuğu,</w:t>
      </w:r>
    </w:p>
    <w:p w:rsidR="00523549" w:rsidRDefault="00523549" w:rsidP="00523549">
      <w:pPr>
        <w:tabs>
          <w:tab w:val="left" w:pos="0"/>
        </w:tabs>
        <w:ind w:right="-1" w:firstLine="709"/>
        <w:jc w:val="both"/>
      </w:pPr>
    </w:p>
    <w:p w:rsidR="002C380C" w:rsidRDefault="00523549" w:rsidP="00A01665">
      <w:pPr>
        <w:tabs>
          <w:tab w:val="left" w:pos="0"/>
        </w:tabs>
        <w:ind w:right="-1" w:firstLine="709"/>
        <w:jc w:val="both"/>
      </w:pPr>
      <w:r w:rsidRPr="00AD1657">
        <w:t>H</w:t>
      </w:r>
      <w:r>
        <w:t xml:space="preserve">ususları tespit edilmiş olup, </w:t>
      </w:r>
      <w:r w:rsidRPr="00AD1657">
        <w:t>Pursaklar İlçesi Mimar Sinan Mahallesi 95</w:t>
      </w:r>
      <w:r>
        <w:t>7</w:t>
      </w:r>
      <w:r w:rsidRPr="00AD1657">
        <w:t>71 ada 1 parsele yönelik olarak hazırlanan</w:t>
      </w:r>
      <w:r>
        <w:t xml:space="preserve"> </w:t>
      </w:r>
      <w:r w:rsidRPr="00AD1657">
        <w:t xml:space="preserve">1/5000 </w:t>
      </w:r>
      <w:r>
        <w:t xml:space="preserve">ve 1/1000 ölçekli </w:t>
      </w:r>
      <w:r w:rsidRPr="00AD1657">
        <w:t>imar planı değişikliğinin</w:t>
      </w:r>
      <w:r>
        <w:t xml:space="preserve">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8B49-FF45-4E3E-825E-F2862D08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8105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2025-10-15T08:31:00Z</cp:lastPrinted>
  <dcterms:created xsi:type="dcterms:W3CDTF">2025-10-15T08:34:00Z</dcterms:created>
  <dcterms:modified xsi:type="dcterms:W3CDTF">2025-10-15T08:34:00Z</dcterms:modified>
</cp:coreProperties>
</file>