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E90F44" w:rsidRDefault="00E90F44" w:rsidP="00AA7ED1">
      <w:pPr>
        <w:tabs>
          <w:tab w:val="left" w:pos="1935"/>
          <w:tab w:val="left" w:pos="9356"/>
        </w:tabs>
        <w:ind w:right="-1"/>
        <w:jc w:val="both"/>
      </w:pPr>
    </w:p>
    <w:p w:rsidR="0014368B" w:rsidRDefault="0014368B" w:rsidP="00AA7ED1">
      <w:pPr>
        <w:tabs>
          <w:tab w:val="left" w:pos="1935"/>
          <w:tab w:val="left" w:pos="9356"/>
        </w:tabs>
        <w:ind w:right="-1"/>
        <w:jc w:val="both"/>
      </w:pPr>
    </w:p>
    <w:p w:rsidR="00A01665" w:rsidRDefault="00B23ABD" w:rsidP="009014CA">
      <w:pPr>
        <w:ind w:right="-1"/>
        <w:jc w:val="both"/>
      </w:pPr>
      <w:r>
        <w:t xml:space="preserve">Karar No: </w:t>
      </w:r>
      <w:r w:rsidR="00E92169">
        <w:t>151</w:t>
      </w:r>
      <w:r w:rsidR="00B40473">
        <w:t>5</w:t>
      </w:r>
      <w:r w:rsidR="00D63E47">
        <w:t xml:space="preserve"> </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205697" w:rsidRDefault="00205697" w:rsidP="00205697">
      <w:pPr>
        <w:ind w:right="-1"/>
        <w:jc w:val="center"/>
      </w:pPr>
    </w:p>
    <w:p w:rsidR="0014368B" w:rsidRDefault="0014368B" w:rsidP="00205697">
      <w:pPr>
        <w:ind w:right="-1"/>
        <w:jc w:val="center"/>
      </w:pPr>
    </w:p>
    <w:p w:rsidR="00A01665" w:rsidRDefault="005C0890" w:rsidP="00205697">
      <w:pPr>
        <w:ind w:right="-1"/>
        <w:jc w:val="center"/>
      </w:pPr>
      <w:r w:rsidRPr="002D00A5">
        <w:t>K A R A R</w:t>
      </w:r>
    </w:p>
    <w:p w:rsidR="0014368B" w:rsidRDefault="0014368B" w:rsidP="00205697">
      <w:pPr>
        <w:ind w:right="-1"/>
        <w:jc w:val="center"/>
      </w:pPr>
    </w:p>
    <w:p w:rsidR="0014368B" w:rsidRDefault="0014368B" w:rsidP="00205697">
      <w:pPr>
        <w:ind w:right="-1"/>
        <w:jc w:val="center"/>
      </w:pPr>
    </w:p>
    <w:p w:rsidR="00205697" w:rsidRDefault="00205697" w:rsidP="00205697">
      <w:pPr>
        <w:ind w:right="-1"/>
        <w:jc w:val="center"/>
      </w:pPr>
    </w:p>
    <w:p w:rsidR="00F904DE" w:rsidRDefault="00F904DE" w:rsidP="00AA7ED1">
      <w:pPr>
        <w:ind w:right="-1"/>
      </w:pPr>
    </w:p>
    <w:p w:rsidR="00EC582E" w:rsidRDefault="00B40473" w:rsidP="00AA7ED1">
      <w:pPr>
        <w:ind w:right="-1" w:firstLine="708"/>
        <w:jc w:val="both"/>
      </w:pPr>
      <w:r w:rsidRPr="00DD3776">
        <w:t>Çankaya İlçesi Dikmen Vadisi Son Etap 1. Kısımda 29259/1 ve 29260/1 ada parsellerde 1/1000 ölçekli uygulama imar plan değişikliğine</w:t>
      </w:r>
      <w:r w:rsidR="001A52CF">
        <w:t xml:space="preserve"> ilişkin </w:t>
      </w:r>
      <w:r w:rsidR="00005846" w:rsidRPr="00A35AF8">
        <w:t>İmar ve Bayındırlık</w:t>
      </w:r>
      <w:r w:rsidR="00A574C9" w:rsidRPr="007F325F">
        <w:t xml:space="preserve"> Komisyonu</w:t>
      </w:r>
      <w:r w:rsidR="00005846">
        <w:t xml:space="preserve">nun </w:t>
      </w:r>
      <w:r w:rsidR="00205697">
        <w:t>25</w:t>
      </w:r>
      <w:r w:rsidR="00005846">
        <w:t>.</w:t>
      </w:r>
      <w:r w:rsidR="009F5EE0">
        <w:t>09</w:t>
      </w:r>
      <w:r w:rsidR="00B52587">
        <w:t>.2025</w:t>
      </w:r>
      <w:r w:rsidR="00EC582E" w:rsidRPr="00E35A5A">
        <w:t xml:space="preserve"> tarihli ve </w:t>
      </w:r>
      <w:r w:rsidR="00303BD6">
        <w:t>3</w:t>
      </w:r>
      <w:r w:rsidR="00D63E47">
        <w:t>1</w:t>
      </w:r>
      <w:r>
        <w:t>5</w:t>
      </w:r>
      <w:r w:rsidR="001A52CF">
        <w:t xml:space="preserve">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B40473" w:rsidRDefault="00EC582E" w:rsidP="00B40473">
      <w:pPr>
        <w:tabs>
          <w:tab w:val="left" w:pos="0"/>
        </w:tabs>
        <w:ind w:right="-1" w:firstLine="709"/>
        <w:jc w:val="both"/>
      </w:pPr>
      <w:r w:rsidRPr="00E35A5A">
        <w:t>Konu üzerinde yapılan görüşmelerde;</w:t>
      </w:r>
      <w:r w:rsidR="00896330">
        <w:t xml:space="preserve"> </w:t>
      </w:r>
      <w:r w:rsidR="00B40473" w:rsidRPr="007827D1">
        <w:t>Emlak İstimlak Dairesi Başkanlığının 05.09.2025 tarihli ve E-33948202-750-1886482 sayılı yazısı</w:t>
      </w:r>
      <w:r w:rsidR="00B40473">
        <w:t xml:space="preserve"> ile askı sürecinde olan (02.09.2025-01.10.2025) Çankaya İlçesi, “Dikmen Vadisi Son Etap 1.Kısma ilişkin Kentsel Dönüşüm ve Gelişim Proje Alanı”nda Büyükşehir Belediye Meclisinin 14.08.2025 tarihli ve 1242 sayılı Kararı ile onaylanan 1/5000 ve 1/1000 ölçekli imar plan değişiklikleri kapsamında kalan 29259/1 ve 29260/1 no.lu parsellere ilişkin 2 adet plan notu ilavesi talebi 5216 sayılı Kanun uyarınca İmar ve Şehircilik Dairesi Başkanlığına sunulduğu,</w:t>
      </w:r>
    </w:p>
    <w:p w:rsidR="00B40473" w:rsidRDefault="00B40473" w:rsidP="00B40473">
      <w:pPr>
        <w:tabs>
          <w:tab w:val="left" w:pos="0"/>
        </w:tabs>
        <w:ind w:right="-1" w:firstLine="709"/>
        <w:jc w:val="both"/>
      </w:pPr>
    </w:p>
    <w:p w:rsidR="00B40473" w:rsidRDefault="00B40473" w:rsidP="00B40473">
      <w:pPr>
        <w:tabs>
          <w:tab w:val="left" w:pos="0"/>
        </w:tabs>
        <w:ind w:right="-1" w:firstLine="709"/>
        <w:jc w:val="both"/>
      </w:pPr>
      <w:r w:rsidRPr="007827D1">
        <w:rPr>
          <w:b/>
        </w:rPr>
        <w:t>Yapılan incelemede;</w:t>
      </w:r>
    </w:p>
    <w:p w:rsidR="00B40473" w:rsidRDefault="00B40473" w:rsidP="00B40473">
      <w:pPr>
        <w:tabs>
          <w:tab w:val="left" w:pos="0"/>
        </w:tabs>
        <w:ind w:right="-1" w:firstLine="709"/>
        <w:jc w:val="both"/>
        <w:rPr>
          <w:b/>
        </w:rPr>
      </w:pPr>
    </w:p>
    <w:p w:rsidR="00B40473" w:rsidRDefault="00B40473" w:rsidP="00B40473">
      <w:pPr>
        <w:tabs>
          <w:tab w:val="left" w:pos="0"/>
        </w:tabs>
        <w:ind w:right="-1" w:firstLine="709"/>
        <w:jc w:val="both"/>
      </w:pPr>
      <w:r w:rsidRPr="007827D1">
        <w:rPr>
          <w:b/>
        </w:rPr>
        <w:t>Teklife Konu Alanın Mülkiyet Ve Mevcut İmar Durumunun;</w:t>
      </w:r>
    </w:p>
    <w:p w:rsidR="00B40473" w:rsidRDefault="00B40473" w:rsidP="00B40473">
      <w:pPr>
        <w:tabs>
          <w:tab w:val="left" w:pos="0"/>
        </w:tabs>
        <w:ind w:right="-1"/>
        <w:jc w:val="both"/>
      </w:pPr>
      <w:r>
        <w:tab/>
      </w:r>
      <w:r w:rsidRPr="007827D1">
        <w:t>07.08.2025 tarihli ve E-80358829-115[996 ND]-1837620 sayılı yazımız</w:t>
      </w:r>
      <w:r>
        <w:t>la Çankaya İlçesi, “Dikmen Vadisi Son Etap 1.Kısma ilişkin Kentsel Dönüşüm ve Gelişim Proje Alanı”nda, Büyükşehir Belediye Meclisi'nin 14.06.2024 tarih ve 747 sayılı Kararı ile onaylanan 1/5000 ve 1/1000 ölçekli imar plan değişikliklerine ilişkin Mimarlar Odası ve Şehir Plancıları Odası tarafından Ankara 16. İdare Mahkemesi'nin 2024/1662E. sayılı dosyası üzerinden açılan davada, dava konusu işlemin yürütmesinin durdurulmasına karar verildiğinden, Belediyemiz ve hak sahipleri açısından mağduriyet yaşanmaması için 14.06.2024 tarih ve 747 sayılı meclis Kararındaki imar haklarının korunarak ivedilikle 1/5000 ölçekli nazım ve 1/1000 ölçekli imar planı değişikliklerinin yapılmasına ilişkin Emlak ve İstimlak Dairesi Başkanlığı'nın talebi, 5216 sayılı Büyükşehir Belediyesi Kanunu'nun ilgili maddeleri uyarınca karara bağlanmak üzere Belediye Meclisine havale edildiği,</w:t>
      </w:r>
    </w:p>
    <w:p w:rsidR="00B40473" w:rsidRDefault="00B40473" w:rsidP="00B40473">
      <w:pPr>
        <w:tabs>
          <w:tab w:val="left" w:pos="0"/>
        </w:tabs>
        <w:ind w:right="-1"/>
        <w:jc w:val="both"/>
      </w:pPr>
    </w:p>
    <w:p w:rsidR="00B40473" w:rsidRDefault="00B40473" w:rsidP="00B40473">
      <w:pPr>
        <w:tabs>
          <w:tab w:val="left" w:pos="0"/>
        </w:tabs>
        <w:ind w:right="-1"/>
        <w:jc w:val="both"/>
      </w:pPr>
      <w:r>
        <w:tab/>
      </w:r>
      <w:r w:rsidRPr="007827D1">
        <w:t xml:space="preserve">Emlak İstimlak Dairesi Başkanlığının 08.08.2025 tarihli ve E-33948201-750-1847606 sayılı yazısı </w:t>
      </w:r>
      <w:r>
        <w:t>ile; Belediye Encümeninin 21.11.2024 tarih ve 2371/2872 sayılı Kararı ile mülkiyeti Belediyemize ait “Dikmen Vadisi Son Etap Kentsel Dönüşüm ve Gelişim Proje Alanı” 29247/1, 29248/1, 80510/2, 80513/1, 80513/2, 29259/1 ve 29260/1 ada/parsellerde arsa karşılığı inşaat yaptırılması işi S</w:t>
      </w:r>
      <w:r w:rsidR="00C57F23">
        <w:t>**</w:t>
      </w:r>
      <w:r>
        <w:t xml:space="preserve"> G</w:t>
      </w:r>
      <w:r w:rsidR="00C57F23">
        <w:t>***</w:t>
      </w:r>
      <w:r>
        <w:t xml:space="preserve"> İnşaat A.Ş.'ye ihale edilmiş ve Ankara 77. Noterliğinin 24.12.2024 tarih ve 23013 yevmiye numarası ile sözleşmeye bağlanmış, 30.12.2024 tarihinde yer teslimi yapılmış olup; söz konusu işte 03.07.2025 tarih 1772/1886 sayılı Encümen Kararı doğrultusunda, Çankaya İlçesi, Dikmen Mahallesi imarın 29259/1 ve 29260/1 sayılı parseller S.S A</w:t>
      </w:r>
      <w:r w:rsidR="00C57F23">
        <w:t>****</w:t>
      </w:r>
      <w:r>
        <w:t xml:space="preserve"> 2 Konut Yapı Kooperatifine tapu devri yapıldığı, yazıya konu dilekçe ile Çankaya İlçesi, Dikmen Mahallesi imarın 29259/1 ve 29260/1 sayılı parsellerinin mülkiyetine sahip olan </w:t>
      </w:r>
    </w:p>
    <w:p w:rsidR="00B40473" w:rsidRDefault="00B40473" w:rsidP="00B40473">
      <w:pPr>
        <w:tabs>
          <w:tab w:val="left" w:pos="0"/>
        </w:tabs>
        <w:ind w:right="-1"/>
        <w:jc w:val="both"/>
      </w:pPr>
    </w:p>
    <w:p w:rsidR="00B40473" w:rsidRDefault="00B40473" w:rsidP="00B40473">
      <w:pPr>
        <w:tabs>
          <w:tab w:val="left" w:pos="0"/>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40473" w:rsidRPr="002D00A5" w:rsidTr="00740AC5">
        <w:trPr>
          <w:trHeight w:val="1008"/>
        </w:trPr>
        <w:tc>
          <w:tcPr>
            <w:tcW w:w="3510" w:type="dxa"/>
          </w:tcPr>
          <w:p w:rsidR="00B40473" w:rsidRPr="002D00A5" w:rsidRDefault="00B40473" w:rsidP="00740AC5">
            <w:pPr>
              <w:ind w:right="-1"/>
              <w:jc w:val="center"/>
            </w:pPr>
            <w:r w:rsidRPr="002D00A5">
              <w:lastRenderedPageBreak/>
              <w:t>T.C.</w:t>
            </w:r>
          </w:p>
          <w:p w:rsidR="00B40473" w:rsidRPr="002D00A5" w:rsidRDefault="00B40473" w:rsidP="00740AC5">
            <w:pPr>
              <w:ind w:right="-1"/>
              <w:jc w:val="center"/>
            </w:pPr>
            <w:r w:rsidRPr="002D00A5">
              <w:t>ANKARA BÜYÜKŞEHİR</w:t>
            </w:r>
          </w:p>
          <w:p w:rsidR="00B40473" w:rsidRPr="002D00A5" w:rsidRDefault="00B40473" w:rsidP="00740AC5">
            <w:pPr>
              <w:ind w:right="-1"/>
              <w:jc w:val="center"/>
            </w:pPr>
            <w:r w:rsidRPr="002D00A5">
              <w:t>BELEDİYE MECLİSİ</w:t>
            </w:r>
          </w:p>
        </w:tc>
      </w:tr>
    </w:tbl>
    <w:p w:rsidR="00B40473" w:rsidRDefault="00B40473" w:rsidP="00B40473">
      <w:pPr>
        <w:tabs>
          <w:tab w:val="left" w:pos="1935"/>
          <w:tab w:val="left" w:pos="9356"/>
        </w:tabs>
        <w:ind w:right="-1"/>
        <w:jc w:val="both"/>
      </w:pPr>
    </w:p>
    <w:p w:rsidR="00B40473" w:rsidRDefault="00B40473" w:rsidP="00B40473">
      <w:pPr>
        <w:ind w:right="-1"/>
        <w:jc w:val="both"/>
      </w:pPr>
      <w:r>
        <w:t xml:space="preserve">Karar No: 1515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B40473" w:rsidRDefault="00B40473" w:rsidP="00B40473">
      <w:pPr>
        <w:jc w:val="center"/>
      </w:pPr>
    </w:p>
    <w:p w:rsidR="00B40473" w:rsidRDefault="00B40473" w:rsidP="00B40473">
      <w:pPr>
        <w:jc w:val="center"/>
      </w:pPr>
      <w:r>
        <w:t>-2-</w:t>
      </w:r>
    </w:p>
    <w:p w:rsidR="00B40473" w:rsidRDefault="00B40473" w:rsidP="00B40473">
      <w:pPr>
        <w:jc w:val="center"/>
      </w:pPr>
    </w:p>
    <w:p w:rsidR="00B40473" w:rsidRDefault="00B40473" w:rsidP="00B40473">
      <w:pPr>
        <w:tabs>
          <w:tab w:val="left" w:pos="0"/>
        </w:tabs>
        <w:ind w:right="-1"/>
        <w:jc w:val="both"/>
      </w:pPr>
    </w:p>
    <w:p w:rsidR="00B40473" w:rsidRDefault="00B40473" w:rsidP="00B40473">
      <w:pPr>
        <w:tabs>
          <w:tab w:val="left" w:pos="0"/>
        </w:tabs>
        <w:ind w:right="-1"/>
        <w:jc w:val="both"/>
      </w:pPr>
      <w:r>
        <w:t>S.S A</w:t>
      </w:r>
      <w:r w:rsidR="00C57F23">
        <w:t>****</w:t>
      </w:r>
      <w:r>
        <w:t xml:space="preserve"> 2 Konut Yapı Kooperatifi tarafından bahse konu parsellerle ilgili “Yaşayacak nüfusun ihtiyacını karşılayacak kreş, park, çocuk bahçesi, lokal, kapalı spor tesisi, açık ve kapalı yüzme havuzu, açık veya kapalı otopark, tenis, minigolf, trafo, su deposu vb. tesislerden bir veya birkaçı vaziyet planında belirtilmek üzere yapılabilir. Bu türden tesisler için kullanılacak toplam ilave inşaat alanı parsele verilen konut emsalinin %2’sinden fazla olamaz.” şeklinde plan notu bulunduğu, bu çerçevede 29260/1 ile 29259/1’in birlikte projelendirilmesi sebebiyle "%2’lik hakkın tamamının bir parselde kullanılabileceği gibi ayrı ayrı ya da farklı oranlarda farklı parsellerde kullandırılabilir.” şeklinde plan notu eklenmesinin taraflarınca uygun olacağının talep edildiğinin tarafımıza bildirilmesi üzerine, E:1848519 sayılı yazımız ile söz konusu talebin, E:1837620 sayılı yazımız ile birleştirilmesi amacıyla Yazı İşleri ve Kararlar Dairesi Başkanlığı'na iletildiği; ancak,  söz konusu talebin değerlendirilmeksizin Büyükşehir Belediye Meclisi’nin 14.08.2025 tarihli ve 1242 sayılı Kararı ile onaylandığı ve söz konusu planların 02.09.2025-01.10.2025 tarihleri arasında askı ilan sürecinde olduğu,</w:t>
      </w:r>
    </w:p>
    <w:p w:rsidR="00B40473" w:rsidRDefault="00B40473" w:rsidP="00B40473">
      <w:pPr>
        <w:tabs>
          <w:tab w:val="left" w:pos="0"/>
        </w:tabs>
        <w:ind w:right="-1" w:firstLine="709"/>
        <w:jc w:val="both"/>
      </w:pPr>
    </w:p>
    <w:p w:rsidR="00B40473" w:rsidRDefault="00B40473" w:rsidP="00B40473">
      <w:pPr>
        <w:tabs>
          <w:tab w:val="left" w:pos="0"/>
        </w:tabs>
        <w:ind w:right="-1"/>
        <w:jc w:val="both"/>
        <w:rPr>
          <w:b/>
        </w:rPr>
      </w:pPr>
      <w:r>
        <w:tab/>
      </w:r>
      <w:r>
        <w:rPr>
          <w:b/>
        </w:rPr>
        <w:t xml:space="preserve">Teklif </w:t>
      </w:r>
      <w:r w:rsidRPr="007827D1">
        <w:rPr>
          <w:b/>
        </w:rPr>
        <w:t>1/1000 ölçekli imar planı değişikliği ile;</w:t>
      </w:r>
    </w:p>
    <w:p w:rsidR="00B40473" w:rsidRDefault="00B40473" w:rsidP="00B40473">
      <w:pPr>
        <w:tabs>
          <w:tab w:val="left" w:pos="0"/>
        </w:tabs>
        <w:ind w:right="-1"/>
        <w:jc w:val="both"/>
      </w:pPr>
      <w:r>
        <w:tab/>
      </w:r>
      <w:r w:rsidRPr="007827D1">
        <w:t>Emlak İstimlak Dairesi Başkanlığının 05.09.2025 tarihli ve E-33948202-750-1886482 sayılı yazısı</w:t>
      </w:r>
      <w:r>
        <w:t xml:space="preserve"> ile, Çankaya İlçesi, “Dikmen Vadisi Son Etap 1. Kısma ilişkin 1/5000 ve 1/1000 ölçekli ima</w:t>
      </w:r>
      <w:bookmarkStart w:id="0" w:name="_GoBack"/>
      <w:bookmarkEnd w:id="0"/>
      <w:r>
        <w:t xml:space="preserve">r plan değişiklikleri” nin Büyükşehir Belediye Meclisi’nin 14.08.2025 tarihli ve 1242 sayılı Kararıyla onaylanmış olduğu ve ilan askı sürecinin devam ettiği; ancak, önceki dilekçedeki taleplerinin değerlendirilmediğinden bahisle; </w:t>
      </w:r>
      <w:r w:rsidRPr="007806A4">
        <w:t>Emlak İstimlak Dairesi Başkanlığının 08.08.2025 tarihli ve E-33948201-750-1847606 sayılı yazısı</w:t>
      </w:r>
      <w:r>
        <w:t xml:space="preserve"> ile daha önce iletilen talebin yeniden değerlendirilmesi talep edilerek; mevcut plandaki “9-Konut Ve Ticaret+Konut Karma Kullanım Alanlarında Konutlar İle Birlikte, Bu Alanlarda Yaşayacak Nüfusun İhtiyacını Karşılayacak Kreş, Park, Çocuk Bahçesi, Lokal, Kapalı Spor Tesisi, Açık Ve Kapalı Yüzme Havuzu, Açık Veya Kapalı Otopark, Tenis, Minigolf, Trafo, Su Deposu V.B. Tesislerden Biri Veya Bir Kaçı Vaziyet Planında Belirtilmek Üzere Yapılabilir, Bu Türden Tesisler İçin Kullanılacak Toplam İlave İnşaat Alanı Parsele Verilen Konut Emsalinin %2’sinden Fazla Olamaz.” şeklindeki plan notuna 29259/1 ve 29260/1 nolu parseller için;  “%2’lik hakkın tamamının bir parselde kullanılabileceği gibi ayrı ayrı ya da farklı oranlarda farklı parsellerde kullandırılabilir” şeklinde ilave yapılmasının istendiği,</w:t>
      </w:r>
    </w:p>
    <w:p w:rsidR="00B40473" w:rsidRDefault="00B40473" w:rsidP="00B40473">
      <w:pPr>
        <w:tabs>
          <w:tab w:val="left" w:pos="0"/>
        </w:tabs>
        <w:ind w:right="-1"/>
        <w:jc w:val="both"/>
      </w:pPr>
    </w:p>
    <w:p w:rsidR="00B40473" w:rsidRDefault="00B40473" w:rsidP="00B40473">
      <w:pPr>
        <w:tabs>
          <w:tab w:val="left" w:pos="0"/>
        </w:tabs>
        <w:ind w:right="-1"/>
        <w:jc w:val="both"/>
      </w:pPr>
      <w:r>
        <w:tab/>
        <w:t>Ayrıca, önceki talepte bulunmayan​ve Planlı Alanlar İmar Yönetmeliğine aykırılık taşıyan “29259/1 ve 29260/1 ada/parsellerde inşa edilecek bloklar arasında mesafe şartı aranmaz” şeklinde plan notlarının eklenmesinin istendiği,</w:t>
      </w:r>
    </w:p>
    <w:p w:rsidR="00B40473" w:rsidRDefault="00B40473" w:rsidP="00B40473">
      <w:pPr>
        <w:tabs>
          <w:tab w:val="left" w:pos="0"/>
        </w:tabs>
        <w:ind w:right="-1"/>
        <w:jc w:val="both"/>
      </w:pPr>
    </w:p>
    <w:p w:rsidR="00B40473" w:rsidRDefault="00B40473" w:rsidP="00B40473">
      <w:pPr>
        <w:tabs>
          <w:tab w:val="left" w:pos="0"/>
        </w:tabs>
        <w:ind w:right="-1"/>
        <w:jc w:val="both"/>
        <w:rPr>
          <w:b/>
        </w:rPr>
      </w:pPr>
      <w:r>
        <w:tab/>
      </w:r>
      <w:r w:rsidRPr="007806A4">
        <w:rPr>
          <w:b/>
        </w:rPr>
        <w:t>1/1000 ölçekli İmar Planı Değişikliği ile;</w:t>
      </w:r>
    </w:p>
    <w:p w:rsidR="00B40473" w:rsidRDefault="00B40473" w:rsidP="00B40473">
      <w:pPr>
        <w:tabs>
          <w:tab w:val="left" w:pos="0"/>
        </w:tabs>
        <w:ind w:right="-1"/>
        <w:jc w:val="both"/>
      </w:pPr>
      <w:r>
        <w:rPr>
          <w:b/>
        </w:rPr>
        <w:tab/>
      </w:r>
      <w:r>
        <w:t>1-“Konut ve Ticaret+Konut Karma Kullanım Alanlarında Konutlar İle Birlikte, Bu Alanlarda Yaşayacak Nüfusun İhtiyacını Karşılayacak Kreş, Park, Çocuk Bahçesi, Lokal, Kapalı Spor Tesisi, Açık Ve Kapalı Yüzme Havuzu, Açık Veya Kapalı Otopark, Tenis, Minigolf, Trafo, Su Deposu vb. Tesislerden Biri Veya Bir Kaçı Vaziyet Planında Belirtilmek Üzere Yapılabilir, Bu Türden Tesisler İçin Kullanılacak Toplam İlave İnşaat Alanı Parsele Verilen Konut Emsalinin %2’sinden Fazla Olamaz.” şeklindeki plan notuna 29259/1 ve 29260/1 no.lu parseller için;  “%2’lik hakkın tamamının bir parselde kullanılabileceği gibi ayrı ayrı ya da farklı oranlarda farklı parsellerde kullandırılabilir. 29259/1 ve 29260/1 sayılı parsellerde​ %2’lik hakkın tamamının bir parselde kullanılabileceği gibi ayrı ayrı ya da farklı oranlarda farklı parsellerde kullandırılabilir.”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40473" w:rsidRPr="002D00A5" w:rsidTr="00740AC5">
        <w:trPr>
          <w:trHeight w:val="1008"/>
        </w:trPr>
        <w:tc>
          <w:tcPr>
            <w:tcW w:w="3510" w:type="dxa"/>
          </w:tcPr>
          <w:p w:rsidR="00B40473" w:rsidRPr="002D00A5" w:rsidRDefault="00B40473" w:rsidP="00740AC5">
            <w:pPr>
              <w:ind w:right="-1"/>
              <w:jc w:val="center"/>
            </w:pPr>
            <w:r w:rsidRPr="002D00A5">
              <w:lastRenderedPageBreak/>
              <w:t>T.C.</w:t>
            </w:r>
          </w:p>
          <w:p w:rsidR="00B40473" w:rsidRPr="002D00A5" w:rsidRDefault="00B40473" w:rsidP="00740AC5">
            <w:pPr>
              <w:ind w:right="-1"/>
              <w:jc w:val="center"/>
            </w:pPr>
            <w:r w:rsidRPr="002D00A5">
              <w:t>ANKARA BÜYÜKŞEHİR</w:t>
            </w:r>
          </w:p>
          <w:p w:rsidR="00B40473" w:rsidRPr="002D00A5" w:rsidRDefault="00B40473" w:rsidP="00740AC5">
            <w:pPr>
              <w:ind w:right="-1"/>
              <w:jc w:val="center"/>
            </w:pPr>
            <w:r w:rsidRPr="002D00A5">
              <w:t>BELEDİYE MECLİSİ</w:t>
            </w:r>
          </w:p>
        </w:tc>
      </w:tr>
    </w:tbl>
    <w:p w:rsidR="00B40473" w:rsidRDefault="00B40473" w:rsidP="00B40473">
      <w:pPr>
        <w:tabs>
          <w:tab w:val="left" w:pos="1935"/>
          <w:tab w:val="left" w:pos="9356"/>
        </w:tabs>
        <w:ind w:right="-1"/>
        <w:jc w:val="both"/>
      </w:pPr>
    </w:p>
    <w:p w:rsidR="00B40473" w:rsidRDefault="00B40473" w:rsidP="00B40473">
      <w:pPr>
        <w:ind w:right="-1"/>
        <w:jc w:val="both"/>
      </w:pPr>
      <w:r>
        <w:t xml:space="preserve">Karar No: 1515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B40473" w:rsidRDefault="00B40473" w:rsidP="00B40473">
      <w:pPr>
        <w:tabs>
          <w:tab w:val="left" w:pos="0"/>
        </w:tabs>
        <w:ind w:right="-1"/>
        <w:jc w:val="both"/>
      </w:pPr>
    </w:p>
    <w:p w:rsidR="00B40473" w:rsidRDefault="00B40473" w:rsidP="00B40473">
      <w:pPr>
        <w:tabs>
          <w:tab w:val="left" w:pos="0"/>
        </w:tabs>
        <w:ind w:right="-1"/>
        <w:jc w:val="center"/>
      </w:pPr>
      <w:r>
        <w:t>-3-</w:t>
      </w:r>
    </w:p>
    <w:p w:rsidR="00B40473" w:rsidRDefault="00B40473" w:rsidP="00B40473">
      <w:pPr>
        <w:tabs>
          <w:tab w:val="left" w:pos="0"/>
        </w:tabs>
        <w:ind w:right="-1"/>
        <w:jc w:val="both"/>
      </w:pPr>
    </w:p>
    <w:p w:rsidR="00B40473" w:rsidRDefault="00B40473" w:rsidP="00B40473">
      <w:pPr>
        <w:tabs>
          <w:tab w:val="left" w:pos="0"/>
        </w:tabs>
        <w:ind w:right="-1"/>
        <w:jc w:val="both"/>
      </w:pPr>
    </w:p>
    <w:p w:rsidR="00B40473" w:rsidRDefault="00B40473" w:rsidP="00B40473">
      <w:pPr>
        <w:tabs>
          <w:tab w:val="left" w:pos="0"/>
        </w:tabs>
        <w:ind w:right="-1"/>
        <w:jc w:val="both"/>
      </w:pPr>
      <w:r>
        <w:t>   2- 29259/1 ve 29260/1 ada/parsellerde inşa edilecek bloklar arasında mesafe şartı aranmaz.</w:t>
      </w:r>
    </w:p>
    <w:p w:rsidR="00B40473" w:rsidRDefault="00B40473" w:rsidP="00B40473">
      <w:pPr>
        <w:tabs>
          <w:tab w:val="left" w:pos="0"/>
        </w:tabs>
        <w:ind w:right="-1"/>
        <w:jc w:val="both"/>
      </w:pPr>
      <w:r>
        <w:tab/>
        <w:t xml:space="preserve">Şeklinde 2 adet plan notu önerildiği, </w:t>
      </w:r>
    </w:p>
    <w:p w:rsidR="00B40473" w:rsidRDefault="00B40473" w:rsidP="00B40473">
      <w:pPr>
        <w:tabs>
          <w:tab w:val="left" w:pos="0"/>
        </w:tabs>
        <w:ind w:right="-1" w:firstLine="709"/>
        <w:jc w:val="both"/>
        <w:rPr>
          <w:b/>
        </w:rPr>
      </w:pPr>
    </w:p>
    <w:p w:rsidR="00B40473" w:rsidRDefault="00B40473" w:rsidP="00B40473">
      <w:pPr>
        <w:tabs>
          <w:tab w:val="left" w:pos="0"/>
        </w:tabs>
        <w:ind w:right="-1" w:firstLine="709"/>
        <w:jc w:val="both"/>
      </w:pPr>
      <w:r w:rsidRPr="007806A4">
        <w:rPr>
          <w:b/>
        </w:rPr>
        <w:t>Başkanlığımızca yapılan değerlendirmede;</w:t>
      </w:r>
      <w:r>
        <w:t xml:space="preserve"> Emlak ve İstimlak Dairesi Başkanlığınca talep edilen 2 no.lu plan notunun mevcut imar yönetmeliğine de aykırı olduğu, talep doğrultusunda yukarıda bahsi geçen "Dikmen Vadisi Son Etap 1.Kısım 1/1000 ölçekli Uygulama İmar Planı Değişikliği" kapsamında kalan 29259/1 ve 29260/1 no.lu parsellere ilişkin plan notu ilavesi hakkında Belediyemiz Meclisince bir karar alınması gerektiği, </w:t>
      </w:r>
      <w:r w:rsidRPr="007806A4">
        <w:rPr>
          <w:b/>
        </w:rPr>
        <w:t>görüş ve sonucuna var</w:t>
      </w:r>
      <w:r>
        <w:rPr>
          <w:b/>
        </w:rPr>
        <w:t>ıldığı,</w:t>
      </w:r>
    </w:p>
    <w:p w:rsidR="00B40473" w:rsidRDefault="00B40473" w:rsidP="00B40473">
      <w:pPr>
        <w:tabs>
          <w:tab w:val="left" w:pos="0"/>
        </w:tabs>
        <w:ind w:right="-1" w:firstLine="709"/>
        <w:jc w:val="both"/>
      </w:pPr>
    </w:p>
    <w:p w:rsidR="001B4473" w:rsidRDefault="00B40473" w:rsidP="00B40473">
      <w:pPr>
        <w:tabs>
          <w:tab w:val="left" w:pos="0"/>
        </w:tabs>
        <w:ind w:right="-1" w:firstLine="709"/>
        <w:jc w:val="both"/>
      </w:pPr>
      <w:r>
        <w:t xml:space="preserve">Hususları tespit edilmiş olup, Çankaya İlçesi Dikmen Vadisi Son Etap 1.Kısım 1/1000 ölçekli Uygulama İmar Planı Değişikliği kapsamında kalan 29259/1 ve 29260/1 ada parsellere yönelik plan notu ilavesiyle </w:t>
      </w:r>
      <w:r w:rsidRPr="004108CB">
        <w:t>“onayı”</w:t>
      </w:r>
      <w:r>
        <w:t>na</w:t>
      </w:r>
      <w:r w:rsidR="00E92169">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t xml:space="preserve"> AK Parti, MHP ve BBP Gruplarının ret oylarına karşı</w:t>
      </w:r>
      <w:r w:rsidR="00E92169">
        <w:t xml:space="preserve"> </w:t>
      </w:r>
      <w:r w:rsidR="00EC582E" w:rsidRPr="00896330">
        <w:t>oy</w:t>
      </w:r>
      <w:r>
        <w:t>çokluğu</w:t>
      </w:r>
      <w:r w:rsidR="00CF13DE">
        <w:t xml:space="preserve"> </w:t>
      </w:r>
      <w:r w:rsidR="00EC582E" w:rsidRPr="00896330">
        <w:t>ile kabul edildi.</w:t>
      </w:r>
    </w:p>
    <w:p w:rsidR="00CD76E4" w:rsidRDefault="00CD76E4" w:rsidP="00AA7ED1">
      <w:pPr>
        <w:tabs>
          <w:tab w:val="left" w:pos="709"/>
        </w:tabs>
        <w:ind w:right="-1" w:firstLine="709"/>
        <w:jc w:val="both"/>
      </w:pPr>
    </w:p>
    <w:p w:rsidR="00CD76E4" w:rsidRDefault="00CD76E4" w:rsidP="00AA7ED1">
      <w:pPr>
        <w:tabs>
          <w:tab w:val="left" w:pos="709"/>
        </w:tabs>
        <w:ind w:right="-1" w:firstLine="709"/>
        <w:jc w:val="both"/>
      </w:pPr>
    </w:p>
    <w:p w:rsidR="0014368B" w:rsidRDefault="0014368B" w:rsidP="00AA7ED1">
      <w:pPr>
        <w:tabs>
          <w:tab w:val="left" w:pos="709"/>
        </w:tabs>
        <w:ind w:right="-1" w:firstLine="709"/>
        <w:jc w:val="both"/>
      </w:pPr>
    </w:p>
    <w:p w:rsidR="0014368B" w:rsidRDefault="0014368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14368B">
      <w:pgSz w:w="11906" w:h="16838"/>
      <w:pgMar w:top="993" w:right="1133"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64CE"/>
    <w:rsid w:val="000178BB"/>
    <w:rsid w:val="00017A20"/>
    <w:rsid w:val="00020159"/>
    <w:rsid w:val="000206CC"/>
    <w:rsid w:val="00020B9C"/>
    <w:rsid w:val="00021648"/>
    <w:rsid w:val="000218B6"/>
    <w:rsid w:val="000218E4"/>
    <w:rsid w:val="00023E92"/>
    <w:rsid w:val="00024583"/>
    <w:rsid w:val="00025B20"/>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B4CA2"/>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68B"/>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59E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52CF"/>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697"/>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BD6"/>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2020"/>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751"/>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6B85"/>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473"/>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57F23"/>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D76E4"/>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3E47"/>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169"/>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31F8"/>
    <w:rsid w:val="00EB4AF7"/>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4DE"/>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BC4A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E422E-30C9-4CC2-9DCB-61A069FAD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992</Words>
  <Characters>7092</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ALPARSLAN MELEMEZ</cp:lastModifiedBy>
  <cp:revision>3</cp:revision>
  <cp:lastPrinted>2025-10-15T11:58:00Z</cp:lastPrinted>
  <dcterms:created xsi:type="dcterms:W3CDTF">2025-10-15T12:05:00Z</dcterms:created>
  <dcterms:modified xsi:type="dcterms:W3CDTF">2025-10-17T13:45:00Z</dcterms:modified>
</cp:coreProperties>
</file>