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3C34CA">
        <w:t>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3C34CA" w:rsidP="000E3A16">
      <w:pPr>
        <w:ind w:firstLine="709"/>
        <w:jc w:val="both"/>
      </w:pPr>
      <w:r>
        <w:t xml:space="preserve">Tasarrufu Belediyemize ait Etimesgut İlçesi Eryaman Mahallesi Harf Devrimi ile Devrimler Caddeleri </w:t>
      </w:r>
      <w:proofErr w:type="spellStart"/>
      <w:r>
        <w:t>kesişiminde</w:t>
      </w:r>
      <w:proofErr w:type="spellEnd"/>
      <w:r>
        <w:t xml:space="preserve"> bulunan park alanının 5. Bölge Otobüs İşletme Şube Müdürlüğü hareket noktası olarak kullanılmak üzere 10 (on) yıl süreyle EGO Genel Müdürlüğüne tahsis edilmesine</w:t>
      </w:r>
      <w:r w:rsidR="00461482">
        <w:t xml:space="preserve"> </w:t>
      </w:r>
      <w:r w:rsidR="00CA3E06">
        <w:t xml:space="preserve">ilişkin </w:t>
      </w:r>
      <w:r w:rsidR="00505176">
        <w:t>Emlak ve İstimlak</w:t>
      </w:r>
      <w:r w:rsidR="001B0611">
        <w:t xml:space="preserve"> Dairesi Başkanlığının</w:t>
      </w:r>
      <w:r w:rsidR="007F5732">
        <w:t xml:space="preserve"> </w:t>
      </w:r>
      <w:r w:rsidR="00461482">
        <w:t>08</w:t>
      </w:r>
      <w:r w:rsidR="007F5732">
        <w:t>.</w:t>
      </w:r>
      <w:r w:rsidR="00461482">
        <w:t>10</w:t>
      </w:r>
      <w:r w:rsidR="007F5732">
        <w:t>.2025 tarihli ve E-</w:t>
      </w:r>
      <w:r>
        <w:t>1882567</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3C34CA" w:rsidRDefault="004168F8" w:rsidP="003C34CA">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3C34CA">
        <w:t xml:space="preserve"> </w:t>
      </w:r>
      <w:r w:rsidR="003C34CA">
        <w:t>   </w:t>
      </w:r>
      <w:r w:rsidR="003C34CA">
        <w:t>EGO</w:t>
      </w:r>
      <w:r w:rsidR="003C34CA" w:rsidRPr="003C34CA">
        <w:t xml:space="preserve"> Genel Müdürlüğü</w:t>
      </w:r>
      <w:r w:rsidR="003C34CA">
        <w:t>nün</w:t>
      </w:r>
      <w:r w:rsidR="003C34CA" w:rsidRPr="003C34CA">
        <w:t xml:space="preserve"> 08.08.2025 tarihli yazısı</w:t>
      </w:r>
      <w:r w:rsidR="003C34CA">
        <w:t xml:space="preserve"> </w:t>
      </w:r>
      <w:r w:rsidR="003C34CA">
        <w:t>ile</w:t>
      </w:r>
      <w:r w:rsidR="003C34CA">
        <w:t xml:space="preserve"> Eryaman bölgesinde toplu taşıma hizmetlerinin daha etkin ve verimli bir şekilde yürütülebilmesi amacıyla ve hali hazırda hareket noktası olarak kullanılan ekte krokisi sunulan işaretli alanın, 5. Bölge Otobüs İşletme Müdürlüğü kullanımına otobüs hareket noktası olarak EGO Genel Müdürlüğü adına tahsisi talep edil</w:t>
      </w:r>
      <w:r w:rsidR="003C34CA">
        <w:t>diği,</w:t>
      </w:r>
    </w:p>
    <w:p w:rsidR="003C34CA" w:rsidRDefault="003C34CA" w:rsidP="003C34CA">
      <w:pPr>
        <w:ind w:firstLine="708"/>
        <w:jc w:val="both"/>
      </w:pPr>
    </w:p>
    <w:p w:rsidR="003C34CA" w:rsidRDefault="003C34CA" w:rsidP="003C34CA">
      <w:pPr>
        <w:ind w:firstLine="708"/>
        <w:jc w:val="both"/>
      </w:pPr>
      <w:r>
        <w:t xml:space="preserve">5393 sayılı Belediye Kanununun 75. maddesi (d) bendinde </w:t>
      </w:r>
      <w:r>
        <w:t>“</w:t>
      </w:r>
      <w:r>
        <w:t>Belediye, belediye meclisinin kararı üzerine yapacağı anlaşmaya uygun olarak görev ve sorumluluk alanlarına giren konularda;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w:t>
      </w:r>
      <w:r>
        <w:t>”</w:t>
      </w:r>
      <w:r>
        <w:t xml:space="preserve"> hükmü yer almaktadır.</w:t>
      </w:r>
    </w:p>
    <w:p w:rsidR="003C34CA" w:rsidRDefault="003C34CA" w:rsidP="003C34CA">
      <w:pPr>
        <w:ind w:firstLine="708"/>
        <w:jc w:val="both"/>
      </w:pPr>
    </w:p>
    <w:p w:rsidR="00677E4B" w:rsidRDefault="003C34CA" w:rsidP="003C34CA">
      <w:pPr>
        <w:ind w:firstLine="708"/>
        <w:jc w:val="both"/>
      </w:pPr>
      <w:r>
        <w:t>Bu nedenle;</w:t>
      </w:r>
      <w:r>
        <w:t xml:space="preserve"> </w:t>
      </w:r>
      <w:r>
        <w:t>E</w:t>
      </w:r>
      <w:r>
        <w:t>k</w:t>
      </w:r>
      <w:r>
        <w:t>te</w:t>
      </w:r>
      <w:r>
        <w:t xml:space="preserve"> krokisi ve planı bulunan tasarrufu Belediyemize ait Etimesgut İlçesi Eryaman Mahallesi Harf Devrimi Caddesi ile Devrimler Caddesi kesişimin de bulunan (18675 ada 1 parsel kuzeyi) park alanının, hali hazırda hareket noktası olarak kullanılan yerin 5. Bölge Otobüs İşletme Şube Müdürlüğü hareket noktası olarak kullanılmak şartı ile EGO Genel Müdürlüğü kullanımına 5393 sayılı Belediye Kanununun 75/d maddesi kapsamında 10 yıl süre ile tahsis edilmesi ve bu konuda düzenlenecek protokolü imzalamak üzere ilgili Genel Sekreter Yardımcısı</w:t>
      </w:r>
      <w:r>
        <w:t>’</w:t>
      </w:r>
      <w:r>
        <w:t>na yetki verilmesi</w:t>
      </w:r>
      <w:r>
        <w:t xml:space="preserve">ne </w:t>
      </w:r>
      <w:r w:rsidRPr="00CA3E06">
        <w:t xml:space="preserve">ilişkin teklif </w:t>
      </w:r>
      <w:r w:rsidRPr="00D87B92">
        <w:t>oylanarak oybirliği ile kabul edildi.</w:t>
      </w:r>
      <w:bookmarkStart w:id="0" w:name="_GoBack"/>
      <w:bookmarkEnd w:id="0"/>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BF6"/>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4CA"/>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482"/>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35ED4"/>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E97"/>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CB54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15D0-BE23-4C18-817B-0F03689D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2025-09-15T11:20:00Z</cp:lastPrinted>
  <dcterms:created xsi:type="dcterms:W3CDTF">2025-10-15T08:15:00Z</dcterms:created>
  <dcterms:modified xsi:type="dcterms:W3CDTF">2025-10-15T08:15:00Z</dcterms:modified>
</cp:coreProperties>
</file>