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90F44" w:rsidRDefault="00E90F44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B23ABD" w:rsidP="009014CA">
      <w:pPr>
        <w:ind w:right="-1"/>
        <w:jc w:val="both"/>
      </w:pPr>
      <w:r>
        <w:t xml:space="preserve">Karar No: </w:t>
      </w:r>
      <w:r w:rsidR="00E92169">
        <w:t>151</w:t>
      </w:r>
      <w:r w:rsidR="00D63E47">
        <w:t xml:space="preserve">3 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9F5EE0">
        <w:t xml:space="preserve">   14</w:t>
      </w:r>
      <w:r w:rsidR="00305F2F">
        <w:t>.</w:t>
      </w:r>
      <w:r w:rsidR="009F5EE0">
        <w:t>10</w:t>
      </w:r>
      <w:r w:rsidR="0077160C">
        <w:t>.202</w:t>
      </w:r>
      <w:r w:rsidR="00A518C9">
        <w:t>5</w:t>
      </w:r>
    </w:p>
    <w:p w:rsidR="005469CE" w:rsidRDefault="005469CE" w:rsidP="009014CA">
      <w:pPr>
        <w:ind w:right="-1"/>
        <w:jc w:val="both"/>
      </w:pPr>
    </w:p>
    <w:p w:rsidR="00A01665" w:rsidRDefault="005C0890" w:rsidP="00E92169">
      <w:pPr>
        <w:ind w:right="-1"/>
        <w:jc w:val="center"/>
      </w:pPr>
      <w:r w:rsidRPr="002D00A5">
        <w:t>K A R A R</w:t>
      </w:r>
    </w:p>
    <w:p w:rsidR="00025B20" w:rsidRDefault="00025B20" w:rsidP="00E92169">
      <w:pPr>
        <w:ind w:right="-1"/>
        <w:jc w:val="center"/>
      </w:pPr>
    </w:p>
    <w:p w:rsidR="00A01665" w:rsidRDefault="00A01665" w:rsidP="00AA7ED1">
      <w:pPr>
        <w:ind w:right="-1"/>
      </w:pPr>
    </w:p>
    <w:p w:rsidR="00F904DE" w:rsidRDefault="00F904DE" w:rsidP="00AA7ED1">
      <w:pPr>
        <w:ind w:right="-1"/>
      </w:pPr>
    </w:p>
    <w:p w:rsidR="00EC582E" w:rsidRDefault="00D63E47" w:rsidP="00AA7ED1">
      <w:pPr>
        <w:ind w:right="-1" w:firstLine="708"/>
        <w:jc w:val="both"/>
      </w:pPr>
      <w:r>
        <w:t>Yenimahalle İlçesi Yakacık Mahallesi 60294 ada ile 42695-60263 adalar arasında 1/5000 ve 1/1000 ölçekli imar plan değişikliğine</w:t>
      </w:r>
      <w:r w:rsidR="001A52CF">
        <w:t xml:space="preserve">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E92169">
        <w:t>24</w:t>
      </w:r>
      <w:r w:rsidR="00005846">
        <w:t>.</w:t>
      </w:r>
      <w:r w:rsidR="009F5EE0">
        <w:t>09</w:t>
      </w:r>
      <w:r w:rsidR="00B52587">
        <w:t>.2025</w:t>
      </w:r>
      <w:r w:rsidR="00EC582E" w:rsidRPr="00E35A5A">
        <w:t xml:space="preserve"> tarihli ve </w:t>
      </w:r>
      <w:r w:rsidR="00303BD6">
        <w:t>3</w:t>
      </w:r>
      <w:r>
        <w:t>13</w:t>
      </w:r>
      <w:r w:rsidR="001A52CF">
        <w:t xml:space="preserve"> </w:t>
      </w:r>
      <w:r w:rsidR="00EC582E" w:rsidRPr="00E35A5A">
        <w:t xml:space="preserve">sayılı Raporu Büyükşehir Belediye Meclisinin </w:t>
      </w:r>
      <w:r w:rsidR="009F5EE0">
        <w:t>14</w:t>
      </w:r>
      <w:r w:rsidR="00EC582E" w:rsidRPr="00E35A5A">
        <w:t>.</w:t>
      </w:r>
      <w:r w:rsidR="009F5EE0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D63E47" w:rsidRDefault="00EC582E" w:rsidP="00D63E47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D63E47">
        <w:t>Yenimahalle Belediye Başkanlığı</w:t>
      </w:r>
      <w:r w:rsidR="00D63E47" w:rsidRPr="007C7CEE">
        <w:t xml:space="preserve">nın 04.06.2025 tarihli ve </w:t>
      </w:r>
      <w:r w:rsidR="00D63E47">
        <w:t>E</w:t>
      </w:r>
      <w:r w:rsidR="00D63E47" w:rsidRPr="007C7CEE">
        <w:t>-401098 sayılı yazı ekinde sunula</w:t>
      </w:r>
      <w:r w:rsidR="00D63E47">
        <w:t>n, Yenimahalle Belediye Meclisi</w:t>
      </w:r>
      <w:r w:rsidR="00D63E47" w:rsidRPr="007C7CEE">
        <w:t>nin 04.06.2025 gün ve 202 sayılı Kararı ile uygun görülen "Yenimahalle İlçesi, Yakacık Mahallesi, 60294 ada ile 42695-602</w:t>
      </w:r>
      <w:r w:rsidR="00D63E47">
        <w:t>63 adalar arasındaki Park Alanı</w:t>
      </w:r>
      <w:r w:rsidR="00D63E47" w:rsidRPr="007C7CEE">
        <w:t>na ilişkin 1/1000 Ölçekli Uygulama İmar Planı Değişikliği'' teklifine ilişkin dosya</w:t>
      </w:r>
      <w:r w:rsidR="00D63E47">
        <w:t>nın</w:t>
      </w:r>
      <w:r w:rsidR="00D63E47" w:rsidRPr="007C7CEE">
        <w:t xml:space="preserve">, 5216 sayılı Kanun uyarınca </w:t>
      </w:r>
      <w:r w:rsidR="00D63E47">
        <w:t xml:space="preserve">İmar ve Şehircilik Dairesi </w:t>
      </w:r>
      <w:r w:rsidR="00D63E47" w:rsidRPr="007C7CEE">
        <w:t>Başkanlığı</w:t>
      </w:r>
      <w:r w:rsidR="00D63E47">
        <w:t>n</w:t>
      </w:r>
      <w:r w:rsidR="00D63E47" w:rsidRPr="007C7CEE">
        <w:t>a sunul</w:t>
      </w:r>
      <w:r w:rsidR="00D63E47">
        <w:t>duğu,</w:t>
      </w:r>
    </w:p>
    <w:p w:rsidR="00D63E47" w:rsidRDefault="00D63E47" w:rsidP="00D63E47">
      <w:pPr>
        <w:tabs>
          <w:tab w:val="left" w:pos="0"/>
        </w:tabs>
        <w:ind w:right="-1" w:firstLine="709"/>
        <w:jc w:val="both"/>
      </w:pPr>
    </w:p>
    <w:p w:rsidR="00D63E47" w:rsidRDefault="00D63E47" w:rsidP="00D63E47">
      <w:pPr>
        <w:tabs>
          <w:tab w:val="left" w:pos="0"/>
        </w:tabs>
        <w:ind w:right="-1" w:firstLine="709"/>
        <w:jc w:val="both"/>
        <w:rPr>
          <w:b/>
        </w:rPr>
      </w:pPr>
      <w:r w:rsidRPr="00CA3E39">
        <w:rPr>
          <w:b/>
        </w:rPr>
        <w:t>Yapılan incelemede;</w:t>
      </w:r>
    </w:p>
    <w:p w:rsidR="00D63E47" w:rsidRDefault="00D63E47" w:rsidP="00D63E47">
      <w:pPr>
        <w:tabs>
          <w:tab w:val="left" w:pos="0"/>
        </w:tabs>
        <w:ind w:right="-1" w:firstLine="709"/>
        <w:jc w:val="both"/>
      </w:pPr>
      <w:r w:rsidRPr="007C7CEE">
        <w:t>Teklife Konu Alanın Mülkiyet ve Mevcut İmar Durumunun; 42695 ada ile 602</w:t>
      </w:r>
      <w:r>
        <w:t>63 ada arasında kalan, 7.681,21</w:t>
      </w:r>
      <w:r w:rsidRPr="007C7CEE">
        <w:t>m² büyüklüğündeki taşınmazın Yenimahalle Belediye Meclisi'nin 29.06.2001 tarih ve 196 sayılı kararı ile uygun görülerek, Ankara Büyükşehir Belediyesi İmar v</w:t>
      </w:r>
      <w:r>
        <w:t>e Şehircilik Dairesi Başkanlığı</w:t>
      </w:r>
      <w:r w:rsidRPr="007C7CEE">
        <w:t>nın 27.08.2001 tarih ve 06.BBB.08.05.İM.1.2/1203-4522/2001 sayılı yazısı ile onaylanan ‘Yakacık Köyü Güneyi 1/1000 Ölçekli Uygulama İmar Planı’ ile bu planın uygulaması olan 84212 Parselasyon Planı kapsamında 'Park Alanı’ olarak belirlendiği,</w:t>
      </w:r>
    </w:p>
    <w:p w:rsidR="00D63E47" w:rsidRDefault="00D63E47" w:rsidP="00D63E47">
      <w:pPr>
        <w:tabs>
          <w:tab w:val="left" w:pos="0"/>
        </w:tabs>
        <w:ind w:right="-1" w:firstLine="709"/>
        <w:jc w:val="both"/>
      </w:pPr>
    </w:p>
    <w:p w:rsidR="00D63E47" w:rsidRDefault="00D63E47" w:rsidP="00D63E47">
      <w:pPr>
        <w:tabs>
          <w:tab w:val="left" w:pos="0"/>
        </w:tabs>
        <w:ind w:right="-1" w:firstLine="709"/>
        <w:jc w:val="both"/>
      </w:pPr>
      <w:r w:rsidRPr="007C7CEE">
        <w:t xml:space="preserve">60294 ada 1 parsel sayılı, mülkiyeti Maliye </w:t>
      </w:r>
      <w:r>
        <w:t>Hazinesi'ne ait, 5.487,00</w:t>
      </w:r>
      <w:r w:rsidRPr="007C7CEE">
        <w:t>m</w:t>
      </w:r>
      <w:r w:rsidRPr="00EE1B52">
        <w:rPr>
          <w:vertAlign w:val="superscript"/>
        </w:rPr>
        <w:t>2</w:t>
      </w:r>
      <w:r w:rsidRPr="007C7CEE">
        <w:t xml:space="preserve"> büyüklüğündeki taşınmazın da yine aynı plan içerisinde E.0.50, Hmaks:Serbest yapılaşma koşulları ile 'Dini Tesis Alanı' olarak belirlendiği,</w:t>
      </w:r>
    </w:p>
    <w:p w:rsidR="00D63E47" w:rsidRDefault="00D63E47" w:rsidP="00D63E47">
      <w:pPr>
        <w:tabs>
          <w:tab w:val="left" w:pos="0"/>
        </w:tabs>
        <w:ind w:right="-1" w:firstLine="709"/>
        <w:jc w:val="both"/>
      </w:pPr>
    </w:p>
    <w:p w:rsidR="00D63E47" w:rsidRDefault="00D63E47" w:rsidP="00D63E47">
      <w:pPr>
        <w:tabs>
          <w:tab w:val="left" w:pos="0"/>
        </w:tabs>
        <w:ind w:right="-1" w:firstLine="709"/>
        <w:jc w:val="both"/>
      </w:pPr>
      <w:r w:rsidRPr="00EE1B52">
        <w:rPr>
          <w:b/>
        </w:rPr>
        <w:t>Plan Teklifi ve Açıklama Raporunda;</w:t>
      </w:r>
      <w:r w:rsidRPr="007C7CEE">
        <w:t xml:space="preserve"> N</w:t>
      </w:r>
      <w:r w:rsidR="00A06C3F">
        <w:t>**</w:t>
      </w:r>
      <w:r w:rsidRPr="007C7CEE">
        <w:t xml:space="preserve"> Y</w:t>
      </w:r>
      <w:r w:rsidR="00A06C3F">
        <w:t>*****</w:t>
      </w:r>
      <w:r w:rsidRPr="007C7CEE">
        <w:t>'ın dilekçesine istinaden Yakacık Mahal</w:t>
      </w:r>
      <w:r>
        <w:t>lesi, Hurdacılar Sitesi Bölgesi</w:t>
      </w:r>
      <w:r w:rsidRPr="007C7CEE">
        <w:t>nde cami alanına ihtiyaç duyulduğundan bahisle, Yenimahalle Belediye Başkanlığı tarafından İdaremize sunulan 04.06.2025 tarih ve 401098 sayılı yazı ekinde;</w:t>
      </w:r>
    </w:p>
    <w:p w:rsidR="00D63E47" w:rsidRDefault="00D63E47" w:rsidP="00D63E47">
      <w:pPr>
        <w:tabs>
          <w:tab w:val="left" w:pos="0"/>
        </w:tabs>
        <w:ind w:right="-1" w:firstLine="709"/>
        <w:jc w:val="both"/>
      </w:pPr>
    </w:p>
    <w:p w:rsidR="00D63E47" w:rsidRDefault="00D63E47" w:rsidP="00D63E47">
      <w:pPr>
        <w:tabs>
          <w:tab w:val="left" w:pos="0"/>
        </w:tabs>
        <w:ind w:right="-1" w:firstLine="709"/>
        <w:jc w:val="both"/>
      </w:pPr>
      <w:r w:rsidRPr="007C7CEE">
        <w:t>- 42695 ada ile 60263 ada arasındaki 7.681,21 m</w:t>
      </w:r>
      <w:r w:rsidRPr="00EE1B52">
        <w:rPr>
          <w:vertAlign w:val="superscript"/>
        </w:rPr>
        <w:t>2</w:t>
      </w:r>
      <w:r w:rsidRPr="007C7CEE">
        <w:t xml:space="preserve"> büyüklüğündeki park alanının 2.565,00 m</w:t>
      </w:r>
      <w:r w:rsidRPr="00EE1B52">
        <w:rPr>
          <w:vertAlign w:val="superscript"/>
        </w:rPr>
        <w:t>2</w:t>
      </w:r>
      <w:r>
        <w:t>’</w:t>
      </w:r>
      <w:r w:rsidRPr="007C7CEE">
        <w:t>lik kısmının E:0.50 Yençok:Serbest yapılaşma koşulları ile 'Cami Alanı' kullanımına dönüştürüldüğü, geri kalan 5.116,21 m</w:t>
      </w:r>
      <w:r w:rsidRPr="00EE1B52">
        <w:rPr>
          <w:vertAlign w:val="superscript"/>
        </w:rPr>
        <w:t>2</w:t>
      </w:r>
      <w:r w:rsidRPr="007C7CEE">
        <w:t>'lik alanın 'Park Alanı' kullanımında devam ettirildiği,</w:t>
      </w:r>
    </w:p>
    <w:p w:rsidR="00D63E47" w:rsidRDefault="00D63E47" w:rsidP="00D63E47">
      <w:pPr>
        <w:tabs>
          <w:tab w:val="left" w:pos="0"/>
        </w:tabs>
        <w:ind w:right="-1" w:firstLine="709"/>
        <w:jc w:val="both"/>
      </w:pPr>
    </w:p>
    <w:p w:rsidR="00D63E47" w:rsidRDefault="00D63E47" w:rsidP="00D63E47">
      <w:pPr>
        <w:tabs>
          <w:tab w:val="left" w:pos="0"/>
        </w:tabs>
        <w:ind w:right="-1" w:firstLine="709"/>
        <w:jc w:val="both"/>
      </w:pPr>
      <w:r w:rsidRPr="007C7CEE">
        <w:t>- 60294 ada 1 parsel üzerinde yer alan E:0.50, Hmaks:Serbest yapılaşma koşullu</w:t>
      </w:r>
      <w:r>
        <w:t xml:space="preserve"> 'Dini Tesis Alanı'nın 2.565,00</w:t>
      </w:r>
      <w:r w:rsidRPr="007C7CEE">
        <w:t>m'lik kısmının 42695 ada ile 60263 ada arasında yer alan Park Alanı'ndan alınan kısım karşılığında 'Park Alanı'na</w:t>
      </w:r>
      <w:r>
        <w:t xml:space="preserve"> dönüştürüldüğü, kalan 2.922,00</w:t>
      </w:r>
      <w:r w:rsidRPr="007C7CEE">
        <w:t>m</w:t>
      </w:r>
      <w:r w:rsidRPr="00EE1B52">
        <w:rPr>
          <w:vertAlign w:val="superscript"/>
        </w:rPr>
        <w:t>2</w:t>
      </w:r>
      <w:r w:rsidRPr="007C7CEE">
        <w:t>'lik kısmının E:1.00, Yençok:Serbest yapılaşma koşulları ile 'Dini Tesis Alanı' olarak belirlendiği,</w:t>
      </w:r>
    </w:p>
    <w:p w:rsidR="00D63E47" w:rsidRDefault="00D63E47" w:rsidP="00D63E47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3E47" w:rsidRPr="00EE1B52" w:rsidTr="00740AC5">
        <w:tc>
          <w:tcPr>
            <w:tcW w:w="3115" w:type="dxa"/>
            <w:vAlign w:val="center"/>
          </w:tcPr>
          <w:p w:rsidR="00D63E47" w:rsidRPr="00EE1B52" w:rsidRDefault="00D63E47" w:rsidP="00740AC5">
            <w:pPr>
              <w:rPr>
                <w:b/>
              </w:rPr>
            </w:pPr>
            <w:r w:rsidRPr="00EE1B52">
              <w:rPr>
                <w:b/>
              </w:rPr>
              <w:t>KULLANIMLAR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  <w:rPr>
                <w:b/>
              </w:rPr>
            </w:pPr>
            <w:r w:rsidRPr="00EE1B52">
              <w:rPr>
                <w:b/>
              </w:rPr>
              <w:t>TADİLAT ÖNCESİ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  <w:rPr>
                <w:b/>
              </w:rPr>
            </w:pPr>
            <w:r w:rsidRPr="00EE1B52">
              <w:rPr>
                <w:b/>
              </w:rPr>
              <w:t>TADİLAT SONRASI</w:t>
            </w:r>
          </w:p>
        </w:tc>
      </w:tr>
      <w:tr w:rsidR="00D63E47" w:rsidRPr="00EE1B52" w:rsidTr="00740AC5">
        <w:tc>
          <w:tcPr>
            <w:tcW w:w="3115" w:type="dxa"/>
            <w:vAlign w:val="center"/>
          </w:tcPr>
          <w:p w:rsidR="00D63E47" w:rsidRPr="00EE1B52" w:rsidRDefault="00D63E47" w:rsidP="00740AC5">
            <w:r w:rsidRPr="00EE1B52">
              <w:t>Dini Tesis Alanı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</w:pPr>
            <w:r w:rsidRPr="00EE1B52">
              <w:t>5.487,00 m</w:t>
            </w:r>
            <w:r w:rsidRPr="00EE1B52">
              <w:rPr>
                <w:vertAlign w:val="superscript"/>
              </w:rPr>
              <w:t>2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</w:pPr>
            <w:r w:rsidRPr="00EE1B52">
              <w:t>5.487,00 m</w:t>
            </w:r>
            <w:r w:rsidRPr="00EE1B52">
              <w:rPr>
                <w:vertAlign w:val="superscript"/>
              </w:rPr>
              <w:t>2</w:t>
            </w:r>
          </w:p>
        </w:tc>
      </w:tr>
      <w:tr w:rsidR="00D63E47" w:rsidRPr="00EE1B52" w:rsidTr="00740AC5">
        <w:tc>
          <w:tcPr>
            <w:tcW w:w="3115" w:type="dxa"/>
            <w:vAlign w:val="center"/>
          </w:tcPr>
          <w:p w:rsidR="00D63E47" w:rsidRPr="00EE1B52" w:rsidRDefault="00D63E47" w:rsidP="00740AC5">
            <w:r w:rsidRPr="00EE1B52">
              <w:t>Park Alanı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</w:pPr>
            <w:r w:rsidRPr="00EE1B52">
              <w:t>9.360,00 m</w:t>
            </w:r>
            <w:r w:rsidRPr="00EE1B52">
              <w:rPr>
                <w:vertAlign w:val="superscript"/>
              </w:rPr>
              <w:t>2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</w:pPr>
            <w:r w:rsidRPr="00EE1B52">
              <w:t>9.360,00 m</w:t>
            </w:r>
            <w:r w:rsidRPr="00EE1B52">
              <w:rPr>
                <w:vertAlign w:val="superscript"/>
              </w:rPr>
              <w:t>2</w:t>
            </w:r>
          </w:p>
        </w:tc>
      </w:tr>
      <w:tr w:rsidR="00D63E47" w:rsidRPr="00EE1B52" w:rsidTr="00740AC5">
        <w:tc>
          <w:tcPr>
            <w:tcW w:w="3115" w:type="dxa"/>
            <w:vAlign w:val="center"/>
          </w:tcPr>
          <w:p w:rsidR="00D63E47" w:rsidRPr="00EE1B52" w:rsidRDefault="00D63E47" w:rsidP="00740AC5">
            <w:r w:rsidRPr="00EE1B52">
              <w:t>Yol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</w:pPr>
            <w:r w:rsidRPr="00EE1B52">
              <w:t>1.156,00 m</w:t>
            </w:r>
            <w:r w:rsidRPr="00EE1B52">
              <w:rPr>
                <w:vertAlign w:val="superscript"/>
              </w:rPr>
              <w:t>2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</w:pPr>
            <w:r w:rsidRPr="00EE1B52">
              <w:t>1.156,00 m</w:t>
            </w:r>
            <w:r w:rsidRPr="00EE1B52">
              <w:rPr>
                <w:vertAlign w:val="superscript"/>
              </w:rPr>
              <w:t>2</w:t>
            </w:r>
          </w:p>
        </w:tc>
      </w:tr>
      <w:tr w:rsidR="00D63E47" w:rsidRPr="00EE1B52" w:rsidTr="00740AC5">
        <w:tc>
          <w:tcPr>
            <w:tcW w:w="3115" w:type="dxa"/>
            <w:vAlign w:val="center"/>
          </w:tcPr>
          <w:p w:rsidR="00D63E47" w:rsidRPr="00EE1B52" w:rsidRDefault="00D63E47" w:rsidP="00740AC5">
            <w:pPr>
              <w:rPr>
                <w:b/>
              </w:rPr>
            </w:pPr>
            <w:r w:rsidRPr="00EE1B52">
              <w:rPr>
                <w:b/>
              </w:rPr>
              <w:t>Toplam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  <w:rPr>
                <w:b/>
              </w:rPr>
            </w:pPr>
            <w:r w:rsidRPr="00EE1B52">
              <w:rPr>
                <w:b/>
              </w:rPr>
              <w:t>16.003,00 m</w:t>
            </w:r>
            <w:r w:rsidRPr="00EE1B52">
              <w:rPr>
                <w:b/>
                <w:vertAlign w:val="superscript"/>
              </w:rPr>
              <w:t>2</w:t>
            </w:r>
          </w:p>
        </w:tc>
        <w:tc>
          <w:tcPr>
            <w:tcW w:w="3115" w:type="dxa"/>
            <w:vAlign w:val="center"/>
          </w:tcPr>
          <w:p w:rsidR="00D63E47" w:rsidRPr="00EE1B52" w:rsidRDefault="00D63E47" w:rsidP="00740AC5">
            <w:pPr>
              <w:jc w:val="center"/>
              <w:rPr>
                <w:b/>
              </w:rPr>
            </w:pPr>
            <w:r w:rsidRPr="00EE1B52">
              <w:rPr>
                <w:b/>
              </w:rPr>
              <w:t>16.003,00 m</w:t>
            </w:r>
            <w:r w:rsidRPr="00EE1B52">
              <w:rPr>
                <w:b/>
                <w:vertAlign w:val="superscript"/>
              </w:rPr>
              <w:t>2</w:t>
            </w:r>
          </w:p>
        </w:tc>
      </w:tr>
    </w:tbl>
    <w:p w:rsidR="00D63E47" w:rsidRDefault="00D63E47" w:rsidP="00D63E47">
      <w:pPr>
        <w:tabs>
          <w:tab w:val="left" w:pos="0"/>
        </w:tabs>
        <w:ind w:right="-1" w:firstLine="709"/>
        <w:jc w:val="both"/>
      </w:pPr>
    </w:p>
    <w:p w:rsidR="00D63E47" w:rsidRDefault="00D63E47" w:rsidP="00D63E47">
      <w:pPr>
        <w:tabs>
          <w:tab w:val="left" w:pos="0"/>
        </w:tabs>
        <w:ind w:right="-1" w:firstLine="709"/>
        <w:jc w:val="both"/>
      </w:pPr>
      <w: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D63E47" w:rsidRPr="002D00A5" w:rsidTr="00740AC5">
        <w:trPr>
          <w:trHeight w:val="1008"/>
        </w:trPr>
        <w:tc>
          <w:tcPr>
            <w:tcW w:w="3510" w:type="dxa"/>
          </w:tcPr>
          <w:p w:rsidR="00D63E47" w:rsidRPr="002D00A5" w:rsidRDefault="00D63E47" w:rsidP="00740AC5">
            <w:pPr>
              <w:ind w:right="-1"/>
              <w:jc w:val="center"/>
            </w:pPr>
            <w:r w:rsidRPr="002D00A5">
              <w:lastRenderedPageBreak/>
              <w:t>T.C.</w:t>
            </w:r>
          </w:p>
          <w:p w:rsidR="00D63E47" w:rsidRPr="002D00A5" w:rsidRDefault="00D63E47" w:rsidP="00740AC5">
            <w:pPr>
              <w:ind w:right="-1"/>
              <w:jc w:val="center"/>
            </w:pPr>
            <w:r w:rsidRPr="002D00A5">
              <w:t>ANKARA BÜYÜKŞEHİR</w:t>
            </w:r>
          </w:p>
          <w:p w:rsidR="00D63E47" w:rsidRPr="002D00A5" w:rsidRDefault="00D63E47" w:rsidP="00740AC5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63E47" w:rsidRDefault="00D63E47" w:rsidP="00D63E47">
      <w:pPr>
        <w:tabs>
          <w:tab w:val="left" w:pos="1935"/>
          <w:tab w:val="left" w:pos="9356"/>
        </w:tabs>
        <w:ind w:right="-1"/>
        <w:jc w:val="both"/>
      </w:pPr>
    </w:p>
    <w:p w:rsidR="00D63E47" w:rsidRDefault="00D63E47" w:rsidP="00D63E47">
      <w:pPr>
        <w:ind w:right="-1"/>
        <w:jc w:val="both"/>
      </w:pPr>
      <w:r>
        <w:t xml:space="preserve">Karar No: 1513 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14.10.2025</w:t>
      </w:r>
    </w:p>
    <w:p w:rsidR="00D63E47" w:rsidRPr="007C7CEE" w:rsidRDefault="00D63E47" w:rsidP="00D63E47">
      <w:pPr>
        <w:tabs>
          <w:tab w:val="left" w:pos="0"/>
        </w:tabs>
        <w:ind w:right="-1"/>
        <w:jc w:val="center"/>
      </w:pPr>
      <w:r>
        <w:t>-2-</w:t>
      </w:r>
    </w:p>
    <w:p w:rsidR="00D63E47" w:rsidRPr="007C7CEE" w:rsidRDefault="00D63E47" w:rsidP="00D63E47">
      <w:pPr>
        <w:jc w:val="both"/>
      </w:pPr>
    </w:p>
    <w:p w:rsidR="00D63E47" w:rsidRPr="007C7CEE" w:rsidRDefault="00D63E47" w:rsidP="00D63E47">
      <w:pPr>
        <w:jc w:val="both"/>
      </w:pPr>
    </w:p>
    <w:p w:rsidR="00D63E47" w:rsidRDefault="00D63E47" w:rsidP="00D63E47">
      <w:pPr>
        <w:ind w:firstLine="709"/>
        <w:jc w:val="both"/>
      </w:pPr>
      <w:r w:rsidRPr="007C7CEE">
        <w:t>'1-Di̇ni̇ Tesis Alanı'nda E:1.00 Yençok:Serbest'ti̇r.</w:t>
      </w:r>
    </w:p>
    <w:p w:rsidR="00D63E47" w:rsidRDefault="00D63E47" w:rsidP="00D63E47">
      <w:pPr>
        <w:ind w:firstLine="709"/>
        <w:jc w:val="both"/>
      </w:pPr>
      <w:r w:rsidRPr="007C7CEE">
        <w:t>2-Cami̇ Alanı'nda E:0.50 Yençok:Serbest'ti̇r.</w:t>
      </w:r>
    </w:p>
    <w:p w:rsidR="00D63E47" w:rsidRDefault="00D63E47" w:rsidP="00D63E47">
      <w:pPr>
        <w:ind w:firstLine="709"/>
        <w:jc w:val="both"/>
      </w:pPr>
      <w:r w:rsidRPr="007C7CEE">
        <w:t>3-Türki̇ye Elektrik İletim A.Ş.</w:t>
      </w:r>
      <w:r>
        <w:t xml:space="preserve"> </w:t>
      </w:r>
      <w:r w:rsidRPr="007C7CEE">
        <w:t>(TEİAŞ)'</w:t>
      </w:r>
      <w:r>
        <w:t>ye</w:t>
      </w:r>
      <w:r w:rsidRPr="007C7CEE">
        <w:t xml:space="preserve"> ait enerji̇ iletim tesisleri̇ yakınında ve çevresinde yapılacak her türlü proje, uygulama ve inşaat öncesinde Türkiye Elektrik İletişim A.Ş. (TEİAŞ) görüşü alınacak, TEİAŞ enerji̇ iletim hattı altındaki̇ yapılaşmalarda 30/11/2000 tarihli̇ ve 24246 sayılı Resmi̇ Gazete'de yayımlanan Elektrik Kuvvetli Akım Tesisleri̇ (EKAT) Yönetmeliği̇ hükümlerine uyulacaktır.</w:t>
      </w:r>
    </w:p>
    <w:p w:rsidR="00D63E47" w:rsidRDefault="00D63E47" w:rsidP="00D63E47">
      <w:pPr>
        <w:ind w:firstLine="709"/>
        <w:jc w:val="both"/>
      </w:pPr>
      <w:r w:rsidRPr="007C7CEE">
        <w:t>4-İmar Planına Esas Jeolojik ve Jeotekni̇k Etüt Raporu onaylanmadan inşaat ruhsatı verilemez.</w:t>
      </w:r>
    </w:p>
    <w:p w:rsidR="00D63E47" w:rsidRDefault="00D63E47" w:rsidP="00D63E47">
      <w:pPr>
        <w:ind w:firstLine="709"/>
        <w:jc w:val="both"/>
      </w:pPr>
      <w:r w:rsidRPr="007C7CEE">
        <w:t>5-Plan üzerinde açıklanmayan hususlarda 1/1000 ölçekli̇ Yakacık Köyü Güneyi̇ İmar Planı hükümleri̇ ile ilgili̇ kanun ve yönetmelik hükümleri̇ geçerlidir.' şeklinde 5 adet plan notu eklendiği,</w:t>
      </w:r>
    </w:p>
    <w:p w:rsidR="00D63E47" w:rsidRDefault="00D63E47" w:rsidP="00D63E47">
      <w:pPr>
        <w:ind w:firstLine="709"/>
        <w:jc w:val="both"/>
      </w:pPr>
    </w:p>
    <w:p w:rsidR="00D63E47" w:rsidRDefault="00D63E47" w:rsidP="00D63E47">
      <w:pPr>
        <w:ind w:firstLine="709"/>
        <w:jc w:val="both"/>
        <w:rPr>
          <w:b/>
        </w:rPr>
      </w:pPr>
      <w:r w:rsidRPr="003B633A">
        <w:rPr>
          <w:b/>
        </w:rPr>
        <w:t>Başkanlığımızca yapılan değerlendirmede;</w:t>
      </w:r>
    </w:p>
    <w:p w:rsidR="00D63E47" w:rsidRDefault="00D63E47" w:rsidP="00D63E47">
      <w:pPr>
        <w:ind w:firstLine="709"/>
        <w:jc w:val="both"/>
      </w:pPr>
      <w:r w:rsidRPr="007C7CEE">
        <w:t>- Diyanet İşleri Başkanlığı, Türkiye Elektrik Dağıtım A.Ş. Genel Müdürlüğü, ASKİ Genel Müdürlüğü, Türkiye Elektrik İletim A.Ş. Genel Müdürlüğü, Başkent Elektrik Dağı</w:t>
      </w:r>
      <w:r>
        <w:t>tım A.Ş. ve DSİ Genel Müdürlüğü</w:t>
      </w:r>
      <w:r w:rsidRPr="007C7CEE">
        <w:t xml:space="preserve">nün uygun görüşlerinin alındığı, </w:t>
      </w:r>
      <w:r w:rsidRPr="00EE1B52">
        <w:rPr>
          <w:u w:val="single"/>
        </w:rPr>
        <w:t>Başkent Milli Emlak Daire Başkanlığı tarafından plan tadilatı yönünden uygun görüş verilmediği,</w:t>
      </w:r>
      <w:r w:rsidRPr="007C7CEE">
        <w:t xml:space="preserve"> mülkiyet bakımından uygun görüldüğü,</w:t>
      </w:r>
    </w:p>
    <w:p w:rsidR="00D63E47" w:rsidRDefault="00D63E47" w:rsidP="00D63E47">
      <w:pPr>
        <w:ind w:firstLine="709"/>
        <w:jc w:val="both"/>
      </w:pPr>
    </w:p>
    <w:p w:rsidR="00D63E47" w:rsidRDefault="00D63E47" w:rsidP="00D63E47">
      <w:pPr>
        <w:ind w:firstLine="709"/>
        <w:jc w:val="both"/>
      </w:pPr>
      <w:r w:rsidRPr="007C7CEE">
        <w:t xml:space="preserve">- </w:t>
      </w:r>
      <w:r w:rsidRPr="00EE1B52">
        <w:rPr>
          <w:u w:val="single"/>
        </w:rPr>
        <w:t>Sunulan plan değişikliği teklifi yoğunluk artışı içerdiğinden imar planı değişikliğine esas jeolojik-jeoteknik etüt raporunun hazırlanması gerektiği, ancak plan teklifinde inşaat emsali artırılmasına rağmen jeolojik-jeoteknik etüt raporuna ilişkin herhangi bir öngörü ya da çalışmanın sunulmadığı,</w:t>
      </w:r>
    </w:p>
    <w:p w:rsidR="00D63E47" w:rsidRDefault="00D63E47" w:rsidP="00D63E47">
      <w:pPr>
        <w:ind w:firstLine="709"/>
        <w:jc w:val="both"/>
      </w:pPr>
    </w:p>
    <w:p w:rsidR="00D63E47" w:rsidRDefault="00D63E47" w:rsidP="00D63E47">
      <w:pPr>
        <w:ind w:firstLine="709"/>
        <w:jc w:val="both"/>
      </w:pPr>
      <w:r w:rsidRPr="007C7CEE">
        <w:t>-Planların kademeli birliktelik ilkesi uyarınca; 1/1000 ölçekli uygulama imar planı değişikliği ile tavsiye niteliğinde İdaremize sunulan 1/5000 ölçekli nazım imar planı değişikliğinin birlikte değerlendirilmesi ve yukarıda yapılan tespitler doğrultusunda Büyükşehir Belediye Meclisi'nce bir karar alınması gerektiği görüş ve sonucuna varıl</w:t>
      </w:r>
      <w:r>
        <w:t>dığı,</w:t>
      </w:r>
    </w:p>
    <w:p w:rsidR="00D63E47" w:rsidRDefault="00D63E47" w:rsidP="00D63E47">
      <w:pPr>
        <w:ind w:firstLine="709"/>
        <w:jc w:val="both"/>
      </w:pPr>
    </w:p>
    <w:p w:rsidR="001B4473" w:rsidRDefault="00D63E47" w:rsidP="00D63E47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7C7CEE">
        <w:t>Yenimahalle İlçe</w:t>
      </w:r>
      <w:r>
        <w:t>si</w:t>
      </w:r>
      <w:r w:rsidRPr="007C7CEE">
        <w:t xml:space="preserve"> Yakacık Mahallesi 60294 ada ile 42695-60263 adalar arasındaki ve Park Alanı İbadet Alanı/Cami Alanına </w:t>
      </w:r>
      <w:r>
        <w:t>yönelik 1</w:t>
      </w:r>
      <w:r w:rsidRPr="007C7CEE">
        <w:t>/1000 ölçekli uygulama imar planı değişikliği ve tavsiye niteliğindeki 1/5000 ö</w:t>
      </w:r>
      <w:r>
        <w:t xml:space="preserve">lçekli nazım imar planı değişikliğinin </w:t>
      </w:r>
      <w:r w:rsidRPr="004108CB">
        <w:t>“onayı”</w:t>
      </w:r>
      <w:r>
        <w:t>na</w:t>
      </w:r>
      <w:r w:rsidR="00E92169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E92169">
        <w:t xml:space="preserve"> </w:t>
      </w:r>
      <w:r w:rsidR="00EC582E" w:rsidRPr="00896330">
        <w:t>oy</w:t>
      </w:r>
      <w:r w:rsidR="00025B20">
        <w:t>birliği</w:t>
      </w:r>
      <w:r w:rsidR="00CF13DE">
        <w:t xml:space="preserve"> </w:t>
      </w:r>
      <w:r w:rsidR="00EC582E" w:rsidRPr="00896330">
        <w:t>ile kabul edildi.</w:t>
      </w:r>
    </w:p>
    <w:p w:rsidR="00A01665" w:rsidRDefault="00A01665" w:rsidP="00AA7ED1">
      <w:pPr>
        <w:tabs>
          <w:tab w:val="left" w:pos="709"/>
        </w:tabs>
        <w:ind w:right="-1" w:firstLine="709"/>
        <w:jc w:val="both"/>
      </w:pPr>
    </w:p>
    <w:p w:rsidR="00CD76E4" w:rsidRDefault="00CD76E4" w:rsidP="00AA7ED1">
      <w:pPr>
        <w:tabs>
          <w:tab w:val="left" w:pos="709"/>
        </w:tabs>
        <w:ind w:right="-1" w:firstLine="709"/>
        <w:jc w:val="both"/>
      </w:pPr>
    </w:p>
    <w:p w:rsidR="00CD76E4" w:rsidRDefault="00CD76E4" w:rsidP="00AA7ED1">
      <w:pPr>
        <w:tabs>
          <w:tab w:val="left" w:pos="709"/>
        </w:tabs>
        <w:ind w:right="-1" w:firstLine="709"/>
        <w:jc w:val="both"/>
      </w:pPr>
    </w:p>
    <w:p w:rsidR="00CD76E4" w:rsidRDefault="00CD76E4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9F5EE0" w:rsidRDefault="009F5EE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A78A4"/>
    <w:multiLevelType w:val="hybridMultilevel"/>
    <w:tmpl w:val="490CDF3E"/>
    <w:lvl w:ilvl="0" w:tplc="F85449A2">
      <w:start w:val="3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D93040"/>
    <w:multiLevelType w:val="hybridMultilevel"/>
    <w:tmpl w:val="E9B8C7F6"/>
    <w:lvl w:ilvl="0" w:tplc="C18233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91231"/>
    <w:multiLevelType w:val="hybridMultilevel"/>
    <w:tmpl w:val="BA9436B2"/>
    <w:lvl w:ilvl="0" w:tplc="2752E00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7"/>
  </w:num>
  <w:num w:numId="7">
    <w:abstractNumId w:val="19"/>
  </w:num>
  <w:num w:numId="8">
    <w:abstractNumId w:val="44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2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5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30"/>
  </w:num>
  <w:num w:numId="41">
    <w:abstractNumId w:val="8"/>
  </w:num>
  <w:num w:numId="42">
    <w:abstractNumId w:val="17"/>
  </w:num>
  <w:num w:numId="43">
    <w:abstractNumId w:val="20"/>
  </w:num>
  <w:num w:numId="44">
    <w:abstractNumId w:val="31"/>
  </w:num>
  <w:num w:numId="45">
    <w:abstractNumId w:val="10"/>
  </w:num>
  <w:num w:numId="46">
    <w:abstractNumId w:val="28"/>
  </w:num>
  <w:num w:numId="47">
    <w:abstractNumId w:val="29"/>
  </w:num>
  <w:num w:numId="48">
    <w:abstractNumId w:val="2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64CE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5B20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59E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52CF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BD6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2020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751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6C3F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6B85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D76E4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3E47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169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31F8"/>
    <w:rsid w:val="00EB4AF7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4DE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91E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3A16-D048-4E54-A7F5-C79CF20B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ALPARSLAN MELEMEZ</cp:lastModifiedBy>
  <cp:revision>3</cp:revision>
  <cp:lastPrinted>2025-10-15T11:49:00Z</cp:lastPrinted>
  <dcterms:created xsi:type="dcterms:W3CDTF">2025-10-15T11:49:00Z</dcterms:created>
  <dcterms:modified xsi:type="dcterms:W3CDTF">2025-10-17T13:42:00Z</dcterms:modified>
</cp:coreProperties>
</file>