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34</w:t>
      </w:r>
      <w:r w:rsidR="0069563D">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D625EF" w:rsidRDefault="00D625EF" w:rsidP="009014CA">
      <w:pPr>
        <w:ind w:right="-1"/>
        <w:jc w:val="both"/>
      </w:pPr>
    </w:p>
    <w:p w:rsidR="00A96CBE" w:rsidRDefault="005C0890" w:rsidP="009014CA">
      <w:pPr>
        <w:ind w:right="-1"/>
        <w:jc w:val="center"/>
      </w:pPr>
      <w:r w:rsidRPr="002D00A5">
        <w:t>K A R A R</w:t>
      </w:r>
    </w:p>
    <w:p w:rsidR="005469CE" w:rsidRDefault="005469CE" w:rsidP="00AA7ED1">
      <w:pPr>
        <w:ind w:right="-1"/>
      </w:pPr>
    </w:p>
    <w:p w:rsidR="00D625EF" w:rsidRDefault="00D625EF" w:rsidP="00AA7ED1">
      <w:pPr>
        <w:ind w:right="-1"/>
      </w:pPr>
    </w:p>
    <w:p w:rsidR="008236CC" w:rsidRDefault="008236CC" w:rsidP="00AA7ED1">
      <w:pPr>
        <w:ind w:right="-1"/>
      </w:pPr>
    </w:p>
    <w:p w:rsidR="00EC582E" w:rsidRDefault="0069563D" w:rsidP="00AA7ED1">
      <w:pPr>
        <w:ind w:right="-1" w:firstLine="708"/>
        <w:jc w:val="both"/>
      </w:pPr>
      <w:r w:rsidRPr="00CD331D">
        <w:t>Keçiören İlçesi Çiçekli Mahallesi 9276 ada 29 parselde 1/1000 ölçekli uygulama imar plan değişikliğine</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t>6</w:t>
      </w:r>
      <w:r w:rsidR="00005846">
        <w:t>.</w:t>
      </w:r>
      <w:r w:rsidR="00CF13DE">
        <w:t>0</w:t>
      </w:r>
      <w:r w:rsidR="00F24039">
        <w:t>8</w:t>
      </w:r>
      <w:r w:rsidR="00B52587">
        <w:t>.2025</w:t>
      </w:r>
      <w:r w:rsidR="00EC582E" w:rsidRPr="00E35A5A">
        <w:t xml:space="preserve"> tarihli ve </w:t>
      </w:r>
      <w:r>
        <w:t>253</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9563D" w:rsidRDefault="00EC582E" w:rsidP="0069563D">
      <w:pPr>
        <w:tabs>
          <w:tab w:val="left" w:pos="0"/>
        </w:tabs>
        <w:ind w:right="-1" w:firstLine="709"/>
        <w:jc w:val="both"/>
      </w:pPr>
      <w:r w:rsidRPr="00E35A5A">
        <w:t>Konu üzerinde yapılan görüşmelerde;</w:t>
      </w:r>
      <w:r w:rsidR="00896330">
        <w:t xml:space="preserve"> </w:t>
      </w:r>
      <w:r w:rsidR="0069563D" w:rsidRPr="00345E20">
        <w:t>Keçiören Belediyesi Yazı İşleri Müdürlüğünün 22.05.2025 tarihli ve 892465 kurum sayılı yazısı ile Keçiören Belediye Meclisinin 07.04.2025 gün ve 205 sayılı Kararıyla reddedilen “Çiçekli Mahallesi 9276 ada 29 parsele ilişkin 1/1000 ölçekli uygulama imar planı değişikliğine” ilişkin dosya</w:t>
      </w:r>
      <w:r w:rsidR="0069563D">
        <w:t>nın</w:t>
      </w:r>
      <w:r w:rsidR="0069563D" w:rsidRPr="00345E20">
        <w:t xml:space="preserve"> 5216 sayılı Kanunun ilgili maddeleri uyarınca </w:t>
      </w:r>
      <w:r w:rsidR="0069563D">
        <w:t xml:space="preserve">İmar ve Şehircilik Dairesi </w:t>
      </w:r>
      <w:r w:rsidR="0069563D" w:rsidRPr="00345E20">
        <w:t>Başkanlığı</w:t>
      </w:r>
      <w:r w:rsidR="0069563D">
        <w:t>na</w:t>
      </w:r>
      <w:r w:rsidR="0069563D" w:rsidRPr="00345E20">
        <w:t xml:space="preserve"> sunul</w:t>
      </w:r>
      <w:r w:rsidR="0069563D">
        <w:t>duğu,</w:t>
      </w:r>
    </w:p>
    <w:p w:rsidR="0069563D" w:rsidRDefault="0069563D" w:rsidP="0069563D">
      <w:pPr>
        <w:tabs>
          <w:tab w:val="left" w:pos="0"/>
        </w:tabs>
        <w:ind w:right="-1" w:firstLine="709"/>
        <w:jc w:val="both"/>
      </w:pPr>
    </w:p>
    <w:p w:rsidR="0069563D" w:rsidRPr="007669F9" w:rsidRDefault="0069563D" w:rsidP="0069563D">
      <w:pPr>
        <w:tabs>
          <w:tab w:val="left" w:pos="0"/>
        </w:tabs>
        <w:ind w:right="-1" w:firstLine="709"/>
        <w:jc w:val="both"/>
      </w:pPr>
      <w:r w:rsidRPr="00345E20">
        <w:rPr>
          <w:b/>
          <w:bCs/>
        </w:rPr>
        <w:t>Yapılan incelemede;</w:t>
      </w:r>
    </w:p>
    <w:p w:rsidR="0069563D" w:rsidRDefault="0069563D" w:rsidP="0069563D">
      <w:pPr>
        <w:tabs>
          <w:tab w:val="left" w:pos="0"/>
        </w:tabs>
        <w:ind w:right="-1" w:firstLine="709"/>
        <w:jc w:val="both"/>
      </w:pPr>
      <w:r w:rsidRPr="00345E20">
        <w:rPr>
          <w:b/>
          <w:bCs/>
        </w:rPr>
        <w:t>Teklife konu alanın mevcut imar durumunun;</w:t>
      </w:r>
    </w:p>
    <w:p w:rsidR="0069563D" w:rsidRDefault="0069563D" w:rsidP="0069563D">
      <w:pPr>
        <w:tabs>
          <w:tab w:val="left" w:pos="0"/>
        </w:tabs>
        <w:ind w:right="-1" w:firstLine="709"/>
        <w:jc w:val="both"/>
      </w:pPr>
      <w:r w:rsidRPr="00345E20">
        <w:t>9276 ada 1,</w:t>
      </w:r>
      <w:r>
        <w:t xml:space="preserve"> </w:t>
      </w:r>
      <w:r w:rsidRPr="00345E20">
        <w:t>2 ve 28 sayıl</w:t>
      </w:r>
      <w:r>
        <w:t>ı parsellerin İmar İdare Heyeti</w:t>
      </w:r>
      <w:r w:rsidRPr="00345E20">
        <w:t>nin tasdikli 18.08.1960 tarih ve 11660/60 evrak numaralı karar ile ilan edilen "44100 G No</w:t>
      </w:r>
      <w:r>
        <w:t>.</w:t>
      </w:r>
      <w:r w:rsidRPr="00345E20">
        <w:t>lu Parselasyon " ile oluştuğu,</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9276 ada 1,2 ve 28 sayılı parsellerin "Bölge Kat Nizamı" planları kapsamında 4 Katlı konut alanı kullanımında olduğu,</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Ardından söz konusu ada parsellerin de içerisinde bulunduğu alanı kapsayan “19 Mayıs, Şefkat, Tepebaşı, İncirli, Emrah, Çiçekli, Basınevleri, Karargahtepe, Kalaba ve Güçlükaya Mahallelerine Ait Revizyon İmar Planı”, Keçiören Belediye Meclisinin 01.09.2020 tarihli ve 368 sayılı Kararı, Ank</w:t>
      </w:r>
      <w:r>
        <w:t>ara Büyükşehir Belediye Meclisi</w:t>
      </w:r>
      <w:r w:rsidRPr="00345E20">
        <w:t>nin 10.12.2020 tarihli ve 1645 sayılı Kararı ve 09.02.2021 tarih ve 200 sayılı Kararı ile “Ticaret + Konut Alanı” olarak onaylandığı, söz konusu onaylanan plana göre; “Asgari 4000 m² büyüklüğün sağlanması ya da en az 4 parselin tevhidi halinde ya da ada bazında olan yerlerde büyüklüğe bakılmaksızın Yençok:16 kattır.” ve “Muadil inşaat alanı aşılamaz.” ibarelerinin yer aldığı,</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9276 ada 1, 2 ve 28 sayılı parsellerde yer alan yapılara ilişkin 11.05.2021 tarihli “Riskli Yapı Tespiti” bulunduğu,</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Keçiören Belediye Encümeni'nin 23.12.2021 tarih 8281 sayılı Kararı ile onanan 9276 ada 1,2 ve 28 no</w:t>
      </w:r>
      <w:r>
        <w:t>.</w:t>
      </w:r>
      <w:r w:rsidRPr="00345E20">
        <w:t>lu parseller için yapılan tevhit ve yola terk işlemi sonucunda 9276 ada 29 parsel olarak tescillendiği, toplam yüzölçümünün 3.524 m² olduğu ve şahıs mülkiyetlerinden oluştuğu,</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Keçiören Belediyesi Proje Ruhsat Birimi’nin 12.11.2021 tarih ve 991685 sayılı yazısına istinaden 9276 ada 1,2 ve 28 sayılı parsellerin toplam muadil inşaat alanının 8877.70 m² olduğu belirtildiği,</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p>
    <w:p w:rsidR="0069563D" w:rsidRDefault="0069563D" w:rsidP="0069563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9563D" w:rsidRPr="002D00A5" w:rsidTr="00DB2E01">
        <w:trPr>
          <w:trHeight w:val="1008"/>
        </w:trPr>
        <w:tc>
          <w:tcPr>
            <w:tcW w:w="3510" w:type="dxa"/>
          </w:tcPr>
          <w:p w:rsidR="0069563D" w:rsidRPr="002D00A5" w:rsidRDefault="0069563D" w:rsidP="00DB2E01">
            <w:pPr>
              <w:ind w:right="-1"/>
              <w:jc w:val="center"/>
            </w:pPr>
            <w:r w:rsidRPr="002D00A5">
              <w:t>T.C.</w:t>
            </w:r>
          </w:p>
          <w:p w:rsidR="0069563D" w:rsidRPr="002D00A5" w:rsidRDefault="0069563D" w:rsidP="00DB2E01">
            <w:pPr>
              <w:ind w:right="-1"/>
              <w:jc w:val="center"/>
            </w:pPr>
            <w:r w:rsidRPr="002D00A5">
              <w:t>ANKARA BÜYÜKŞEHİR</w:t>
            </w:r>
          </w:p>
          <w:p w:rsidR="0069563D" w:rsidRPr="002D00A5" w:rsidRDefault="0069563D" w:rsidP="00DB2E01">
            <w:pPr>
              <w:ind w:right="-1"/>
              <w:jc w:val="center"/>
            </w:pPr>
            <w:r w:rsidRPr="002D00A5">
              <w:t>BELEDİYE MECLİSİ</w:t>
            </w:r>
          </w:p>
        </w:tc>
      </w:tr>
    </w:tbl>
    <w:p w:rsidR="0069563D" w:rsidRDefault="0069563D" w:rsidP="0069563D">
      <w:pPr>
        <w:tabs>
          <w:tab w:val="left" w:pos="1935"/>
          <w:tab w:val="left" w:pos="9356"/>
        </w:tabs>
        <w:ind w:right="-1"/>
        <w:jc w:val="both"/>
      </w:pPr>
    </w:p>
    <w:p w:rsidR="0069563D" w:rsidRDefault="0069563D" w:rsidP="0069563D">
      <w:pPr>
        <w:tabs>
          <w:tab w:val="left" w:pos="1935"/>
          <w:tab w:val="left" w:pos="9356"/>
        </w:tabs>
        <w:ind w:right="-1"/>
        <w:jc w:val="both"/>
      </w:pPr>
    </w:p>
    <w:p w:rsidR="0069563D" w:rsidRDefault="0069563D" w:rsidP="0069563D">
      <w:pPr>
        <w:ind w:right="-1"/>
        <w:jc w:val="both"/>
      </w:pPr>
      <w:r>
        <w:t>Karar No: 1343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69563D" w:rsidRDefault="0069563D" w:rsidP="0069563D">
      <w:pPr>
        <w:tabs>
          <w:tab w:val="left" w:pos="0"/>
        </w:tabs>
        <w:ind w:right="-1"/>
        <w:jc w:val="center"/>
      </w:pPr>
    </w:p>
    <w:p w:rsidR="0069563D" w:rsidRDefault="0069563D" w:rsidP="0069563D">
      <w:pPr>
        <w:tabs>
          <w:tab w:val="left" w:pos="0"/>
        </w:tabs>
        <w:ind w:right="-1"/>
        <w:jc w:val="center"/>
      </w:pPr>
      <w:r>
        <w:t>-2-</w:t>
      </w:r>
    </w:p>
    <w:p w:rsidR="0069563D" w:rsidRDefault="0069563D" w:rsidP="0069563D">
      <w:pPr>
        <w:tabs>
          <w:tab w:val="left" w:pos="0"/>
        </w:tabs>
        <w:ind w:right="-1"/>
        <w:jc w:val="center"/>
      </w:pP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Plan notlarındaki “Konut ve Konut+Ticaret Alanlarında; KOP (kamu ortaklık payı) alanlarının belediyeye bedelsiz terki halinde, terk edilen alan metrekaresi kadar inşaat alanı ve plan gereği ihdasen imar parseline dahil olan alan metrekaresi kadar inşaat alanı, muadil inşaat alanına ilave edilecektir. Bu suretle ilave edilecek inşaat alanı, hesaplanan to</w:t>
      </w:r>
      <w:r>
        <w:t>plam muadil inşaat alanının %20’</w:t>
      </w:r>
      <w:r w:rsidRPr="00345E20">
        <w:t>sini geçemez.” ifadesine göre 117.11 m² KOP terki yapıldığı,</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t>Yine plan notlarındaki “…</w:t>
      </w:r>
      <w:r w:rsidRPr="00345E20">
        <w:t>ayrıca minimum parsel büyüklüğünü sağlayamayan parsel tevhitlerinde %10’u kadar eksiği olanlar, bu oranı aşmamak kaydıyla kop parsellerinin terki yoluyla minimum parsel büyüklüğü sağlanabilir ancak bu terk miktarı muadil inşaat alanına ilave edilemez.” İfadesine göre minimum 4000 m² parsel büyüklüğünü sağlamak amacıyla 568.06 m² KOP terki yapıldığı,</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Onaylanan imar planı revizyonunun Ankara 8. İdare Mahkemesi'nin 31.03.2022 gün ve 2021/2019 E. 2022/751 K. sayılı Kararı ile iptal edildiği böylece söz konusu alanın plansız kaldığı,</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Plansız kalan alana ilişkin Keçiören Belediyesince hazırlanan eski imar planı koşullarına dönüşü içeren imar planının, Keçiören Belediye Meclisi’nin 06.10.2022 tarih ve 509 sayılı kararı, Ankara Büyükşehir Belediye Meclisi’nin 13.12.2022 tarih ve 2324 sayılı kararıyla onaylandığı ve anılan planın 1 no</w:t>
      </w:r>
      <w:r>
        <w:t>.</w:t>
      </w:r>
      <w:r w:rsidRPr="00345E20">
        <w:t>lu plan notunda: </w:t>
      </w:r>
      <w:r w:rsidRPr="00345E20">
        <w:rPr>
          <w:iCs/>
        </w:rPr>
        <w:t>“Plan Onama Sınırı İçerisinde Kalan Alanlarda Bağlı Bulunduğu Revizyon İmar Planı Öncesinde Onaylı İmar Plan Ve Hükümleri Geçerlidir.”</w:t>
      </w:r>
      <w:r w:rsidRPr="00345E20">
        <w:t>, şeklinde hükmüne göre 9276/29 sayılı parselin 4 katlı konut alanı kullanımında olduğu,</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Daha sonra Keçiören Belediye Meclisinin 06.10.2023 gün ve 462 sayılı Kararıyla tadilen uygun görülen Çiçekli Mahallesi 9276 ada 29 parselde, muadil inşaat alanı Yençok: 16 kat konut+ticaret alanı kullanımı öngörülen 1/5000 ölçekli nazım imar planı teklifi ile 1/1000 ölçekli uygulama imar planı değişikliği, riskli yapı tespitinin bulunduğu alanlarda plan yapma yetkisinin Çevre ve Şehircilik Bakanlığında olması nedeniyle, Ankara Büyükşehir Belediye Meclisinin 12.12.2023 gün ve 1836 sayılı Kararıyla </w:t>
      </w:r>
      <w:r w:rsidRPr="00345E20">
        <w:rPr>
          <w:b/>
          <w:bCs/>
        </w:rPr>
        <w:t>“ilçesine iade”</w:t>
      </w:r>
      <w:r w:rsidRPr="00345E20">
        <w:t> edildiği,</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Güncel Web-Tapu kayıtlarında “Riskli Yapı Tespiti” beyanının 07.11.2024 tarihi itibari ile kaldırıldığının belirtildiği,</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Ada/parsel ile ilgili olarak Mekânsal Planlar Yapım Yönetmeliğinde belirtilen plana esas ilgili diğer kurum ve kuruluş görüşlerinin Keçiören Belediyesince alındığının belirtildiği,</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İlçe Belediyesi tarafından Çevre, Şehircilik ve İklim Değişikliği İl Müdürlüğü tarafından 11.07.2023 tarihli Jeolojik-Jeoteknik Etüt Raporunun bulunduğunun belirtildiği,</w:t>
      </w:r>
    </w:p>
    <w:p w:rsidR="0069563D" w:rsidRDefault="0069563D" w:rsidP="0069563D">
      <w:pPr>
        <w:tabs>
          <w:tab w:val="left" w:pos="0"/>
        </w:tabs>
        <w:ind w:right="-1"/>
        <w:jc w:val="both"/>
      </w:pPr>
    </w:p>
    <w:p w:rsidR="0069563D" w:rsidRDefault="0069563D" w:rsidP="0069563D">
      <w:pPr>
        <w:tabs>
          <w:tab w:val="left" w:pos="0"/>
        </w:tabs>
        <w:ind w:right="-1" w:firstLine="709"/>
        <w:jc w:val="both"/>
      </w:pPr>
      <w:r w:rsidRPr="00345E20">
        <w:rPr>
          <w:b/>
          <w:bCs/>
        </w:rPr>
        <w:t>Teklif 1/1000 ölçekli uygulama imar planı değişikliğinde;</w:t>
      </w:r>
    </w:p>
    <w:p w:rsidR="0069563D" w:rsidRDefault="0069563D" w:rsidP="0069563D">
      <w:pPr>
        <w:tabs>
          <w:tab w:val="left" w:pos="0"/>
        </w:tabs>
        <w:ind w:right="-1" w:firstLine="709"/>
        <w:jc w:val="both"/>
      </w:pPr>
      <w:r w:rsidRPr="00345E20">
        <w:t>9276 ada 29 sayılı parselde çekme mesafeleri yoldan 7 m komşu parselden 3 m, “Ayrık Nizam 4 Kat”, talep edilmesi halinde 3500 m²’den az olmamak kaydıyla tevhid edilmiş parsellerin muadil inşaat alanının 8877.70 m² aşılmamak suretiyle Yençok= 16 kat yapılaşma koşullu konut alanı kullanımı getirildiği,</w:t>
      </w:r>
    </w:p>
    <w:p w:rsidR="0069563D" w:rsidRDefault="0069563D" w:rsidP="0069563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9563D" w:rsidRPr="002D00A5" w:rsidTr="00DB2E01">
        <w:trPr>
          <w:trHeight w:val="1008"/>
        </w:trPr>
        <w:tc>
          <w:tcPr>
            <w:tcW w:w="3510" w:type="dxa"/>
          </w:tcPr>
          <w:p w:rsidR="0069563D" w:rsidRPr="002D00A5" w:rsidRDefault="0069563D" w:rsidP="00DB2E01">
            <w:pPr>
              <w:ind w:right="-1"/>
              <w:jc w:val="center"/>
            </w:pPr>
            <w:r w:rsidRPr="002D00A5">
              <w:t>T.C.</w:t>
            </w:r>
          </w:p>
          <w:p w:rsidR="0069563D" w:rsidRPr="002D00A5" w:rsidRDefault="0069563D" w:rsidP="00DB2E01">
            <w:pPr>
              <w:ind w:right="-1"/>
              <w:jc w:val="center"/>
            </w:pPr>
            <w:r w:rsidRPr="002D00A5">
              <w:t>ANKARA BÜYÜKŞEHİR</w:t>
            </w:r>
          </w:p>
          <w:p w:rsidR="0069563D" w:rsidRPr="002D00A5" w:rsidRDefault="0069563D" w:rsidP="00DB2E01">
            <w:pPr>
              <w:ind w:right="-1"/>
              <w:jc w:val="center"/>
            </w:pPr>
            <w:r w:rsidRPr="002D00A5">
              <w:t>BELEDİYE MECLİSİ</w:t>
            </w:r>
          </w:p>
        </w:tc>
      </w:tr>
    </w:tbl>
    <w:p w:rsidR="0069563D" w:rsidRDefault="0069563D" w:rsidP="0069563D">
      <w:pPr>
        <w:tabs>
          <w:tab w:val="left" w:pos="1935"/>
          <w:tab w:val="left" w:pos="9356"/>
        </w:tabs>
        <w:ind w:right="-1"/>
        <w:jc w:val="both"/>
      </w:pPr>
    </w:p>
    <w:p w:rsidR="0069563D" w:rsidRDefault="0069563D" w:rsidP="0069563D">
      <w:pPr>
        <w:tabs>
          <w:tab w:val="left" w:pos="1935"/>
          <w:tab w:val="left" w:pos="9356"/>
        </w:tabs>
        <w:ind w:right="-1"/>
        <w:jc w:val="both"/>
      </w:pPr>
    </w:p>
    <w:p w:rsidR="0069563D" w:rsidRDefault="0069563D" w:rsidP="0069563D">
      <w:pPr>
        <w:ind w:right="-1"/>
        <w:jc w:val="both"/>
      </w:pPr>
      <w:r>
        <w:t>Karar No: 1343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69563D" w:rsidRDefault="0069563D" w:rsidP="0069563D">
      <w:pPr>
        <w:tabs>
          <w:tab w:val="left" w:pos="0"/>
        </w:tabs>
        <w:ind w:right="-1"/>
        <w:jc w:val="center"/>
      </w:pPr>
    </w:p>
    <w:p w:rsidR="0069563D" w:rsidRDefault="0069563D" w:rsidP="0069563D">
      <w:pPr>
        <w:tabs>
          <w:tab w:val="left" w:pos="0"/>
        </w:tabs>
        <w:ind w:right="-1"/>
        <w:jc w:val="center"/>
      </w:pPr>
      <w:r>
        <w:t>-3-</w:t>
      </w:r>
    </w:p>
    <w:p w:rsidR="0069563D" w:rsidRDefault="0069563D" w:rsidP="0069563D">
      <w:pPr>
        <w:tabs>
          <w:tab w:val="left" w:pos="0"/>
        </w:tabs>
        <w:ind w:right="-1"/>
        <w:jc w:val="center"/>
      </w:pP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rPr>
          <w:b/>
          <w:bCs/>
        </w:rPr>
        <w:t>Teklif 1/1000 ölçekli uygulama imar planı plan notlarında;</w:t>
      </w:r>
    </w:p>
    <w:p w:rsidR="0069563D" w:rsidRDefault="0069563D" w:rsidP="0069563D">
      <w:pPr>
        <w:tabs>
          <w:tab w:val="left" w:pos="0"/>
        </w:tabs>
        <w:ind w:right="-1" w:firstLine="709"/>
        <w:jc w:val="both"/>
      </w:pPr>
      <w:r w:rsidRPr="00345E20">
        <w:t>1. 9276 Ada 29 No</w:t>
      </w:r>
      <w:r>
        <w:t>.</w:t>
      </w:r>
      <w:r w:rsidRPr="00345E20">
        <w:t>lu Parsel Ayrık Nizam, 4 Kat Konut Alanıdır.</w:t>
      </w:r>
    </w:p>
    <w:p w:rsidR="0069563D" w:rsidRDefault="0069563D" w:rsidP="0069563D">
      <w:pPr>
        <w:tabs>
          <w:tab w:val="left" w:pos="0"/>
        </w:tabs>
        <w:ind w:right="-1" w:firstLine="709"/>
        <w:jc w:val="both"/>
      </w:pPr>
      <w:r w:rsidRPr="00345E20">
        <w:t>2. Konut Alanında; 3500 m²’den Az Olmamak Kaydıyla Tevhid Edilmiş Parsellerin maliklerinin Talep Etmesi Halinde Muadil İnşaat Alanı Aşılmamak kaydı ile Yençok= 16 Kat Olarak Uygulanabilir.</w:t>
      </w:r>
    </w:p>
    <w:p w:rsidR="0069563D" w:rsidRDefault="0069563D" w:rsidP="0069563D">
      <w:pPr>
        <w:tabs>
          <w:tab w:val="left" w:pos="0"/>
        </w:tabs>
        <w:ind w:right="-1" w:firstLine="709"/>
        <w:jc w:val="both"/>
      </w:pPr>
      <w:r w:rsidRPr="00345E20">
        <w:t>3. 9276 Ada 29 No</w:t>
      </w:r>
      <w:r>
        <w:t>.</w:t>
      </w:r>
      <w:r w:rsidRPr="00345E20">
        <w:t>lu Parselde Muadil İnşaat Alanı; Keçiören Belediyesi İmar ve Şehircilik Müdürlüğü’nün 12.11.2021 tarih ve 997685 sayılı yazısına göre 8877.70 m²’dir. Kamuya (KOP terki) ve yola terkler ile 4000 m² büyüklüğe sahip parsellerde toplu yapılaşmayı desteklemek amacıyla bağımsız bölümlerde %10 inşaat alanına ilave edilecektir. Kamuya terk edilecek (KOP hisseleri) alanlar ilçe sınırları içerisinden olacaktır.</w:t>
      </w:r>
    </w:p>
    <w:p w:rsidR="0069563D" w:rsidRDefault="0069563D" w:rsidP="0069563D">
      <w:pPr>
        <w:tabs>
          <w:tab w:val="left" w:pos="0"/>
        </w:tabs>
        <w:ind w:right="-1" w:firstLine="709"/>
        <w:jc w:val="both"/>
      </w:pPr>
      <w:r w:rsidRPr="00345E20">
        <w:t>4. Kamuya terk edilen kop (833 m</w:t>
      </w:r>
      <w:r w:rsidRPr="007669F9">
        <w:rPr>
          <w:vertAlign w:val="superscript"/>
        </w:rPr>
        <w:t>2</w:t>
      </w:r>
      <w:r w:rsidRPr="00345E20">
        <w:t>) miktarı ve yola terk miktarı kadar alan muadil inşaat alanına ilave edilecektir.</w:t>
      </w:r>
    </w:p>
    <w:p w:rsidR="0069563D" w:rsidRDefault="0069563D" w:rsidP="0069563D">
      <w:pPr>
        <w:tabs>
          <w:tab w:val="left" w:pos="0"/>
        </w:tabs>
        <w:ind w:right="-1" w:firstLine="709"/>
        <w:jc w:val="both"/>
      </w:pPr>
      <w:r w:rsidRPr="00345E20">
        <w:t>5. Muadil inşaat alanı içinde kalmak kaydıyla zemin ve bodrum katlarda ticari kullanımlar yer alabilir.</w:t>
      </w:r>
    </w:p>
    <w:p w:rsidR="0069563D" w:rsidRDefault="0069563D" w:rsidP="0069563D">
      <w:pPr>
        <w:tabs>
          <w:tab w:val="left" w:pos="0"/>
        </w:tabs>
        <w:ind w:right="-1" w:firstLine="709"/>
        <w:jc w:val="both"/>
      </w:pPr>
      <w:r w:rsidRPr="00345E20">
        <w:t>6. Zemin ve bodrum katlarda ticari kullanımlar yer alması halinde yan ve arka komşu parsellere olan bahçe mesafesi 3m olarak belirlenecektir. Ticaret bloğu üzerinde yapılacak konut kitlesinde yan komşu mesafesi ile arka komşu mesafeleri yönetmeliğe göre belirlenecektir.</w:t>
      </w:r>
    </w:p>
    <w:p w:rsidR="0069563D" w:rsidRDefault="0069563D" w:rsidP="0069563D">
      <w:pPr>
        <w:tabs>
          <w:tab w:val="left" w:pos="0"/>
        </w:tabs>
        <w:ind w:right="-1" w:firstLine="709"/>
        <w:jc w:val="both"/>
      </w:pPr>
      <w:r w:rsidRPr="00345E20">
        <w:t>7. Muadil inşaat alanın 100’e bölünmesi ile bulunacak daire sayısı geçilmeyecektir. (88 daire)</w:t>
      </w:r>
    </w:p>
    <w:p w:rsidR="0069563D" w:rsidRDefault="0069563D" w:rsidP="0069563D">
      <w:pPr>
        <w:tabs>
          <w:tab w:val="left" w:pos="0"/>
        </w:tabs>
        <w:ind w:right="-1" w:firstLine="709"/>
        <w:jc w:val="both"/>
      </w:pPr>
      <w:r w:rsidRPr="00345E20">
        <w:t>8. Hesaplanan muadil inşaat alanı haricinde olmak kaydıyla bağımsız bölümlere %10 kat bahçesi yapılabilir. Kat bahçeleri katta ortak olmak veya ayrı ayrı da yapılabileceği gibi balkon önleri veya bağımsız bölüm cephelerine de yapılabilir. Her bağımsız bölüm için emsale esas alanın %3’ünü geçmeyecek şekilde muadil inşaat alanı harici olarak teknik oda (sayaç yeri, çöp toplama odası, tesisat odası) yapılabilir.</w:t>
      </w:r>
    </w:p>
    <w:p w:rsidR="0069563D" w:rsidRDefault="0069563D" w:rsidP="0069563D">
      <w:pPr>
        <w:tabs>
          <w:tab w:val="left" w:pos="0"/>
        </w:tabs>
        <w:ind w:right="-1" w:firstLine="709"/>
        <w:jc w:val="both"/>
      </w:pPr>
      <w:r w:rsidRPr="00345E20">
        <w:t>9. +/- 0.00 kotuna göre inşaat alanında ön, yan ve arka cephelerde, yol cephesi dâhil olmak üzere en düşük kota göre kazı veya dolgu yapılabilir.</w:t>
      </w:r>
    </w:p>
    <w:p w:rsidR="0069563D" w:rsidRDefault="0069563D" w:rsidP="0069563D">
      <w:pPr>
        <w:tabs>
          <w:tab w:val="left" w:pos="0"/>
        </w:tabs>
        <w:ind w:right="-1" w:firstLine="709"/>
        <w:jc w:val="both"/>
      </w:pPr>
      <w:r w:rsidRPr="00345E20">
        <w:t>10. Kentsel dönüşümü yapılacak parsellerde ayrı bir bağımsız bölüm yapmamak kaydıyla siteye ait ortak kullanım maksatlı spor salonu, yönetim merkezi, teknik altyapı vb. kullanımlar bodrum katlarda ve/veya giriş veya normal katlarda düzenlenebilir. Bu alanda kullanılan inşaat alanı hesap edilen muadil inşaat alanının %5’ini geçmemek kaydıyla inşaat alanı hesabına dâhil edilmez.</w:t>
      </w:r>
    </w:p>
    <w:p w:rsidR="0069563D" w:rsidRDefault="0069563D" w:rsidP="0069563D">
      <w:pPr>
        <w:tabs>
          <w:tab w:val="left" w:pos="0"/>
        </w:tabs>
        <w:ind w:right="-1" w:firstLine="709"/>
        <w:jc w:val="both"/>
      </w:pPr>
      <w:r w:rsidRPr="00345E20">
        <w:t>11. Parsel içinde tanzim için yapılacak tesviye miktarını belirlemeye imar müdürlüğü yetkilidir.</w:t>
      </w:r>
    </w:p>
    <w:p w:rsidR="0069563D" w:rsidRDefault="0069563D" w:rsidP="0069563D">
      <w:pPr>
        <w:tabs>
          <w:tab w:val="left" w:pos="0"/>
        </w:tabs>
        <w:ind w:right="-1" w:firstLine="709"/>
        <w:jc w:val="both"/>
      </w:pPr>
      <w:r w:rsidRPr="00345E20">
        <w:t>12. Belirtilmeyen hususlarda mer’i imar planı plan hükümleri 3194 sayılı İmar Kanunu ve ilgili yönetmelik hükümlerine uyulacaktır.</w:t>
      </w:r>
    </w:p>
    <w:p w:rsidR="0069563D" w:rsidRDefault="0069563D" w:rsidP="0069563D">
      <w:pPr>
        <w:tabs>
          <w:tab w:val="left" w:pos="0"/>
        </w:tabs>
        <w:ind w:right="-1" w:firstLine="709"/>
        <w:jc w:val="both"/>
      </w:pPr>
      <w:r w:rsidRPr="00345E20">
        <w:t>Şeklinde hükümlerin önerildiği,</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Ancak Keçiören Belediye Meclisinin 07.04.2025 gün ve 205 sayılı kararında;</w:t>
      </w:r>
    </w:p>
    <w:p w:rsidR="0069563D" w:rsidRDefault="0069563D" w:rsidP="0069563D">
      <w:pPr>
        <w:tabs>
          <w:tab w:val="left" w:pos="0"/>
        </w:tabs>
        <w:ind w:right="-1" w:firstLine="709"/>
        <w:jc w:val="both"/>
      </w:pPr>
      <w:r w:rsidRPr="00345E20">
        <w:rPr>
          <w:iCs/>
        </w:rPr>
        <w:t>“Sunulan plan değişikliği teklifinde 9276 ada 29 sayılı parselde “Konut Alanı” kullanımlı ve “Ayrık Nizam 4 Kat” yapılaşma koşullu ile talep edilmesi halinde 4000 m²’den az olmamak kaydıyla tevhid edilmiş parsellerin talep etmesi halinde muadil inşaat alanı muadil inşaat alanının 8877.70 m² aşılmamak koşuluyla 4 kat olan yapı yüksekliğinin 16 kata çıkarıldığı,</w:t>
      </w:r>
    </w:p>
    <w:p w:rsidR="0069563D" w:rsidRDefault="0069563D" w:rsidP="0069563D">
      <w:pPr>
        <w:tabs>
          <w:tab w:val="left" w:pos="0"/>
        </w:tabs>
        <w:ind w:right="-1" w:firstLine="709"/>
        <w:jc w:val="both"/>
      </w:pPr>
    </w:p>
    <w:p w:rsidR="0069563D" w:rsidRDefault="0069563D" w:rsidP="0069563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9563D" w:rsidRPr="002D00A5" w:rsidTr="00DB2E01">
        <w:trPr>
          <w:trHeight w:val="1008"/>
        </w:trPr>
        <w:tc>
          <w:tcPr>
            <w:tcW w:w="3510" w:type="dxa"/>
          </w:tcPr>
          <w:p w:rsidR="0069563D" w:rsidRPr="002D00A5" w:rsidRDefault="0069563D" w:rsidP="00DB2E01">
            <w:pPr>
              <w:ind w:right="-1"/>
              <w:jc w:val="center"/>
            </w:pPr>
            <w:r w:rsidRPr="002D00A5">
              <w:t>T.C.</w:t>
            </w:r>
          </w:p>
          <w:p w:rsidR="0069563D" w:rsidRPr="002D00A5" w:rsidRDefault="0069563D" w:rsidP="00DB2E01">
            <w:pPr>
              <w:ind w:right="-1"/>
              <w:jc w:val="center"/>
            </w:pPr>
            <w:r w:rsidRPr="002D00A5">
              <w:t>ANKARA BÜYÜKŞEHİR</w:t>
            </w:r>
          </w:p>
          <w:p w:rsidR="0069563D" w:rsidRPr="002D00A5" w:rsidRDefault="0069563D" w:rsidP="00DB2E01">
            <w:pPr>
              <w:ind w:right="-1"/>
              <w:jc w:val="center"/>
            </w:pPr>
            <w:r w:rsidRPr="002D00A5">
              <w:t>BELEDİYE MECLİSİ</w:t>
            </w:r>
          </w:p>
        </w:tc>
      </w:tr>
    </w:tbl>
    <w:p w:rsidR="0069563D" w:rsidRDefault="0069563D" w:rsidP="0069563D">
      <w:pPr>
        <w:tabs>
          <w:tab w:val="left" w:pos="1935"/>
          <w:tab w:val="left" w:pos="9356"/>
        </w:tabs>
        <w:ind w:right="-1"/>
        <w:jc w:val="both"/>
      </w:pPr>
    </w:p>
    <w:p w:rsidR="0069563D" w:rsidRDefault="0069563D" w:rsidP="0069563D">
      <w:pPr>
        <w:tabs>
          <w:tab w:val="left" w:pos="1935"/>
          <w:tab w:val="left" w:pos="9356"/>
        </w:tabs>
        <w:ind w:right="-1"/>
        <w:jc w:val="both"/>
      </w:pPr>
    </w:p>
    <w:p w:rsidR="0069563D" w:rsidRDefault="0069563D" w:rsidP="0069563D">
      <w:pPr>
        <w:ind w:right="-1"/>
        <w:jc w:val="both"/>
      </w:pPr>
      <w:r>
        <w:t>Karar No: 1343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69563D" w:rsidRDefault="0069563D" w:rsidP="0069563D">
      <w:pPr>
        <w:tabs>
          <w:tab w:val="left" w:pos="0"/>
        </w:tabs>
        <w:ind w:right="-1"/>
        <w:jc w:val="center"/>
      </w:pPr>
    </w:p>
    <w:p w:rsidR="0069563D" w:rsidRDefault="0069563D" w:rsidP="0069563D">
      <w:pPr>
        <w:tabs>
          <w:tab w:val="left" w:pos="0"/>
        </w:tabs>
        <w:ind w:right="-1"/>
        <w:jc w:val="center"/>
      </w:pPr>
      <w:r>
        <w:t>-4-</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rPr>
          <w:iCs/>
        </w:rPr>
        <w:t>2 numaralı plan notunda “muadil inşaat alanı aşılmamak koşuluyla” ifadesinin yer aldığı, daha sonrasında 4 ve 8 numaralı plan notu ile muadil inşaat alanına ilave inşaat alanı getirildiği, bu durumun plan notlarında çelişki oluşturduğu ayrıca emsal artışına sebep olduğu,</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rPr>
          <w:iCs/>
        </w:rPr>
        <w:t>3 numaralı plan notunda terk edilen kop parselleri ve yola terklerin ilavesi ile 4000 m²’ye ulaşan parsellerde inşaat alanı artışından bahsedildiği; ancak parsel büyüklüğünün kop parselleri ve yola terk parselleri ile büyültülemeyeceği,</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rPr>
          <w:iCs/>
        </w:rPr>
        <w:t>Hâlihazırda iptal olan imar planı için konfor artışı alabilmek ve 4000 m² parsel büyüklüğüne ulaşabilmek için; toplam 833 m² kop parseli terk ettiği (rayiç bedele esas 685.2 m² olarak denk gelmektedir), ancak öneri planda rayiç bedel üzerinden değil tüm ilçe sınırından kop parselleri terk ederek toplam 833 m² kullanılabileceği, 4 numaralı plan notuyla da terk edilen alanın inşaat alanına ilave edilebileceği,</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rPr>
          <w:iCs/>
        </w:rPr>
        <w:t>4 numaralı plan notunda terk edilen bütün kop parsellerinin muadil inşaat alanına ilave edileceğinden bahsedildiği, ancak bir önceki plan gereği 4000 m²’ye ulaşabilmek için terk edilen kop parsellerinin yine aynı planın plan notlarında muadil inşaat alanına eklenemeyeceği hükmünün bulunduğu,</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rPr>
          <w:iCs/>
        </w:rPr>
        <w:t>5 numaralı plan notunda ticari kullanımların muadil inşaat alanı içerisindeki kullanılacak oranının belirsiz olduğu,</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rPr>
          <w:iCs/>
        </w:rPr>
        <w:t>6 numaralı plan notunda “Giriş ve bodrum katlarda ticaret yapılması durumda yan ve arka komşu parsellere olan bahçe mesafeleri 3 m olarak belirlendiği, ticaret bloğu üzerine yapılacak konut kitlesinde yan komşu bahçe mesafesi ile arka komşu bahçe mesafesi yönetmeliğe göre belirlenecektir.” denildiği,</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rPr>
          <w:iCs/>
        </w:rPr>
        <w:t>Planlı Alanlar İmar Yönetmeliği’nin Madde 5- “(6) Ayrık veya blok nizam olan yerlerde, uygulama imar planında açıkça belirlenmemiş ise TAKS %40’ı geçemez. Ancak, çekme mesafeleri ile KAKS verilip TAKS verilmeyen parsellerde, TAKS %60’ı geçmemek şartıyla, çekme mesafelerine göre uygulama yapılır.”</w:t>
      </w:r>
      <w:r>
        <w:rPr>
          <w:iCs/>
        </w:rPr>
        <w:t xml:space="preserve"> </w:t>
      </w:r>
      <w:r w:rsidRPr="00345E20">
        <w:rPr>
          <w:iCs/>
        </w:rPr>
        <w:t>hükmünün bulunduğu bu plan notu ile 3 m çekme mesafesi uygulanması durumda TAKS değerinin %60’ını aşılacağı,</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rPr>
          <w:iCs/>
        </w:rPr>
        <w:t>7 numaralı plan notunda ticaret oranı belirlenip; ticaret alanının muadil inşaat alanından çıkarıldıktan sonra bağımsız bölüm sayısının hesaplanması gerektiği aksi takdirde gizli emsal artışına sebep olacağı,</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rPr>
          <w:iCs/>
        </w:rPr>
        <w:t>8 numaralı plan notunda kat bahçelerinin bağımsız bölümlerde de yer alabileceği ve muadil inşaat alanı dışında yapılacağından bahsedildiği, ancak Planlı Alanlar Tip İmar Yönetmeliği’nin Madde 4- “ öö.Kat bahçesi: Bina içinde yeşil doku ile iç içe yaşanmasını sağlamak amacıyla, ortak alana ait olmak üzere, binanın en az bir dış cephesi ile irtibatlı ve açık olan, en az iki kat yüksekliğinde ve asgari 3.00 metre genişliğinde, binanın katlarında yer alan bahçe düzenlemelerini,” hükmü ile kat bahçelerinin ortak alanda bulunması gerektiği ve bağımsız bölümlere katılamayacağı,</w:t>
      </w:r>
    </w:p>
    <w:p w:rsidR="0069563D" w:rsidRDefault="0069563D" w:rsidP="0069563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9563D" w:rsidRPr="002D00A5" w:rsidTr="00DB2E01">
        <w:trPr>
          <w:trHeight w:val="1008"/>
        </w:trPr>
        <w:tc>
          <w:tcPr>
            <w:tcW w:w="3510" w:type="dxa"/>
          </w:tcPr>
          <w:p w:rsidR="0069563D" w:rsidRPr="002D00A5" w:rsidRDefault="0069563D" w:rsidP="00DB2E01">
            <w:pPr>
              <w:ind w:right="-1"/>
              <w:jc w:val="center"/>
            </w:pPr>
            <w:r w:rsidRPr="002D00A5">
              <w:t>T.C.</w:t>
            </w:r>
          </w:p>
          <w:p w:rsidR="0069563D" w:rsidRPr="002D00A5" w:rsidRDefault="0069563D" w:rsidP="00DB2E01">
            <w:pPr>
              <w:ind w:right="-1"/>
              <w:jc w:val="center"/>
            </w:pPr>
            <w:r w:rsidRPr="002D00A5">
              <w:t>ANKARA BÜYÜKŞEHİR</w:t>
            </w:r>
          </w:p>
          <w:p w:rsidR="0069563D" w:rsidRPr="002D00A5" w:rsidRDefault="0069563D" w:rsidP="00DB2E01">
            <w:pPr>
              <w:ind w:right="-1"/>
              <w:jc w:val="center"/>
            </w:pPr>
            <w:r w:rsidRPr="002D00A5">
              <w:t>BELEDİYE MECLİSİ</w:t>
            </w:r>
          </w:p>
        </w:tc>
      </w:tr>
    </w:tbl>
    <w:p w:rsidR="0069563D" w:rsidRDefault="0069563D" w:rsidP="0069563D">
      <w:pPr>
        <w:tabs>
          <w:tab w:val="left" w:pos="1935"/>
          <w:tab w:val="left" w:pos="9356"/>
        </w:tabs>
        <w:ind w:right="-1"/>
        <w:jc w:val="both"/>
      </w:pPr>
    </w:p>
    <w:p w:rsidR="0069563D" w:rsidRDefault="0069563D" w:rsidP="0069563D">
      <w:pPr>
        <w:tabs>
          <w:tab w:val="left" w:pos="1935"/>
          <w:tab w:val="left" w:pos="9356"/>
        </w:tabs>
        <w:ind w:right="-1"/>
        <w:jc w:val="both"/>
      </w:pPr>
    </w:p>
    <w:p w:rsidR="0069563D" w:rsidRDefault="0069563D" w:rsidP="0069563D">
      <w:pPr>
        <w:ind w:right="-1"/>
        <w:jc w:val="both"/>
      </w:pPr>
      <w:r>
        <w:t>Karar No: 1343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69563D" w:rsidRDefault="0069563D" w:rsidP="0069563D">
      <w:pPr>
        <w:tabs>
          <w:tab w:val="left" w:pos="0"/>
        </w:tabs>
        <w:ind w:right="-1"/>
        <w:jc w:val="center"/>
      </w:pPr>
    </w:p>
    <w:p w:rsidR="0069563D" w:rsidRDefault="0069563D" w:rsidP="0069563D">
      <w:pPr>
        <w:tabs>
          <w:tab w:val="left" w:pos="0"/>
        </w:tabs>
        <w:ind w:right="-1"/>
        <w:jc w:val="center"/>
      </w:pPr>
      <w:r>
        <w:t>-5-</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rPr>
          <w:iCs/>
        </w:rPr>
        <w:t>Mekânsal Planlar Yapım Yönetmeliği’nin MADDE 26 –(1)de “İmar planı değişikliği; plan ana kararlarını, sürekliliğini, bütünlüğünü, sosyal ve teknik altyapı dengesini bozmayacak nitelikte, kamu yararı amaçlı, teknik ve nesnel gerekçelere dayanılarak yapılır.”, (4). Maddesinde: “Kat adedi veya bina yüksekliğini artıran imar planı değişiklikleri, yörenin yerleşim özellikleri, dokusu ve kimliği dikkate alınmak suretiyle, şehrin veya alanın yakın çevresinin silueti, yapıların güneşe göre cephesi ve yönlenmesi özelliklerini olumsuz yönde etkilememesi esas alınarak yapılır.” ibarelerinin bulunduğu, (5). Maddesinde: “İmar planında verilmiş olan inşaat emsalinin, kat adedinin, ifraz şartlarının değiştirilmesi sonucu nüfus yoğunluğunun artırılmasına dair imar planı değişikliklerinde: a) Artan nüfusun ihtiyacı olan sosyal ve teknik altyapı alanları standartlara uygun olarak plan değişikliğine konu alana hizmet vermek üzere ayrılır.” hükümlerinin bulunduğu, sunulan plan teklifinde kat yüksekliği ve ilave inşaat alanı artışı önerilerek nüfus ve yoğunluk artışı yapıldığı, artan nüfusa yönelik sosyal ve teknik altyapı alanlarının ayrılmadığı,</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rPr>
          <w:iCs/>
        </w:rPr>
        <w:t>Parselin bitişiğinde yer alan yapıların 3 ve 4 katlı olduğu, plan değişikliği ile kat yüksekliğinin 16 kata kadar çıkarılmasının planlanarak uygulanması halinde çevresindeki parsellerin siluetinin bozulacağı,</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rPr>
          <w:iCs/>
        </w:rPr>
        <w:t>Ayrıca 2 numaralı plan notunda “talep edilmesi halinde Yençok: 16 kattır” ifadesinin parsel bazında bir kazanç sağladığı, Kentsel Yenileme Planı ile kazanılan yüksek kat yapabilme şartlarının mahkemece iptal edildiği, bu durumun müktesep hak doğurmayacağı ve imar planlarının düzenleyici işlem niteliğinde olduğu, bu düzenleyici işleme esas alınan imar durum belgesinin geçerli olmayacağı, bunun üzerinden hak talep edilmesinin uygun olmadığı,</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rPr>
          <w:iCs/>
        </w:rPr>
        <w:t>3194 sayılı İmar Kanunun “EK MADDE 8 – Plan değişiklikleri, plan ana kararlarını, sürekliliğini, bütünlüğünü sosyal ve teknik altyapı dengesini bozmayacak şekilde ve teknik gerekçeleri sağlamak şartıyla yerleşmenin özelliğine uygun olarak yapılır. Plan değişikliği tekliflerinde ihtiyaç analizini içeren sosyal ve teknik altyapı etki değerlendirme raporu hazırlanarak planı onaylayacak idareye sunulur.</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rPr>
          <w:iCs/>
        </w:rPr>
      </w:pPr>
      <w:r w:rsidRPr="00345E20">
        <w:rPr>
          <w:iCs/>
        </w:rPr>
        <w:t>Fonksiyon değişikliği hariç olmak üzere, parsel bazında; nüfusu, yapı yoğunluğunu, kat adedini, bina yüksekliğini arttıran imar planı değişiklikleri yapılamaz. Ancak bir fonksiyon, parsel bazında konut kullanımına dönüştürülemez.</w:t>
      </w:r>
      <w:r>
        <w:rPr>
          <w:iCs/>
        </w:rPr>
        <w:t xml:space="preserve"> </w:t>
      </w:r>
    </w:p>
    <w:p w:rsidR="0069563D" w:rsidRDefault="0069563D" w:rsidP="0069563D">
      <w:pPr>
        <w:tabs>
          <w:tab w:val="left" w:pos="0"/>
        </w:tabs>
        <w:ind w:right="-1" w:firstLine="709"/>
        <w:jc w:val="both"/>
        <w:rPr>
          <w:iCs/>
        </w:rPr>
      </w:pPr>
    </w:p>
    <w:p w:rsidR="0069563D" w:rsidRDefault="0069563D" w:rsidP="0069563D">
      <w:pPr>
        <w:tabs>
          <w:tab w:val="left" w:pos="0"/>
        </w:tabs>
        <w:ind w:right="-1" w:firstLine="709"/>
        <w:jc w:val="both"/>
      </w:pPr>
      <w:r w:rsidRPr="00345E20">
        <w:rPr>
          <w:iCs/>
        </w:rPr>
        <w:t>Bin metrekareden az olmamak kaydıyla oluşmuş adalarda; ada bazında nüfusu, yapı yoğunluğunu, kat adedini, bina yüksekliğini arttıran veya fonksiyon değişikliği getiren plan değişikliklerinde ihtiyaç duyulan kültürel tesis, sosyal ve teknik altyapı kullanımları; adanın merkezine en fazla 500 metre yarıçaplı alanda karşılanmak zorundadır.” ibaresinin bulunduğu,</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rPr>
          <w:iCs/>
        </w:rPr>
        <w:t>Sosyal</w:t>
      </w:r>
      <w:r>
        <w:rPr>
          <w:iCs/>
        </w:rPr>
        <w:t xml:space="preserve"> </w:t>
      </w:r>
      <w:r w:rsidRPr="00345E20">
        <w:rPr>
          <w:iCs/>
        </w:rPr>
        <w:t>ve Teknik Altyapı Etki Değerlendirme Raporunun bulunmadığı, imar plan değişikliği ile alan ve çevresinde oluşacak taşıt trafiği baskısına ilişkin herhangi bir öngörü ve analizin yapılmadığı, plan değişikliğinin alan ve çevresinde oluşturacağı etkilere ilişkin (güçlü ve zayıf yönleri, fırsat ve tehditleri) içeren analizlerin yapılmadığı, ayrıca eşik sentezinin bulunmadığı,</w:t>
      </w:r>
    </w:p>
    <w:p w:rsidR="0069563D" w:rsidRDefault="0069563D" w:rsidP="0069563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9563D" w:rsidRPr="002D00A5" w:rsidTr="00DB2E01">
        <w:trPr>
          <w:trHeight w:val="1008"/>
        </w:trPr>
        <w:tc>
          <w:tcPr>
            <w:tcW w:w="3510" w:type="dxa"/>
          </w:tcPr>
          <w:p w:rsidR="0069563D" w:rsidRPr="002D00A5" w:rsidRDefault="0069563D" w:rsidP="00DB2E01">
            <w:pPr>
              <w:ind w:right="-1"/>
              <w:jc w:val="center"/>
            </w:pPr>
            <w:r w:rsidRPr="002D00A5">
              <w:lastRenderedPageBreak/>
              <w:t>T.C.</w:t>
            </w:r>
          </w:p>
          <w:p w:rsidR="0069563D" w:rsidRPr="002D00A5" w:rsidRDefault="0069563D" w:rsidP="00DB2E01">
            <w:pPr>
              <w:ind w:right="-1"/>
              <w:jc w:val="center"/>
            </w:pPr>
            <w:r w:rsidRPr="002D00A5">
              <w:t>ANKARA BÜYÜKŞEHİR</w:t>
            </w:r>
          </w:p>
          <w:p w:rsidR="0069563D" w:rsidRPr="002D00A5" w:rsidRDefault="0069563D" w:rsidP="00DB2E01">
            <w:pPr>
              <w:ind w:right="-1"/>
              <w:jc w:val="center"/>
            </w:pPr>
            <w:r w:rsidRPr="002D00A5">
              <w:t>BELEDİYE MECLİSİ</w:t>
            </w:r>
          </w:p>
        </w:tc>
      </w:tr>
    </w:tbl>
    <w:p w:rsidR="0069563D" w:rsidRDefault="0069563D" w:rsidP="0069563D">
      <w:pPr>
        <w:tabs>
          <w:tab w:val="left" w:pos="1935"/>
          <w:tab w:val="left" w:pos="9356"/>
        </w:tabs>
        <w:ind w:right="-1"/>
        <w:jc w:val="both"/>
      </w:pPr>
    </w:p>
    <w:p w:rsidR="0069563D" w:rsidRDefault="0069563D" w:rsidP="0069563D">
      <w:pPr>
        <w:ind w:right="-1"/>
        <w:jc w:val="both"/>
      </w:pPr>
      <w:r>
        <w:t>Karar No: 1343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69563D" w:rsidRDefault="0069563D" w:rsidP="0069563D">
      <w:pPr>
        <w:tabs>
          <w:tab w:val="left" w:pos="0"/>
        </w:tabs>
        <w:ind w:right="-1"/>
        <w:jc w:val="center"/>
      </w:pPr>
    </w:p>
    <w:p w:rsidR="0069563D" w:rsidRDefault="0069563D" w:rsidP="0069563D">
      <w:pPr>
        <w:tabs>
          <w:tab w:val="left" w:pos="0"/>
        </w:tabs>
        <w:ind w:right="-1"/>
        <w:jc w:val="center"/>
      </w:pPr>
      <w:r>
        <w:t>-6-</w:t>
      </w:r>
    </w:p>
    <w:p w:rsidR="0069563D" w:rsidRDefault="0069563D" w:rsidP="0069563D">
      <w:pPr>
        <w:tabs>
          <w:tab w:val="left" w:pos="0"/>
        </w:tabs>
        <w:ind w:right="-1"/>
        <w:jc w:val="center"/>
      </w:pPr>
    </w:p>
    <w:p w:rsidR="0069563D" w:rsidRDefault="0069563D" w:rsidP="0069563D">
      <w:pPr>
        <w:tabs>
          <w:tab w:val="left" w:pos="0"/>
        </w:tabs>
        <w:ind w:right="-1" w:firstLine="709"/>
        <w:jc w:val="both"/>
      </w:pPr>
      <w:r w:rsidRPr="00345E20">
        <w:rPr>
          <w:iCs/>
        </w:rPr>
        <w:t>Plan değişikliği teklifindeki plan notlarının uygulanması neticesinde; parsel bazında inşaat alanı ve kat yüksekliğinde artış olması sebebiyle imar kanununun ek 8. maddesinde geçen “…Parsel bazında; nüfusu, yapı yoğunluğunu, kat adedini, bina yüksekliğini arttıran imar planı değişiklikleri yapılamaz.” hükmüne aykırı olabileceği”, </w:t>
      </w:r>
      <w:r w:rsidRPr="00345E20">
        <w:t>hususları ile </w:t>
      </w:r>
      <w:r w:rsidRPr="00345E20">
        <w:rPr>
          <w:b/>
          <w:bCs/>
        </w:rPr>
        <w:t>reddedildiği,</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rPr>
          <w:b/>
          <w:bCs/>
        </w:rPr>
        <w:t>Başkanlığımızca yapılan değerlendirmede;</w:t>
      </w:r>
    </w:p>
    <w:p w:rsidR="0069563D" w:rsidRDefault="0069563D" w:rsidP="0069563D">
      <w:pPr>
        <w:tabs>
          <w:tab w:val="left" w:pos="0"/>
        </w:tabs>
        <w:ind w:right="-1" w:firstLine="709"/>
        <w:jc w:val="both"/>
      </w:pPr>
      <w:r w:rsidRPr="00345E20">
        <w:t>Söz konusu plan değişikliğine ilişkin mevzuat hükümlerine aykırı hususların ilçe belediyesinin 2025/205 sayılı Kararında detaylı olarak belirtildiği ve tüm bunlara ek olarak;</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2025/205 sayılı ilçe Meclis Kararında ilgili kurumlardan kurum görüşleri alındığının belirtildiği, ancak muhteviyatından bahsedilmediği ve dosya eklerinde de sunulmadığından mütevellit; ilgili kurumlar tarafından uygun görülüp görülmediğine dair herhangi bir bilgiye ulaşılamadığı,</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Planlı Alanlar İmar Yönetmeliğinin 5/5 maddesinde: “Taban alanı ve emsal hesabı; net imar parseli alanı üzerinden yapılır.”, 7/9 maddesinde: “Aynı yapı nizamı ve kullanım kararına sahip parsellerin tevhit edilmeleri halinde uygulama imar planında; tevhit sonrası elde edilen parselin taban alanı ve katlar alanı, tevhit öncesi parsellerin ayrı ayrı hesaplanan taban alanları ve katlar alanları toplamını geçemez.” Denildiği,</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05.12.2024 gün ve 7534 sayılı Kararla onaylanarak 12.12.2024 gün ve 32750 sayılı Resmi Gazete</w:t>
      </w:r>
      <w:r>
        <w:t>’</w:t>
      </w:r>
      <w:r w:rsidRPr="00345E20">
        <w:t>de yayımlanarak yürürlüğe giren Köy Kanunu İle Bazı Kanunlarda Değişiklik Yapılmasına Dair Kanunun 4</w:t>
      </w:r>
      <w:r>
        <w:t>’</w:t>
      </w:r>
      <w:r w:rsidRPr="00345E20">
        <w:t>üncü maddesinde: “İmar Hakkı Aktarımı; 1/1000 ölçekli uygulama imar planının bulunduğu, arazi ve arsa düzenlemesi yapılmış ya da yapılması mümkün olmayan alanlarda, parselin tamamının ya da bir kısmının umumi ve kamu hizmet alanlarında kalması sebebiyle parsel üzerinde özel mülkiyete konu yapılaşma hakkının verilememesi durumunda, verilemeyen emsale esas inşaat hakkının başka parsel ya da parsellere imar planı kararı ile taşınması işlemidir.” Hükmü,</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5</w:t>
      </w:r>
      <w:r>
        <w:t>’</w:t>
      </w:r>
      <w:r w:rsidRPr="00345E20">
        <w:t>inci maddesinde; “İmar hakkı aktarımı yapılırken, alıcı parselin emsale esas inşaat alanı en fazla imar planı ile belirlenmiş oranlar kadar ve her halde alıcı parselin %30’unu geçmemek üzere arttırılabilir. Verici parselin/parsellerin aktarıma esas inşaat hakları, en yakın komşuluğundaki imar parselinin/adasının emsale esas inşaat hakkını aşmamak kaydıyla ilgili idarece belirlenir. Aktarma işlemi, alıcı ve verici parselin değer tespitleri üzerinden yapılır. Alıcı ve verici parselin aktarıma konu olacak imar haklarının değeri, 6362 sayılı Kanuna göre yetkilendirilmiş lisanslı en az iki gayrimenkul değerleme kuruluşu tarafından belirlenen değerlerin ortalamasından az olmamak kaydıyla idarece oluşturulan kıymet takdir komisyonu tarafından 2942 sayılı Kanunun 11</w:t>
      </w:r>
      <w:r>
        <w:t>’</w:t>
      </w:r>
      <w:r w:rsidRPr="00345E20">
        <w:t>inci maddesindeki bedel tespit esaslarına göre belirlenir. Alıcı ve verici parsellerin aktarıma konu imar haklarının değerleri arasında fark oluşması durumunda karşılıklı mahsuplaş</w:t>
      </w:r>
      <w:r>
        <w:t>ı</w:t>
      </w:r>
      <w:r w:rsidRPr="00345E20">
        <w:t>labilir. Verici parselin imar hakkı aktarım işlemi bulunduğu il bazında olmak üzere idare veya kurumun yetki alanı içerisinde olması, alıcı parselin imar planı kararı ile belirlenmesi, alıcı parselin metrekare birim değerinin verici parselden daha fazla olmaması kaydıyla ve verici parselin ilgili idare veya kurum lehine bedelsiz devredilmesi suretiyle gerçekleştirilir.” Hükmü ile imar planlarında umumi hizmet alanına ayrılan alanların imar haklarının aktarımına ilişkin koşulların belirtildiği ve kanunun amir hükümlerine bakıldığında verici parselde ilave inşaat alanı artışına ilişkin herhangi bir düzenleme yer almadığının görüldüğü;</w:t>
      </w:r>
    </w:p>
    <w:p w:rsidR="0069563D" w:rsidRDefault="0069563D" w:rsidP="0069563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9563D" w:rsidRPr="002D00A5" w:rsidTr="00DB2E01">
        <w:trPr>
          <w:trHeight w:val="1008"/>
        </w:trPr>
        <w:tc>
          <w:tcPr>
            <w:tcW w:w="3510" w:type="dxa"/>
          </w:tcPr>
          <w:p w:rsidR="0069563D" w:rsidRPr="002D00A5" w:rsidRDefault="0069563D" w:rsidP="00DB2E01">
            <w:pPr>
              <w:ind w:right="-1"/>
              <w:jc w:val="center"/>
            </w:pPr>
            <w:r w:rsidRPr="002D00A5">
              <w:t>T.C.</w:t>
            </w:r>
          </w:p>
          <w:p w:rsidR="0069563D" w:rsidRPr="002D00A5" w:rsidRDefault="0069563D" w:rsidP="00DB2E01">
            <w:pPr>
              <w:ind w:right="-1"/>
              <w:jc w:val="center"/>
            </w:pPr>
            <w:r w:rsidRPr="002D00A5">
              <w:t>ANKARA BÜYÜKŞEHİR</w:t>
            </w:r>
          </w:p>
          <w:p w:rsidR="0069563D" w:rsidRPr="002D00A5" w:rsidRDefault="0069563D" w:rsidP="00DB2E01">
            <w:pPr>
              <w:ind w:right="-1"/>
              <w:jc w:val="center"/>
            </w:pPr>
            <w:r w:rsidRPr="002D00A5">
              <w:t>BELEDİYE MECLİSİ</w:t>
            </w:r>
          </w:p>
        </w:tc>
      </w:tr>
    </w:tbl>
    <w:p w:rsidR="0069563D" w:rsidRDefault="0069563D" w:rsidP="0069563D">
      <w:pPr>
        <w:tabs>
          <w:tab w:val="left" w:pos="1935"/>
          <w:tab w:val="left" w:pos="9356"/>
        </w:tabs>
        <w:ind w:right="-1"/>
        <w:jc w:val="both"/>
      </w:pPr>
    </w:p>
    <w:p w:rsidR="0069563D" w:rsidRDefault="0069563D" w:rsidP="0069563D">
      <w:pPr>
        <w:tabs>
          <w:tab w:val="left" w:pos="1935"/>
          <w:tab w:val="left" w:pos="9356"/>
        </w:tabs>
        <w:ind w:right="-1"/>
        <w:jc w:val="both"/>
      </w:pPr>
    </w:p>
    <w:p w:rsidR="0069563D" w:rsidRDefault="0069563D" w:rsidP="0069563D">
      <w:pPr>
        <w:ind w:right="-1"/>
        <w:jc w:val="both"/>
      </w:pPr>
      <w:r>
        <w:t>Karar No: 1343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69563D" w:rsidRDefault="0069563D" w:rsidP="0069563D">
      <w:pPr>
        <w:tabs>
          <w:tab w:val="left" w:pos="0"/>
        </w:tabs>
        <w:ind w:right="-1"/>
        <w:jc w:val="center"/>
      </w:pPr>
    </w:p>
    <w:p w:rsidR="0069563D" w:rsidRDefault="0069563D" w:rsidP="0069563D">
      <w:pPr>
        <w:tabs>
          <w:tab w:val="left" w:pos="0"/>
        </w:tabs>
        <w:ind w:right="-1"/>
        <w:jc w:val="center"/>
      </w:pPr>
    </w:p>
    <w:p w:rsidR="0069563D" w:rsidRDefault="0069563D" w:rsidP="0069563D">
      <w:pPr>
        <w:tabs>
          <w:tab w:val="left" w:pos="0"/>
        </w:tabs>
        <w:ind w:right="-1"/>
        <w:jc w:val="center"/>
      </w:pPr>
      <w:r>
        <w:t>-7-</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Ayrıca 7</w:t>
      </w:r>
      <w:r>
        <w:t>’nci maddesinde: “</w:t>
      </w:r>
      <w:r w:rsidRPr="00345E20">
        <w:t>… İmar planlarında umumi hizm</w:t>
      </w:r>
      <w:r>
        <w:t>et alanına ayrılan yerlerden 13’</w:t>
      </w:r>
      <w:r w:rsidRPr="00345E20">
        <w:t>üncü madde kapsamında kamu eline geçişi sağlanamayan alanlarda, kamu hizmetini yapacak ilgili idarenin kamu hizmet alanına ihtiyacı olmadığına dair görüşü alınarak eşdeğer alan ayrılmaksızın 2942 sayılı Kanunun ek 1</w:t>
      </w:r>
      <w:r>
        <w:t>’</w:t>
      </w:r>
      <w:r w:rsidRPr="00345E20">
        <w:t>inci maddesi hükümlerine göre ve çevre yapılaşma koşulları ile uyumlu olmak kaydıyla konut kullanımı hariç fonksiyon değişikliği amaçlı plan değişikliği yapılabilir.” Denildiğinden, KOP alanlarına ilişkin ilgili kamu kurumunun tasarrufuna göre iş ve işlem yapılabileceğinin belirtildiği,</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Muadil inşaat alanına yapılan ve 887,8 m²’ye tekabül eden %10’luk artışın bağımsız bölümlerde değil ticaret alanında kullanılmasının amaçlandığının tespit edildiği, ancak zemin ve bodrum katlarda ticaret kullanımının getirilebilmesi için kullanım kararının konut+ticaret alanı olarak belirlenmesi ve plan notlarında bu hususa ilişkin herhangi bir hükmün yer almadığı,</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9276 ada 1, 2 ve 28 sayılı parsellerde yer alan yapılara ilişkin konulan 11.05.2021 tarihli “Riskli Yapı” şerhinin tapu kayıtlarında 07.11.2024 tarihi itibari ile kaldırıldığının belirtildiği, ancak bu işleme dair Ankara Çevre, Şehircilik ve İklim Değişikliği İl Müdürlüğü tarafından düzenlenen herhangi bir belgenin dosya ekinde bulunmadığı,</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Dosya ekinde jeolojik etüt raporuna dair herhangi bir bilgi ve belge bulunmadığı,</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Aynı minvalde başka bir parsele ilişkin sunulan imar planı değişikliğinin Keçiören Belediye Meclisinin 03.02.2025 gün ve 91 sayılı Kararıyla tadilen uygun görülerek Ankara Büyükşehir Belediyesinin 08.07.2025 gün ve 999 sayılı Kararıyla </w:t>
      </w:r>
      <w:r w:rsidRPr="00345E20">
        <w:rPr>
          <w:b/>
          <w:bCs/>
        </w:rPr>
        <w:t>“ilgilisine iade"</w:t>
      </w:r>
      <w:r w:rsidRPr="00345E20">
        <w:t> edildiği,</w:t>
      </w:r>
    </w:p>
    <w:p w:rsidR="0069563D" w:rsidRDefault="0069563D" w:rsidP="0069563D">
      <w:pPr>
        <w:tabs>
          <w:tab w:val="left" w:pos="0"/>
        </w:tabs>
        <w:ind w:right="-1" w:firstLine="709"/>
        <w:jc w:val="both"/>
      </w:pPr>
    </w:p>
    <w:p w:rsidR="0069563D" w:rsidRDefault="0069563D" w:rsidP="0069563D">
      <w:pPr>
        <w:tabs>
          <w:tab w:val="left" w:pos="0"/>
        </w:tabs>
        <w:ind w:right="-1" w:firstLine="709"/>
        <w:jc w:val="both"/>
      </w:pPr>
      <w:r w:rsidRPr="00345E20">
        <w:t>Yukarıda açıklanan nedenlerden mütevellit, İlçe Belediyesi tarafından da reddedilen söz konusu plan değişikliğinin onayının mümkün olmadığ</w:t>
      </w:r>
      <w:r>
        <w:t>ı görüş ve kanaatine varıldığı,</w:t>
      </w:r>
    </w:p>
    <w:p w:rsidR="0069563D" w:rsidRDefault="0069563D" w:rsidP="0069563D">
      <w:pPr>
        <w:tabs>
          <w:tab w:val="left" w:pos="0"/>
        </w:tabs>
        <w:ind w:right="-1" w:firstLine="709"/>
        <w:jc w:val="both"/>
      </w:pPr>
    </w:p>
    <w:p w:rsidR="002C380C" w:rsidRDefault="0069563D" w:rsidP="0069563D">
      <w:pPr>
        <w:tabs>
          <w:tab w:val="left" w:pos="0"/>
        </w:tabs>
        <w:ind w:right="-1" w:firstLine="709"/>
        <w:jc w:val="both"/>
      </w:pPr>
      <w:r>
        <w:t>Hususları tespit edilmiş olup, K</w:t>
      </w:r>
      <w:r w:rsidRPr="00345E20">
        <w:t xml:space="preserve">eçiören </w:t>
      </w:r>
      <w:r>
        <w:t xml:space="preserve">İlçesi </w:t>
      </w:r>
      <w:r w:rsidRPr="00345E20">
        <w:t>Çiçekli Mahallesi 9276 ada 29 parsel</w:t>
      </w:r>
      <w:r>
        <w:t xml:space="preserve">de </w:t>
      </w:r>
      <w:r w:rsidRPr="00345E20">
        <w:t>1/1000 ölçekli uy</w:t>
      </w:r>
      <w:r>
        <w:t xml:space="preserve">gulama imar planı değişikliğine </w:t>
      </w:r>
      <w:r w:rsidR="00AE1299">
        <w:t>yönelik</w:t>
      </w:r>
      <w:r>
        <w:t xml:space="preserve"> </w:t>
      </w:r>
      <w:bookmarkStart w:id="0" w:name="_GoBack"/>
      <w:bookmarkEnd w:id="0"/>
      <w:r>
        <w:t xml:space="preserve">ilçe meclis ret kararının </w:t>
      </w:r>
      <w:r w:rsidRPr="007C55CE">
        <w:t>“onayı”</w:t>
      </w:r>
      <w:r>
        <w:t>na</w:t>
      </w:r>
      <w:r w:rsidR="009842C1">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299"/>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985D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3D788-C196-4721-9DE3-7DC3C26B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2701</Words>
  <Characters>18575</Characters>
  <Application>Microsoft Office Word</Application>
  <DocSecurity>0</DocSecurity>
  <Lines>154</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2025-09-10T12:00:00Z</cp:lastPrinted>
  <dcterms:created xsi:type="dcterms:W3CDTF">2025-09-10T06:46:00Z</dcterms:created>
  <dcterms:modified xsi:type="dcterms:W3CDTF">2025-09-10T12:00:00Z</dcterms:modified>
</cp:coreProperties>
</file>