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34</w:t>
      </w:r>
      <w:r w:rsidR="00781950">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EC582E" w:rsidRDefault="00781950" w:rsidP="00AA7ED1">
      <w:pPr>
        <w:ind w:right="-1" w:firstLine="708"/>
        <w:jc w:val="both"/>
      </w:pPr>
      <w:r w:rsidRPr="00CD331D">
        <w:t>Keçiören İlçesi Atapark Mahallesi 31642 ada 7 ve 8 parsellerde 1/1000 ölçekli uygulama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69563D">
        <w:t>6</w:t>
      </w:r>
      <w:r w:rsidR="00005846">
        <w:t>.</w:t>
      </w:r>
      <w:r w:rsidR="00CF13DE">
        <w:t>0</w:t>
      </w:r>
      <w:r w:rsidR="00F24039">
        <w:t>8</w:t>
      </w:r>
      <w:r w:rsidR="00B52587">
        <w:t>.2025</w:t>
      </w:r>
      <w:r w:rsidR="00EC582E" w:rsidRPr="00E35A5A">
        <w:t xml:space="preserve"> tarihli ve </w:t>
      </w:r>
      <w:r w:rsidR="0069563D">
        <w:t>25</w:t>
      </w:r>
      <w:r>
        <w:t>5</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81950" w:rsidRDefault="00EC582E" w:rsidP="00781950">
      <w:pPr>
        <w:tabs>
          <w:tab w:val="left" w:pos="0"/>
        </w:tabs>
        <w:ind w:right="-1" w:firstLine="709"/>
        <w:jc w:val="both"/>
      </w:pPr>
      <w:r w:rsidRPr="00E35A5A">
        <w:t>Konu üzerinde yapılan görüşmelerde;</w:t>
      </w:r>
      <w:r w:rsidR="00896330">
        <w:t xml:space="preserve"> </w:t>
      </w:r>
      <w:r w:rsidR="00781950" w:rsidRPr="002B0AF8">
        <w:t>Keçiören Belediye Başkanlığı Yazı İşleri Müdürlüğü</w:t>
      </w:r>
      <w:r w:rsidR="00781950">
        <w:t>nün</w:t>
      </w:r>
      <w:r w:rsidR="00781950" w:rsidRPr="002B0AF8">
        <w:t xml:space="preserve"> 03.07.2025 tarihli ve 11613959-1619129 sayılı yazısı ile Keçiören Belediye Meclisinin 01.07.2025 gün ve 363 sayılı Kararıyla uygun görülen “Keçiören İlçesi Atapark Mahallesi 31642 ada 7 ve 8 sayılı parsellerde 1000 ölçekli uygulama imar planı değişikliğine” ilişkin dosya 5216 sayılı Kanunun ilgili maddeleri uyarınca </w:t>
      </w:r>
      <w:r w:rsidR="00781950">
        <w:t xml:space="preserve">İmar ve Şehircilik Dairesi </w:t>
      </w:r>
      <w:r w:rsidR="00781950" w:rsidRPr="002B0AF8">
        <w:t>Başkanlığı</w:t>
      </w:r>
      <w:r w:rsidR="00781950">
        <w:t>na</w:t>
      </w:r>
      <w:r w:rsidR="00781950" w:rsidRPr="002B0AF8">
        <w:t xml:space="preserve"> sunul</w:t>
      </w:r>
      <w:r w:rsidR="00781950">
        <w:t>duğu,</w:t>
      </w:r>
    </w:p>
    <w:p w:rsidR="00781950" w:rsidRDefault="00781950" w:rsidP="00781950">
      <w:pPr>
        <w:tabs>
          <w:tab w:val="left" w:pos="0"/>
        </w:tabs>
        <w:ind w:right="-1" w:firstLine="709"/>
        <w:jc w:val="both"/>
      </w:pPr>
    </w:p>
    <w:p w:rsidR="00781950" w:rsidRPr="002B0AF8" w:rsidRDefault="00781950" w:rsidP="00781950">
      <w:pPr>
        <w:tabs>
          <w:tab w:val="left" w:pos="0"/>
        </w:tabs>
        <w:ind w:right="-1" w:firstLine="709"/>
        <w:jc w:val="both"/>
      </w:pPr>
      <w:r w:rsidRPr="002B0AF8">
        <w:rPr>
          <w:b/>
          <w:bCs/>
        </w:rPr>
        <w:t>Yapılan incelemede;</w:t>
      </w:r>
    </w:p>
    <w:p w:rsidR="00781950" w:rsidRDefault="00781950" w:rsidP="00781950">
      <w:pPr>
        <w:tabs>
          <w:tab w:val="left" w:pos="0"/>
        </w:tabs>
        <w:ind w:right="-1" w:firstLine="709"/>
        <w:jc w:val="both"/>
      </w:pPr>
      <w:r w:rsidRPr="002B0AF8">
        <w:rPr>
          <w:b/>
          <w:bCs/>
        </w:rPr>
        <w:t>Teklife konu alanın mevcut imar durumunun;</w:t>
      </w:r>
    </w:p>
    <w:p w:rsidR="00781950" w:rsidRDefault="00781950" w:rsidP="00781950">
      <w:pPr>
        <w:tabs>
          <w:tab w:val="left" w:pos="0"/>
        </w:tabs>
        <w:ind w:right="-1" w:firstLine="709"/>
        <w:jc w:val="both"/>
      </w:pPr>
      <w:r w:rsidRPr="002B0AF8">
        <w:t>31642 sayılı adanın Keçiören Belediye Meclisinin 04.03.1989 gün ve 32 sayılı Kararıyla onaylanan Atapark Mahallesi 2. Etap İmar Planı Revizyonu kapsamında Sağlık Alanı kullanımında kaldığı,</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t>D</w:t>
      </w:r>
      <w:r w:rsidRPr="002B0AF8">
        <w:t>aha sonra Keçiören Belediye Meclisinin 25.06.1997 gün ve 123 sayılı Kararı ve Dairemizin 05.01.1998 gün ve İm.1.1/2936-9828/97 sayılı yazısı ile onaylanan plan değişikliği ile 31642 adanın bir kısmının konut alanı kalan kısmının ise park alanı olarak ayrıldığı ve yapılan imar uygulamasıyla park alanının 31642/6 parsel olarak tescil edildiği,</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t>31642 ada 6 parselinde içerisinde yer aldığı Keçiören Belediye Meclisinin 02.05.2018 gün ve 235 sayılı Kararı ile uygun görülerek Büyükşehir Belediye Meclisinin 13.07.2018 gün ve 1186 sayılı Kararı ile onaylanan 1/1000 ölçekli uygulama imar planı değişikliği kapsamında parselin bir kısmının “E:0.80 Yençok: Serbest “yapılaşma koşullu “Cami Alanı” ve kalan kısmının ise “Park Alanı” kullanımında yer aldığı,</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t>82276 No.lu imar uygulaması sonucunda 1,000 m² yüzölçümlü “Cami Alanı”nın 31642 ada 7 parsel olarak tescillendiği ve Maliye Hazinesi mülkiyetinde olduğu, “Park Alanı” ise toplam 1,130 m² yüzölçümlü olup 31642 ada 8 parsel olarak 800 m² Maliye Hazinesi, 330 m²’si Keçiören Belediyesi mülkiyetinden oluşturulduğu,</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t>31642 ada 7 ve 8 parsellere yönelik halihazırda 813 m² yüzölçümlü 30849 ada 3 parselde yer alan Caminin yıkılarak toplam 2,130 m² yüzölçümlü 31642 ada 7 ve 8 parsellere taşınması amacıyla ve Ankara Valiliği İl Müftülüğünün 17.08.2023/E-69643345-754-4101882 sayılı yazısındaki talebe istinaden hazırlanan 1/5000 ölçekli nazım imar planı değişikliğinin Ankara Büyükşehir Belediye Meclisi’nin 10.10.2023 tarih ve 1440 sayılı Kararıyla onaylandığı ve 31642 ada 7 ve 8 parsellerin “E:0.80, Yençok: Serbest” yapılaşma koşullu “Cami Alanı” olarak planlandığı; askı sürecinde yapılan itirazların Ankara Büyükşehir Belediye Meclisinin 07.03.2024 gün ve 309 sayılı Kararıyla reddedilerek planın kesinlik kazandığı,</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t>Daha sonra hazırlanan 1/1000 ölçekli uygulama imar planı değişikliği Keçiören Belediye Meclisinin 02.12.2024 gün ve 593 sayılı Kararıyla reddedildiği ve Ankara Büyükşehir Belediye Meclisinin 13.05.2025 gün ve 715 sayılı Kararıyla “ilçe kararının onayına” karar verildiği,</w:t>
      </w:r>
    </w:p>
    <w:p w:rsidR="00781950" w:rsidRDefault="00781950" w:rsidP="0078195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81950" w:rsidRPr="002D00A5" w:rsidTr="00DB2E01">
        <w:trPr>
          <w:trHeight w:val="1008"/>
        </w:trPr>
        <w:tc>
          <w:tcPr>
            <w:tcW w:w="3510" w:type="dxa"/>
          </w:tcPr>
          <w:p w:rsidR="00781950" w:rsidRPr="002D00A5" w:rsidRDefault="00781950" w:rsidP="00DB2E01">
            <w:pPr>
              <w:ind w:right="-1"/>
              <w:jc w:val="center"/>
            </w:pPr>
            <w:r w:rsidRPr="002D00A5">
              <w:lastRenderedPageBreak/>
              <w:t>T.C.</w:t>
            </w:r>
          </w:p>
          <w:p w:rsidR="00781950" w:rsidRPr="002D00A5" w:rsidRDefault="00781950" w:rsidP="00DB2E01">
            <w:pPr>
              <w:ind w:right="-1"/>
              <w:jc w:val="center"/>
            </w:pPr>
            <w:r w:rsidRPr="002D00A5">
              <w:t>ANKARA BÜYÜKŞEHİR</w:t>
            </w:r>
          </w:p>
          <w:p w:rsidR="00781950" w:rsidRPr="002D00A5" w:rsidRDefault="00781950" w:rsidP="00DB2E01">
            <w:pPr>
              <w:ind w:right="-1"/>
              <w:jc w:val="center"/>
            </w:pPr>
            <w:r w:rsidRPr="002D00A5">
              <w:t>BELEDİYE MECLİSİ</w:t>
            </w:r>
          </w:p>
        </w:tc>
      </w:tr>
    </w:tbl>
    <w:p w:rsidR="00781950" w:rsidRDefault="00781950" w:rsidP="00781950">
      <w:pPr>
        <w:tabs>
          <w:tab w:val="left" w:pos="1935"/>
          <w:tab w:val="left" w:pos="9356"/>
        </w:tabs>
        <w:ind w:right="-1"/>
        <w:jc w:val="both"/>
      </w:pPr>
    </w:p>
    <w:p w:rsidR="00781950" w:rsidRDefault="00781950" w:rsidP="00781950">
      <w:pPr>
        <w:ind w:right="-1"/>
        <w:jc w:val="both"/>
      </w:pPr>
      <w:r>
        <w:t>Karar No: 1345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781950" w:rsidRDefault="00781950" w:rsidP="00781950">
      <w:pPr>
        <w:tabs>
          <w:tab w:val="left" w:pos="0"/>
        </w:tabs>
        <w:ind w:right="-1"/>
        <w:jc w:val="center"/>
      </w:pPr>
    </w:p>
    <w:p w:rsidR="00781950" w:rsidRDefault="00781950" w:rsidP="00781950">
      <w:pPr>
        <w:tabs>
          <w:tab w:val="left" w:pos="0"/>
        </w:tabs>
        <w:ind w:right="-1"/>
        <w:jc w:val="center"/>
      </w:pPr>
      <w:r>
        <w:t>-2-</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t>Söz konusu planlama alanına ilişkin Çevre, Şehircilik ve İklim Değişikliği İl Müdürlüğü tarafından 15.08.2024 tarihinde onaylanan Jeolojik-Jeoteknik Etüt Raporu bulunduğu,</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t>Çevre, Şehircilik ve İklim Değişikliği İl Müdürlüğü, Başkent</w:t>
      </w:r>
      <w:r>
        <w:t xml:space="preserve"> Milli Emlak Dairesi Başkanlığı</w:t>
      </w:r>
      <w:r w:rsidRPr="002B0AF8">
        <w:t>nın 13.09.2023 tarih ve E-20081487-000-7370773 sayılı yazısında; 31642 ada 8 parselin “Dini Tesis Alanı” olarak kullanılmak üzere Diyanet İşleri Başkanlığı adına tahsisinin talep edildiği ancak hâlihazırda “Park Alanı” olarak imarlı olan parselin, Kamu İdarelerine Ait Taşınmazların Tahsis ve Devri Hakkında Yönetmeliğin “Tahsis yapılamayacak ve bedelsiz devredilmeyecek taşınmazlar başlıklı” 20. Maddesinin g) bendinde “İmar planında öngörülen amaç dışındaki kullanımlar için talep edilen taşınmazların” tahsisi yapılamayacağından talebe yönelik olarak idaremizce yapılacak herhangi bir işlem bulunmadığının belirtildiği,</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t>A</w:t>
      </w:r>
      <w:r>
        <w:t>nkara Su ve Kanalizasyon İdaresi</w:t>
      </w:r>
      <w:r w:rsidRPr="002B0AF8">
        <w:t>nin 10.10.2023 tarih ve E-13905301-045-507532 sayılı yazısında söz konusu alanda mevcut hatlarının bulunduğundan bahisle planlama esnasında mevcutların korunması gerektiğinin bildirildiği,</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t>Başkent Doğalgaz Dağıtım Gayrimenkul Yatırım Ortaklığı A</w:t>
      </w:r>
      <w:r>
        <w:t>.</w:t>
      </w:r>
      <w:r w:rsidRPr="002B0AF8">
        <w:t>Ş</w:t>
      </w:r>
      <w:r>
        <w:t>.</w:t>
      </w:r>
      <w:r w:rsidRPr="002B0AF8">
        <w:t>’nin 26.09.2023 tarih ve GM-2023-50001448-045.01-E.215242 sayılı yazısında; söz konusu parsellerde herhangi bir doğal gaz hattının bulunmadığının belirtildiği,</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t>Başkent Elektrik Dağıtım AŞ’nin 02.10.2023 tarih ve BE-OUT-423-2023-E. 527497 sayılı kurum görüşü yazısında; adrese ilişkin olarak altyapı ve üstyapı tesislerimize ait güzergâh bilgileri coğrafi bilgi sistemimiz üzerinden yazımız ekinde paylaşılmaktadır. Ekte belirtilen veriler, tiplerine göre ayrı katmanda düzenlemiştir. Söz konusu verilerin içerisinde güncellenmemiş veya sehven unutulmuş tesis bilgileri bulunabileceğinin ifade edildiği,</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t>Keçiören Belediy</w:t>
      </w:r>
      <w:r>
        <w:t>esi, Park ve Bahçeler Müdürlüğü</w:t>
      </w:r>
      <w:r w:rsidRPr="002B0AF8">
        <w:t>nün 26.09.2024 tarihli ve E-35432271-754-1442115 sayılı yazısında söz konusu plan değişikliğinin uygun görülmediği hususunun bildirildiği,</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t>Keçiören Belediyesi, Emlak ve İstimlak Müdürlüğü’nün 26.09.2024 tarihli ve E-55346491-622.01-1442205 tarihli yazısında söz konusu plan değişikliği içerisinde yer alan 31642 ada 8 parseldeki 330 m² hissenin borca istinaden mahsuplaşma yoluyla Maliye Hazinesine devrinin düşünüldüğünün belirtildiği,</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rPr>
          <w:b/>
          <w:bCs/>
        </w:rPr>
        <w:t>1/1000 ölçekli uygulama imar planı değişikliğinde;</w:t>
      </w:r>
    </w:p>
    <w:p w:rsidR="00781950" w:rsidRDefault="00781950" w:rsidP="00781950">
      <w:pPr>
        <w:tabs>
          <w:tab w:val="left" w:pos="0"/>
        </w:tabs>
        <w:ind w:right="-1" w:firstLine="709"/>
        <w:jc w:val="both"/>
      </w:pPr>
      <w:r w:rsidRPr="002B0AF8">
        <w:t>31642 ada 7 ve 8 parsellerin “Cami Alanı” olarak planlandığı ve yapılaşma koşullarının “E:0.80, Yençok: Serbest” olarak belirlendiği ve yollardan 5 metre komşu parsellerden ise 3 metre çekme mesafesi belirlendiği,</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rPr>
          <w:b/>
          <w:bCs/>
        </w:rPr>
        <w:t>1/1000 ölçekli uygulama imar planı plan notlarında;</w:t>
      </w:r>
    </w:p>
    <w:p w:rsidR="00781950" w:rsidRDefault="00781950" w:rsidP="00781950">
      <w:pPr>
        <w:tabs>
          <w:tab w:val="left" w:pos="0"/>
        </w:tabs>
        <w:ind w:right="-1" w:firstLine="709"/>
        <w:jc w:val="both"/>
      </w:pPr>
      <w:r w:rsidRPr="002B0AF8">
        <w:t>1.Cami Alanında E:0.80, Yençok: Serbesttir.</w:t>
      </w:r>
    </w:p>
    <w:p w:rsidR="00781950" w:rsidRDefault="00781950" w:rsidP="00781950">
      <w:pPr>
        <w:tabs>
          <w:tab w:val="left" w:pos="0"/>
        </w:tabs>
        <w:ind w:right="-1" w:firstLine="709"/>
        <w:jc w:val="both"/>
      </w:pPr>
      <w:r w:rsidRPr="002B0AF8">
        <w:t>2.Cami Alanında Ticari Kullanımlar Yer Alamaz.</w:t>
      </w:r>
    </w:p>
    <w:p w:rsidR="00781950" w:rsidRDefault="00781950" w:rsidP="00781950">
      <w:pPr>
        <w:tabs>
          <w:tab w:val="left" w:pos="0"/>
        </w:tabs>
        <w:ind w:right="-1" w:firstLine="709"/>
        <w:jc w:val="both"/>
      </w:pPr>
      <w:r w:rsidRPr="002B0AF8">
        <w:t>3.Ankara İli Keçiören İlçesi, Atapark Mahallesi 31642 Ada 7 ve 8 No</w:t>
      </w:r>
      <w:r>
        <w:t>.</w:t>
      </w:r>
      <w:r w:rsidRPr="002B0AF8">
        <w:t>lu Parseller İçin Hazırlanıp Ankara Çevre, Şehircilik ve İklim Değişikliği İl Müdürlüğü Tarafından 15.08.2024 Tarihinde Onaylanan Jeolojik Jeoteknik Etüt Raporu Sonuçlarına Uyulacaktır.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81950" w:rsidRPr="002D00A5" w:rsidTr="00DB2E01">
        <w:trPr>
          <w:trHeight w:val="1008"/>
        </w:trPr>
        <w:tc>
          <w:tcPr>
            <w:tcW w:w="3510" w:type="dxa"/>
          </w:tcPr>
          <w:p w:rsidR="00781950" w:rsidRPr="002D00A5" w:rsidRDefault="00781950" w:rsidP="00DB2E01">
            <w:pPr>
              <w:ind w:right="-1"/>
              <w:jc w:val="center"/>
            </w:pPr>
            <w:r w:rsidRPr="002D00A5">
              <w:lastRenderedPageBreak/>
              <w:t>T.C.</w:t>
            </w:r>
          </w:p>
          <w:p w:rsidR="00781950" w:rsidRPr="002D00A5" w:rsidRDefault="00781950" w:rsidP="00DB2E01">
            <w:pPr>
              <w:ind w:right="-1"/>
              <w:jc w:val="center"/>
            </w:pPr>
            <w:r w:rsidRPr="002D00A5">
              <w:t>ANKARA BÜYÜKŞEHİR</w:t>
            </w:r>
          </w:p>
          <w:p w:rsidR="00781950" w:rsidRPr="002D00A5" w:rsidRDefault="00781950" w:rsidP="00DB2E01">
            <w:pPr>
              <w:ind w:right="-1"/>
              <w:jc w:val="center"/>
            </w:pPr>
            <w:r w:rsidRPr="002D00A5">
              <w:t>BELEDİYE MECLİSİ</w:t>
            </w:r>
          </w:p>
        </w:tc>
      </w:tr>
    </w:tbl>
    <w:p w:rsidR="00781950" w:rsidRDefault="00781950" w:rsidP="00781950">
      <w:pPr>
        <w:tabs>
          <w:tab w:val="left" w:pos="1935"/>
          <w:tab w:val="left" w:pos="9356"/>
        </w:tabs>
        <w:ind w:right="-1"/>
        <w:jc w:val="both"/>
      </w:pPr>
    </w:p>
    <w:p w:rsidR="00781950" w:rsidRDefault="00781950" w:rsidP="00781950">
      <w:pPr>
        <w:tabs>
          <w:tab w:val="left" w:pos="1935"/>
          <w:tab w:val="left" w:pos="9356"/>
        </w:tabs>
        <w:ind w:right="-1"/>
        <w:jc w:val="both"/>
      </w:pPr>
    </w:p>
    <w:p w:rsidR="00781950" w:rsidRDefault="00781950" w:rsidP="00781950">
      <w:pPr>
        <w:ind w:right="-1"/>
        <w:jc w:val="both"/>
      </w:pPr>
      <w:r>
        <w:t>Karar No: 1345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781950" w:rsidRDefault="00781950" w:rsidP="00781950">
      <w:pPr>
        <w:tabs>
          <w:tab w:val="left" w:pos="0"/>
        </w:tabs>
        <w:ind w:right="-1"/>
        <w:jc w:val="center"/>
      </w:pPr>
    </w:p>
    <w:p w:rsidR="00781950" w:rsidRDefault="00781950" w:rsidP="00781950">
      <w:pPr>
        <w:tabs>
          <w:tab w:val="left" w:pos="0"/>
        </w:tabs>
        <w:ind w:right="-1"/>
        <w:jc w:val="center"/>
      </w:pPr>
      <w:r>
        <w:t>-3-</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t>4.Planda Açıklanmayan Hususlarda 3194 Sayılı İmar Kanunu ve İlgili Yönetmelikleri Geçerlidir.</w:t>
      </w:r>
    </w:p>
    <w:p w:rsidR="00781950" w:rsidRDefault="00781950" w:rsidP="00781950">
      <w:pPr>
        <w:tabs>
          <w:tab w:val="left" w:pos="0"/>
        </w:tabs>
        <w:ind w:right="-1" w:firstLine="709"/>
        <w:jc w:val="both"/>
      </w:pPr>
      <w:r w:rsidRPr="002B0AF8">
        <w:t>Şeklinde hükümlerin belirlendiği,</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t>Keçiören Belediye Meclisinin 01.07.2025 gün ve 363 sayılı Meclis Kararında; </w:t>
      </w:r>
      <w:r w:rsidRPr="002B0AF8">
        <w:rPr>
          <w:iCs/>
        </w:rPr>
        <w:t>“3194</w:t>
      </w:r>
      <w:r>
        <w:rPr>
          <w:iCs/>
        </w:rPr>
        <w:t xml:space="preserve"> sayılı İmar Kanunun Ek Madde 8’</w:t>
      </w:r>
      <w:r w:rsidRPr="002B0AF8">
        <w:rPr>
          <w:iCs/>
        </w:rPr>
        <w:t>de; "Plan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 hükmü gereğince yazı ekinde tarafımıza sunulan Sosyal ve Teknik Altyapı Etki Değerlendirme Raporunun içeriğine bakıldığında, alan ve çevresinde yer alan sosyal ve teknik altyapı alanlarına ilişkin yürüme mesafesi ve etki alanlarına ilişkin incelemelerin yapılmadığı, plan değişikliği ile alan ve çevresinde oluşacak taşıt trafiği baskısına ilişkin herhangi bir öngörü ve analizin yapılmadığı, plan değişikliğinin alan ve çevresinde oluşturacağı etkilere ilişkin (güçlü ve zayıf yönleri, fırsat ve tehditleri) içeren analizlerin yapılmadığı, alanda oluşacak otopark ihtiyacının hesaplanmadığı ayrıca eşik sentezinin bulunmadığı,</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rPr>
          <w:iCs/>
        </w:rPr>
        <w:t>Mekânsal Planlar Yapım Yönetmeliği’nde Standartlar kısmında; “MADDE 11 – (1) İmar planlarının yapımı ve değişikliklerinde planlanan alanın veya bölgenin şartları ile gelecekteki gereksinimleri göz önünde tutularak kentsel, sosyal ve teknik altyapı alanlarında bu Yönetmeliğin EK-2 Tablosunda belirtilen asgari standartlara ve alan büyüklüklerine uyulur.” şeklinde hüküm bulunduğu ve mevcutta yer alan “Park Alanı” ve “Cami Alanı” kullanımlarının buna göre ayrıldığı, ancak plan değişikliği teklifinin “Park Alanı”nı azaltıcı nitelikte olduğu,</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rPr>
          <w:iCs/>
        </w:rPr>
        <w:t>“MADDE 26 (3) (b)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bu madde gereğince de azaltılan “Park Alanı”nın yerine eş değer alan ayrılmadığı,</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rPr>
          <w:iCs/>
        </w:rPr>
        <w:t>Söz konusu taşınmazlara ilişkin 1/5000 ölçek</w:t>
      </w:r>
      <w:r>
        <w:rPr>
          <w:iCs/>
        </w:rPr>
        <w:t>li Nazım İmar Planı Değişikliği</w:t>
      </w:r>
      <w:r w:rsidRPr="002B0AF8">
        <w:rPr>
          <w:iCs/>
        </w:rPr>
        <w:t>nin Ank</w:t>
      </w:r>
      <w:r>
        <w:rPr>
          <w:iCs/>
        </w:rPr>
        <w:t>ara Büyükşehir Belediye Meclisi</w:t>
      </w:r>
      <w:r w:rsidRPr="002B0AF8">
        <w:rPr>
          <w:iCs/>
        </w:rPr>
        <w:t>nin 10.10.2023 tarih ve 1440 sayılı Kararıyla onaylandığı ancak 31642 ada 8 parselde mülkiyetimiz bulunmasına karşın tarafımızdan görüş alınmadığı,</w:t>
      </w:r>
    </w:p>
    <w:p w:rsidR="00781950" w:rsidRDefault="00781950" w:rsidP="00781950">
      <w:pPr>
        <w:tabs>
          <w:tab w:val="left" w:pos="0"/>
        </w:tabs>
        <w:ind w:right="-1"/>
        <w:jc w:val="both"/>
      </w:pPr>
    </w:p>
    <w:p w:rsidR="00781950" w:rsidRDefault="00781950" w:rsidP="00781950">
      <w:pPr>
        <w:tabs>
          <w:tab w:val="left" w:pos="0"/>
        </w:tabs>
        <w:ind w:right="-1" w:firstLine="709"/>
        <w:jc w:val="both"/>
      </w:pPr>
      <w:r w:rsidRPr="002B0AF8">
        <w:rPr>
          <w:iCs/>
        </w:rPr>
        <w:t>Hâlihazırda 31642 ada 7 parse</w:t>
      </w:r>
      <w:r>
        <w:rPr>
          <w:iCs/>
        </w:rPr>
        <w:t>lde Kuşcağız Mahalle Muhtarlığı</w:t>
      </w:r>
      <w:r w:rsidRPr="002B0AF8">
        <w:rPr>
          <w:iCs/>
        </w:rPr>
        <w:t>nın yer aldığı,</w:t>
      </w:r>
      <w:r w:rsidRPr="002B0AF8">
        <w:br/>
      </w:r>
      <w:r w:rsidRPr="002B0AF8">
        <w:br/>
      </w:r>
      <w:r w:rsidRPr="002B0AF8">
        <w:rPr>
          <w:iCs/>
        </w:rPr>
        <w:t> </w:t>
      </w:r>
      <w:r w:rsidRPr="002B0AF8">
        <w:rPr>
          <w:iCs/>
        </w:rPr>
        <w:t> </w:t>
      </w:r>
      <w:r w:rsidRPr="002B0AF8">
        <w:rPr>
          <w:iCs/>
        </w:rPr>
        <w:t> </w:t>
      </w:r>
      <w:r w:rsidRPr="002B0AF8">
        <w:rPr>
          <w:iCs/>
        </w:rPr>
        <w:t>Belediyemiz, Park ve Bahçeler Müdürlüğünce de hâlihazırda Park Alanı olarak ayrılan 31642 ada 8 parselin Cami Alanıyla birleştirilmesinin uygun bulunmadığı,</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rPr>
          <w:iCs/>
        </w:rPr>
      </w:pPr>
      <w:r w:rsidRPr="001405EC">
        <w:rPr>
          <w:iCs/>
        </w:rPr>
        <w:t>Çevre, Şehircilik ve İklim Değişikliği İl Müdürlüğü, Başkent Milli Emlak Dairesi Başkanlığının kurum görüşünde sadece 31642 ada 8 parselin tahsisine yönelik talepten bahsedildiği ancak imar planı değişikliğine esas görüşlerinin yazıda yer almadığı,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81950" w:rsidRPr="002D00A5" w:rsidTr="00DB2E01">
        <w:trPr>
          <w:trHeight w:val="1008"/>
        </w:trPr>
        <w:tc>
          <w:tcPr>
            <w:tcW w:w="3510" w:type="dxa"/>
          </w:tcPr>
          <w:p w:rsidR="00781950" w:rsidRPr="002D00A5" w:rsidRDefault="00781950" w:rsidP="00DB2E01">
            <w:pPr>
              <w:ind w:right="-1"/>
              <w:jc w:val="center"/>
            </w:pPr>
            <w:r w:rsidRPr="002D00A5">
              <w:lastRenderedPageBreak/>
              <w:t>T.C.</w:t>
            </w:r>
          </w:p>
          <w:p w:rsidR="00781950" w:rsidRPr="002D00A5" w:rsidRDefault="00781950" w:rsidP="00DB2E01">
            <w:pPr>
              <w:ind w:right="-1"/>
              <w:jc w:val="center"/>
            </w:pPr>
            <w:r w:rsidRPr="002D00A5">
              <w:t>ANKARA BÜYÜKŞEHİR</w:t>
            </w:r>
          </w:p>
          <w:p w:rsidR="00781950" w:rsidRPr="002D00A5" w:rsidRDefault="00781950" w:rsidP="00DB2E01">
            <w:pPr>
              <w:ind w:right="-1"/>
              <w:jc w:val="center"/>
            </w:pPr>
            <w:r w:rsidRPr="002D00A5">
              <w:t>BELEDİYE MECLİSİ</w:t>
            </w:r>
          </w:p>
        </w:tc>
      </w:tr>
    </w:tbl>
    <w:p w:rsidR="00781950" w:rsidRDefault="00781950" w:rsidP="00781950">
      <w:pPr>
        <w:tabs>
          <w:tab w:val="left" w:pos="1935"/>
          <w:tab w:val="left" w:pos="9356"/>
        </w:tabs>
        <w:ind w:right="-1"/>
        <w:jc w:val="both"/>
      </w:pPr>
    </w:p>
    <w:p w:rsidR="00781950" w:rsidRDefault="00781950" w:rsidP="00781950">
      <w:pPr>
        <w:tabs>
          <w:tab w:val="left" w:pos="1935"/>
          <w:tab w:val="left" w:pos="9356"/>
        </w:tabs>
        <w:ind w:right="-1"/>
        <w:jc w:val="both"/>
      </w:pPr>
    </w:p>
    <w:p w:rsidR="00781950" w:rsidRDefault="00781950" w:rsidP="00781950">
      <w:pPr>
        <w:ind w:right="-1"/>
        <w:jc w:val="both"/>
      </w:pPr>
      <w:r>
        <w:t>Karar No: 1345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781950" w:rsidRDefault="00781950" w:rsidP="00781950">
      <w:pPr>
        <w:tabs>
          <w:tab w:val="left" w:pos="0"/>
        </w:tabs>
        <w:ind w:right="-1"/>
        <w:jc w:val="center"/>
      </w:pPr>
    </w:p>
    <w:p w:rsidR="00781950" w:rsidRDefault="00781950" w:rsidP="00781950">
      <w:pPr>
        <w:tabs>
          <w:tab w:val="left" w:pos="0"/>
        </w:tabs>
        <w:ind w:right="-1"/>
        <w:jc w:val="center"/>
      </w:pPr>
    </w:p>
    <w:p w:rsidR="00781950" w:rsidRDefault="00781950" w:rsidP="00781950">
      <w:pPr>
        <w:tabs>
          <w:tab w:val="left" w:pos="0"/>
        </w:tabs>
        <w:ind w:right="-1"/>
        <w:jc w:val="center"/>
      </w:pPr>
      <w:r>
        <w:t>-4-</w:t>
      </w:r>
    </w:p>
    <w:p w:rsidR="00781950" w:rsidRDefault="00781950" w:rsidP="00781950">
      <w:pPr>
        <w:tabs>
          <w:tab w:val="left" w:pos="0"/>
        </w:tabs>
        <w:ind w:right="-1" w:firstLine="709"/>
        <w:jc w:val="both"/>
        <w:rPr>
          <w:iCs/>
        </w:rPr>
      </w:pPr>
      <w:bookmarkStart w:id="0" w:name="_GoBack"/>
      <w:bookmarkEnd w:id="0"/>
    </w:p>
    <w:p w:rsidR="00781950" w:rsidRDefault="00781950" w:rsidP="00781950">
      <w:pPr>
        <w:tabs>
          <w:tab w:val="left" w:pos="0"/>
        </w:tabs>
        <w:ind w:right="-1" w:firstLine="709"/>
        <w:jc w:val="both"/>
        <w:rPr>
          <w:iCs/>
        </w:rPr>
      </w:pPr>
    </w:p>
    <w:p w:rsidR="00781950" w:rsidRDefault="00781950" w:rsidP="00781950">
      <w:pPr>
        <w:tabs>
          <w:tab w:val="left" w:pos="0"/>
        </w:tabs>
        <w:ind w:right="-1" w:firstLine="709"/>
        <w:jc w:val="both"/>
      </w:pPr>
      <w:r w:rsidRPr="002B0AF8">
        <w:rPr>
          <w:iCs/>
        </w:rPr>
        <w:t>Sunulan plan değişikliği teklif dosyasında cami alanında yapılması planlanan kullanımların belirtildiği; Otopark alanı yapılacağı ve otopark alanının üzerinde Gençlik Merkezi olacağı ve bu merkezin içerisinde ise; 200 kişilik yemekhane, 200 kişilik toplantı salonu, 200 kişilik spor salonu (bilardo masası, pinpon masası, langırt masası vb.) Çay salonu ve çay ocağı gibi kullanımların öngörüldüğü; ancak Planlı Alanlar İmar Yönetmeliği'nin 4. Maddesinde "ğğ) İbadet yeri: İbadet etmek ve dini hizmetlerden faydalanmak amacıyla insanların toplandığı tesisler ile bu tesislerin külliyesinin, dinî tesisin mimarisiyle uyumlu olmak koşuluyla dinî tesise ait; lojman, kütüphane, aşevi, dinlenme salonu, taziye yeri, yurt ve kurs yapısı, gasilhane, şadırvan ve tuvalet gibi müştemilatların, açık veya zemin altında kapalı otoparkın da yapılabildiği alanları" şeklinde tanımlanmış olup yapılması planlanan kullanımların tanımın kapsamının dışında taleplerin bulunduğu,</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rPr>
          <w:iCs/>
        </w:rPr>
        <w:t>Plan notlarına "Yapı kullanım izin belgesi talep aşamasında 30849 ada 3 sayılı parsel içerisinde cami ve müştemilatları ile birlikte yıkılacaktır." ve "31642 ada 3 ve 4 parsellere bakan cephelerde yapı yaklaşma mesafesi dışında şadırvan, hela, gasilhane vb</w:t>
      </w:r>
      <w:r>
        <w:rPr>
          <w:iCs/>
        </w:rPr>
        <w:t>.</w:t>
      </w:r>
      <w:r w:rsidRPr="002B0AF8">
        <w:rPr>
          <w:iCs/>
        </w:rPr>
        <w:t xml:space="preserve"> müştemilatlar hiçbir şekilde inşaa edilemez. Bu cepheler peyzaj düzenlemesi ile projelendirilecektir." şeklinde 2 adet plan notunun eklenmesinin uygun olacağı”</w:t>
      </w:r>
      <w:r w:rsidRPr="002B0AF8">
        <w:t> hususları belirtilerek söz konusu uygulama imar planı değişikliğinin uygun görüldüğü,</w:t>
      </w:r>
    </w:p>
    <w:p w:rsidR="00781950" w:rsidRDefault="00781950" w:rsidP="00781950">
      <w:pPr>
        <w:tabs>
          <w:tab w:val="left" w:pos="0"/>
        </w:tabs>
        <w:ind w:right="-1" w:firstLine="709"/>
        <w:jc w:val="both"/>
      </w:pPr>
    </w:p>
    <w:p w:rsidR="00781950" w:rsidRDefault="00781950" w:rsidP="00781950">
      <w:pPr>
        <w:tabs>
          <w:tab w:val="left" w:pos="0"/>
        </w:tabs>
        <w:ind w:right="-1" w:firstLine="709"/>
        <w:jc w:val="both"/>
      </w:pPr>
      <w:r w:rsidRPr="002B0AF8">
        <w:rPr>
          <w:b/>
          <w:bCs/>
        </w:rPr>
        <w:t>Başkanlığımızca yapılan değerlendirmede;</w:t>
      </w:r>
    </w:p>
    <w:p w:rsidR="00781950" w:rsidRDefault="00781950" w:rsidP="00781950">
      <w:pPr>
        <w:tabs>
          <w:tab w:val="left" w:pos="0"/>
        </w:tabs>
        <w:ind w:right="-1" w:firstLine="709"/>
        <w:jc w:val="both"/>
      </w:pPr>
      <w:r w:rsidRPr="002B0AF8">
        <w:t>Atapark Mahallesi 31642/7 ve 8 sayılı parsellere ilişkin hazırlanan 1/1000 ölçekli uygulama imar planı değişikliğinde 2025/363 sayılı Meclis Kararında belirtilen otopark ve gençlik merkezine ilişkin meclis kararı ekinde gönderilen plan ve plan açıklama raporunda herhangi bir ifadeye rastlanmadığı ancak talep edilse dahi cami alanında mevzuatta yer alan kullanımlar dışında herhangi bir kullanım öngörülemeyeceği, cami alanına eklenen park alanına ilişkin eşdeğer alan ayrılmadığı; aynı minvaldeki plan değişikliğinin Keçiören Belediye Meclisinin 02.12.2024 gün ve 593 sayılı Kararıyla reddedildiği ve Ankara Büyükşehir Belediye Meclisinin 13.05.2025 gün ve 715 sayılı Kararıyla “ilçe kararının onayına” karar verildiği</w:t>
      </w:r>
      <w:r>
        <w:t>, görüş ve kanaatine varıldığı,</w:t>
      </w:r>
    </w:p>
    <w:p w:rsidR="00781950" w:rsidRDefault="00781950" w:rsidP="00781950">
      <w:pPr>
        <w:tabs>
          <w:tab w:val="left" w:pos="0"/>
        </w:tabs>
        <w:ind w:right="-1" w:firstLine="709"/>
        <w:jc w:val="both"/>
      </w:pPr>
    </w:p>
    <w:p w:rsidR="002C380C" w:rsidRDefault="00781950" w:rsidP="00781950">
      <w:pPr>
        <w:tabs>
          <w:tab w:val="left" w:pos="0"/>
        </w:tabs>
        <w:ind w:right="-1" w:firstLine="709"/>
        <w:jc w:val="both"/>
      </w:pPr>
      <w:r>
        <w:t xml:space="preserve">Hususları tespit edilmiş olup, </w:t>
      </w:r>
      <w:r w:rsidRPr="002B0AF8">
        <w:t>Keçiören İlçesi Atapark Mahallesi 31642 ada 7 ve 8 parsellerde 1000 ölçekli uygulama imar planı değişikliğinin</w:t>
      </w:r>
      <w:r>
        <w:t xml:space="preserve"> </w:t>
      </w:r>
      <w:r w:rsidRPr="00146FC7">
        <w:t>“onayı”</w:t>
      </w:r>
      <w:r>
        <w:t>na</w:t>
      </w:r>
      <w:r w:rsidR="009842C1">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810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484ED-2B31-4679-B395-3BB210F9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1531</Words>
  <Characters>10988</Characters>
  <Application>Microsoft Office Word</Application>
  <DocSecurity>0</DocSecurity>
  <Lines>91</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2025-09-10T06:53:00Z</dcterms:created>
  <dcterms:modified xsi:type="dcterms:W3CDTF">2025-09-10T06:53:00Z</dcterms:modified>
</cp:coreProperties>
</file>