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2051F6">
        <w:t>79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0E0AA6">
        <w:t>10</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2051F6" w:rsidP="00AA7ED1">
      <w:pPr>
        <w:ind w:right="-1" w:firstLine="708"/>
        <w:jc w:val="both"/>
      </w:pPr>
      <w:r w:rsidRPr="00CD331D">
        <w:t>Sincan İlçesi Yeni Çimşit Mezarlığında bulunan sahipsiz ve bakımsız mezar</w:t>
      </w:r>
      <w:r>
        <w:t xml:space="preserve">ların iyileştirilmesine ilişkin Çevre ve Sağlık </w:t>
      </w:r>
      <w:r w:rsidR="00A574C9" w:rsidRPr="007F325F">
        <w:t>Komisyonu</w:t>
      </w:r>
      <w:r w:rsidR="00005846">
        <w:t xml:space="preserve">nun </w:t>
      </w:r>
      <w:r w:rsidR="00D36626">
        <w:t>2</w:t>
      </w:r>
      <w:r w:rsidR="000E0AA6">
        <w:t>2</w:t>
      </w:r>
      <w:r w:rsidR="00005846">
        <w:t>.</w:t>
      </w:r>
      <w:r w:rsidR="00CF13DE">
        <w:t>0</w:t>
      </w:r>
      <w:r w:rsidR="00F24039">
        <w:t>8</w:t>
      </w:r>
      <w:r w:rsidR="00B52587">
        <w:t>.2025</w:t>
      </w:r>
      <w:r>
        <w:t xml:space="preserve"> tarihli ve 0</w:t>
      </w:r>
      <w:r w:rsidR="00D76952">
        <w:t>6</w:t>
      </w:r>
      <w:r w:rsidR="0075436C">
        <w:t xml:space="preserve"> </w:t>
      </w:r>
      <w:r w:rsidR="00EC582E" w:rsidRPr="00E35A5A">
        <w:t xml:space="preserve">sayılı Raporu Büyükşehir Belediye Meclisinin </w:t>
      </w:r>
      <w:r w:rsidR="000E0AA6">
        <w:t>10</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051F6" w:rsidRDefault="00EC582E" w:rsidP="002051F6">
      <w:pPr>
        <w:pStyle w:val="GvdeMetniGirintisi"/>
        <w:tabs>
          <w:tab w:val="left" w:pos="9356"/>
        </w:tabs>
      </w:pPr>
      <w:r w:rsidRPr="00E35A5A">
        <w:t>Konu üzerinde yapılan görüşmelerde</w:t>
      </w:r>
      <w:r w:rsidR="00D76952">
        <w:t xml:space="preserve">; </w:t>
      </w:r>
      <w:r w:rsidR="002051F6">
        <w:t>Sincan İlçesi Yeni Çimşit Mahallesi sınırlarında yer alan ve tapu kaydında 102106 ada 1 parselde bulunan Yeni Çimşit Mezarlığı içerisinde, sahipsiz olduğu değerlendirilen ve uzun süredir bakım görmeyen mezar alanlarında bulunan isim-levha tabelalarının, ilimiz genelinde diğer mezarlık alanlarındaki gibi yapılması,</w:t>
      </w:r>
    </w:p>
    <w:p w:rsidR="002051F6" w:rsidRDefault="002051F6" w:rsidP="002051F6">
      <w:pPr>
        <w:pStyle w:val="GvdeMetniGirintisi"/>
        <w:tabs>
          <w:tab w:val="left" w:pos="9356"/>
        </w:tabs>
      </w:pPr>
    </w:p>
    <w:p w:rsidR="002051F6" w:rsidRDefault="002051F6" w:rsidP="002051F6">
      <w:pPr>
        <w:pStyle w:val="GvdeMetniGirintisi"/>
        <w:tabs>
          <w:tab w:val="left" w:pos="9356"/>
        </w:tabs>
      </w:pPr>
      <w:r>
        <w:t>Bu mezarların kimsesiz vatandaşlarımıza ait olduğu düşünülmekte olup, toplumun ortak vicdanı ve insani değerler açısından bu alanlara da gereken saygı ve bakımın gösterilmesi büyük önem arz etmekte olup, sosyal belediyecilik anlayışı çerçevesinde bu tür mezarlıkların bakımının yapılması, çevre düzenlerinin gerçekleştirilmesi, mezar başı levhalarının okunabilir ve kalıcı hale getirilmesi, bu alanların hem estetik hem de manevi değerinin arttırılması amacıyla,</w:t>
      </w:r>
    </w:p>
    <w:p w:rsidR="002051F6" w:rsidRDefault="002051F6" w:rsidP="002051F6">
      <w:pPr>
        <w:pStyle w:val="GvdeMetniGirintisi"/>
        <w:tabs>
          <w:tab w:val="left" w:pos="9356"/>
        </w:tabs>
      </w:pPr>
    </w:p>
    <w:p w:rsidR="002051F6" w:rsidRDefault="002051F6" w:rsidP="002051F6">
      <w:pPr>
        <w:pStyle w:val="GvdeMetniGirintisi"/>
        <w:numPr>
          <w:ilvl w:val="0"/>
          <w:numId w:val="2"/>
        </w:numPr>
        <w:tabs>
          <w:tab w:val="left" w:pos="9356"/>
        </w:tabs>
      </w:pPr>
      <w:r>
        <w:t>Söz konusu parsel içerisinde bulunan sahipsiz ve bakımsız mezar alanlarının tespitinin yapılması,</w:t>
      </w:r>
    </w:p>
    <w:p w:rsidR="002051F6" w:rsidRDefault="002051F6" w:rsidP="002051F6">
      <w:pPr>
        <w:pStyle w:val="GvdeMetniGirintisi"/>
        <w:tabs>
          <w:tab w:val="left" w:pos="9356"/>
        </w:tabs>
      </w:pPr>
    </w:p>
    <w:p w:rsidR="002051F6" w:rsidRDefault="002051F6" w:rsidP="002051F6">
      <w:pPr>
        <w:pStyle w:val="GvdeMetniGirintisi"/>
        <w:numPr>
          <w:ilvl w:val="0"/>
          <w:numId w:val="2"/>
        </w:numPr>
        <w:tabs>
          <w:tab w:val="left" w:pos="9356"/>
        </w:tabs>
      </w:pPr>
      <w:r>
        <w:t>Gerekli bakım, temizlik, çevre düzenlemesi ve onarımlarının yapılması,</w:t>
      </w:r>
    </w:p>
    <w:p w:rsidR="002051F6" w:rsidRDefault="002051F6" w:rsidP="002051F6">
      <w:pPr>
        <w:pStyle w:val="ListeParagraf"/>
      </w:pPr>
    </w:p>
    <w:p w:rsidR="002051F6" w:rsidRDefault="002051F6" w:rsidP="0076306B">
      <w:pPr>
        <w:pStyle w:val="GvdeMetniGirintisi"/>
        <w:numPr>
          <w:ilvl w:val="0"/>
          <w:numId w:val="2"/>
        </w:numPr>
        <w:tabs>
          <w:tab w:val="left" w:pos="9214"/>
          <w:tab w:val="left" w:pos="9356"/>
        </w:tabs>
        <w:ind w:right="-1"/>
      </w:pPr>
      <w:r>
        <w:t>Mezar başı levhalarının okunabilir, standart ve kalıcı malzemelerle yenilenmesi,</w:t>
      </w:r>
    </w:p>
    <w:p w:rsidR="002051F6" w:rsidRDefault="002051F6" w:rsidP="002051F6">
      <w:pPr>
        <w:pStyle w:val="ListeParagraf"/>
      </w:pPr>
    </w:p>
    <w:p w:rsidR="002F7904" w:rsidRDefault="002051F6" w:rsidP="0076306B">
      <w:pPr>
        <w:pStyle w:val="GvdeMetniGirintisi"/>
        <w:numPr>
          <w:ilvl w:val="0"/>
          <w:numId w:val="2"/>
        </w:numPr>
        <w:tabs>
          <w:tab w:val="left" w:pos="9214"/>
          <w:tab w:val="left" w:pos="9356"/>
        </w:tabs>
        <w:ind w:right="-1"/>
      </w:pPr>
      <w:bookmarkStart w:id="0" w:name="_GoBack"/>
      <w:bookmarkEnd w:id="0"/>
      <w:r>
        <w:t>Bu alanların düzenli aralıklarla kontrol edilerek ba</w:t>
      </w:r>
      <w:r>
        <w:t>kımının devamlığının sağlanması</w:t>
      </w:r>
      <w:r w:rsidR="000E0AA6" w:rsidRPr="00FD0237">
        <w:t>n</w:t>
      </w:r>
      <w:r w:rsidRPr="002051F6">
        <w:rPr>
          <w:iCs/>
        </w:rPr>
        <w:t>a</w:t>
      </w:r>
      <w:r w:rsidR="00891E8F" w:rsidRPr="002051F6">
        <w:rPr>
          <w:iCs/>
        </w:rPr>
        <w:t xml:space="preserve"> </w:t>
      </w:r>
      <w:r w:rsidR="00E60294" w:rsidRPr="00896330">
        <w:t xml:space="preserve">ilişkin </w:t>
      </w:r>
      <w:r>
        <w:t xml:space="preserve">Çevre ve Sağlık </w:t>
      </w:r>
      <w:r w:rsidR="00E60294" w:rsidRPr="00896330">
        <w:t>Komisyonu Raporu</w:t>
      </w:r>
      <w:r w:rsidR="00E60294">
        <w:t xml:space="preserve"> </w:t>
      </w:r>
      <w:r w:rsidR="00221F62">
        <w:t xml:space="preserve">oylanarak </w:t>
      </w:r>
      <w:r w:rsidR="000E0AA6" w:rsidRPr="000E0AA6">
        <w:t>oy</w:t>
      </w:r>
      <w:r w:rsidR="00221F62">
        <w:t xml:space="preserve">birliği </w:t>
      </w:r>
      <w:r w:rsidR="000E0AA6" w:rsidRPr="000E0AA6">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0E0AA6" w:rsidP="00C0341E">
            <w:pPr>
              <w:autoSpaceDE w:val="0"/>
              <w:autoSpaceDN w:val="0"/>
              <w:adjustRightInd w:val="0"/>
              <w:jc w:val="center"/>
              <w:rPr>
                <w:color w:val="000000"/>
              </w:rPr>
            </w:pPr>
            <w:r>
              <w:rPr>
                <w:color w:val="000000"/>
              </w:rPr>
              <w:t xml:space="preserve"> </w:t>
            </w:r>
            <w:r w:rsidR="00F24039">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4AF30047"/>
    <w:multiLevelType w:val="hybridMultilevel"/>
    <w:tmpl w:val="56348A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1F6"/>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1E8F"/>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95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E5D3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A70E7-9EFD-4793-A047-7E784E27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1564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2025-09-11T07:21:00Z</dcterms:created>
  <dcterms:modified xsi:type="dcterms:W3CDTF">2025-09-11T07:21:00Z</dcterms:modified>
</cp:coreProperties>
</file>