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w:t>
      </w:r>
      <w:r w:rsidR="000632F8">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0632F8" w:rsidP="00AA7ED1">
      <w:pPr>
        <w:ind w:right="-1" w:firstLine="708"/>
        <w:jc w:val="both"/>
      </w:pPr>
      <w:r w:rsidRPr="00CD331D">
        <w:t>Çankaya İlçesi Öveçler Mahallesi 27751 ada 1 parsel 1/1000 ölçekli uygulama imar plan değişikliğine yapılan itirazlara</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t>9</w:t>
      </w:r>
      <w:r w:rsidR="00005846">
        <w:t>.</w:t>
      </w:r>
      <w:r w:rsidR="00CF13DE">
        <w:t>0</w:t>
      </w:r>
      <w:r w:rsidR="00F24039">
        <w:t>8</w:t>
      </w:r>
      <w:r w:rsidR="00B52587">
        <w:t>.2025</w:t>
      </w:r>
      <w:r w:rsidR="00EC582E" w:rsidRPr="00E35A5A">
        <w:t xml:space="preserve"> tarihli ve </w:t>
      </w:r>
      <w:r w:rsidR="0069563D">
        <w:t>2</w:t>
      </w:r>
      <w:r w:rsidR="00856477">
        <w:t>6</w:t>
      </w:r>
      <w:r>
        <w:t>8</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632F8" w:rsidRDefault="00EC582E" w:rsidP="000632F8">
      <w:pPr>
        <w:tabs>
          <w:tab w:val="left" w:pos="0"/>
        </w:tabs>
        <w:ind w:right="-1" w:firstLine="709"/>
        <w:jc w:val="both"/>
      </w:pPr>
      <w:r w:rsidRPr="00E35A5A">
        <w:t>Konu üzerinde yapılan görüşmelerde;</w:t>
      </w:r>
      <w:r w:rsidR="00896330">
        <w:t xml:space="preserve"> </w:t>
      </w:r>
      <w:r w:rsidR="000632F8" w:rsidRPr="00A90F45">
        <w:t>Çankaya Belediye B</w:t>
      </w:r>
      <w:r w:rsidR="000632F8">
        <w:t>aşkanlığı Yazı İşleri Müdürlüğü</w:t>
      </w:r>
      <w:r w:rsidR="000632F8" w:rsidRPr="00A90F45">
        <w:t xml:space="preserve">nün 10.07.2025 tarihli ve 94628780-050.04.01.01-E.1385275 sayılı yazısı ve eklerinde sunulan, Çankaya Belediye Meclisinin 03.12.2024 tarih ve 497 sayılı Kararı ile uygun görülerek Ankara Büyükşehir Belediye Meclisinin 11.03.2025 tarih ve 390 sayılı Kararı ile tadilen onaylanan Çankaya İlçesi Öveçler Mahallesi 27751 ada 1 parsele ilişkin 1/1000 ölçekli </w:t>
      </w:r>
      <w:r w:rsidR="000632F8">
        <w:t>u</w:t>
      </w:r>
      <w:r w:rsidR="000632F8" w:rsidRPr="00A90F45">
        <w:t>ygulama imar planı değişikliğine askı süreci içerisinde 3 (üç) adet dilekçe ile yapılan itirazların reddine ilişkin Çankaya Belediye Meclisinin 02.07.2025 tarih ve 314 sayılı Kararına ilişkin dosya</w:t>
      </w:r>
      <w:r w:rsidR="000632F8">
        <w:t>nın</w:t>
      </w:r>
      <w:r w:rsidR="000632F8" w:rsidRPr="00A90F45">
        <w:t xml:space="preserve">, 5216 sayılı Kanun uyarınca </w:t>
      </w:r>
      <w:r w:rsidR="000632F8">
        <w:t xml:space="preserve">İmar ve Şehircilik Dairesi </w:t>
      </w:r>
      <w:r w:rsidR="000632F8" w:rsidRPr="00A90F45">
        <w:t>Başkanlığı</w:t>
      </w:r>
      <w:r w:rsidR="000632F8">
        <w:t>na</w:t>
      </w:r>
      <w:r w:rsidR="000632F8" w:rsidRPr="00A90F45">
        <w:t xml:space="preserve"> sunul</w:t>
      </w:r>
      <w:r w:rsidR="000632F8">
        <w:t>duğu,</w:t>
      </w:r>
    </w:p>
    <w:p w:rsidR="000632F8" w:rsidRDefault="000632F8" w:rsidP="000632F8">
      <w:pPr>
        <w:tabs>
          <w:tab w:val="left" w:pos="0"/>
        </w:tabs>
        <w:ind w:right="-1" w:firstLine="709"/>
        <w:jc w:val="both"/>
      </w:pPr>
    </w:p>
    <w:p w:rsidR="000632F8" w:rsidRPr="00A90F45" w:rsidRDefault="000632F8" w:rsidP="000632F8">
      <w:pPr>
        <w:tabs>
          <w:tab w:val="left" w:pos="0"/>
        </w:tabs>
        <w:ind w:right="-1" w:firstLine="709"/>
        <w:jc w:val="both"/>
      </w:pPr>
      <w:r w:rsidRPr="00A90F45">
        <w:rPr>
          <w:b/>
          <w:bCs/>
        </w:rPr>
        <w:t>Yapılan İncelemede;</w:t>
      </w:r>
    </w:p>
    <w:p w:rsidR="000632F8" w:rsidRDefault="000632F8" w:rsidP="000632F8">
      <w:pPr>
        <w:tabs>
          <w:tab w:val="left" w:pos="0"/>
        </w:tabs>
        <w:ind w:right="-1" w:firstLine="709"/>
        <w:jc w:val="both"/>
      </w:pPr>
      <w:r w:rsidRPr="00A90F45">
        <w:rPr>
          <w:b/>
          <w:bCs/>
        </w:rPr>
        <w:t>İtiraza Konu Alanın Mülkiyet ve Mevcut İmar Durumu;</w:t>
      </w:r>
    </w:p>
    <w:p w:rsidR="000632F8" w:rsidRDefault="000632F8" w:rsidP="000632F8">
      <w:pPr>
        <w:tabs>
          <w:tab w:val="left" w:pos="0"/>
        </w:tabs>
        <w:ind w:right="-1" w:firstLine="709"/>
        <w:jc w:val="both"/>
      </w:pPr>
      <w:r w:rsidRPr="00A90F45">
        <w:t xml:space="preserve">1183 m² büyüklüğündeki Öveçler Mahallesi 27751 ada 1 sayılı parselin; mülkiyetinin Çankaya Belediyesine ait olduğu, Çankaya Belediye Meclisinin 08.09.1995 tarih ve 226 sayılı Kararıyla uygun görülerek, Ankara Büyükşehir Belediye Meclisinin 03.11.1995 sayılı yazısıyla onaylanan Dikmen Doğu Yakası İmar Planı Değişikliği kapsamında kullanım kararı sosyal-kültürel tesis alanı, yapılaşma koşulları E=0.50 hmax=6.50 metre olarak planlanan parsel, Çankaya Kaymakamlığı ile yapılan protokol neticesinde Çankaya Belediye Meclisinin 02.02.2016 tarih ve 89 sayılı Kararıyla uygun görülerek, Ankara Büyükşehir Belediye Meclisinin 12.04.2016 tarih ve 604 sayılı Kararıyla onaylanan 1/1000 ölçekli uygulama imar planı kapsamında yapılaşma koşulları emsal E=0.50, Yençok=serbest olan Sağlık Tesis Alanına dönüştürüldüğü, daha sonra ise Ankara Valiliği İl Sağlık Müdürlüğü 10.07.2020 tarih ve 769-1324 sayılı yazısı ile de yatırım programları çerçevesinde Aile Sağlığı Merkezi + 112 Acil Sağlık Hizmetleri kullanılabilecek bir yapılaşma koşullarına sahip olmaması nedeniyle imar planı değişikliği talep ettiği, bu talep üzerine gerekli yazışmalar yapılarak parselin yapılaşma koşullarının emsal E=1.20, Yençok= 4 kat olacak şekilde 1/1000 ölçekli Uygulama İmar Planı Değişikliği hazırlanmış ve Çankaya Belediye Meclisinin 03.11.2020 tarih ve 457 sayılı Kararıyla uygun görülerek, Ankara Büyükşehir Belediye Meclisinin 11.10.2021 tarih ve 2033 ve 16.12.2021 tarih ve 2587 sayılı Kararları </w:t>
      </w:r>
      <w:r>
        <w:t>ile onaylandığı,</w:t>
      </w: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r w:rsidRPr="00A90F45">
        <w:t>Ankara Valiliği İl Sağlık Müdürlüğü 30.05.2024 tarih ve E-71318004-756.03-245066376 sayılı yazısı ile emsalin E=1.80 olması yönünde ikinci bir talepte bulunduğundan, sürece ilişkin bilgi verilerek söz konusu talebe ilişkin Çankaya Belediyesi Emlak ve İstimlak Müdürlüğü'ne konu ile ilgili görüşü ve Çankaya Kaymakamlığı ile imzalanan protokolün yürürlükte olup olmadığı yeniden sorulduğu</w:t>
      </w:r>
      <w:r>
        <w:t xml:space="preserve"> ve Emlak ve İstimlak Müdürlüğü</w:t>
      </w:r>
      <w:r w:rsidRPr="00A90F45">
        <w:t>nün 10.10.2024 tarih ve E-1158493 sayılı yazısı ile tahsis protokolünün yürürlükte olduğu ve talebe uygun imar planı değişikliği yapılmasında bir sakınca olmadığı bildirilmiştir. Söz konusu talep üzerine Çankaya Belediyesi tarafından plan değişikliği çalışmaların</w:t>
      </w:r>
      <w:r>
        <w:t>a başlanıldığı belirtildiği,</w:t>
      </w:r>
    </w:p>
    <w:p w:rsidR="000632F8" w:rsidRDefault="000632F8" w:rsidP="000632F8">
      <w:pPr>
        <w:tabs>
          <w:tab w:val="left" w:pos="0"/>
        </w:tabs>
        <w:ind w:right="-1" w:firstLine="709"/>
        <w:jc w:val="both"/>
      </w:pPr>
    </w:p>
    <w:p w:rsidR="000632F8" w:rsidRDefault="000632F8" w:rsidP="000632F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32F8" w:rsidRPr="002D00A5" w:rsidTr="00DB2E01">
        <w:trPr>
          <w:trHeight w:val="1008"/>
        </w:trPr>
        <w:tc>
          <w:tcPr>
            <w:tcW w:w="3510" w:type="dxa"/>
          </w:tcPr>
          <w:p w:rsidR="000632F8" w:rsidRPr="002D00A5" w:rsidRDefault="000632F8" w:rsidP="00DB2E01">
            <w:pPr>
              <w:ind w:right="-1"/>
              <w:jc w:val="center"/>
            </w:pPr>
            <w:r w:rsidRPr="002D00A5">
              <w:t>T.C.</w:t>
            </w:r>
          </w:p>
          <w:p w:rsidR="000632F8" w:rsidRPr="002D00A5" w:rsidRDefault="000632F8" w:rsidP="00DB2E01">
            <w:pPr>
              <w:ind w:right="-1"/>
              <w:jc w:val="center"/>
            </w:pPr>
            <w:r w:rsidRPr="002D00A5">
              <w:t>ANKARA BÜYÜKŞEHİR</w:t>
            </w:r>
          </w:p>
          <w:p w:rsidR="000632F8" w:rsidRPr="002D00A5" w:rsidRDefault="000632F8" w:rsidP="00DB2E01">
            <w:pPr>
              <w:ind w:right="-1"/>
              <w:jc w:val="center"/>
            </w:pPr>
            <w:r w:rsidRPr="002D00A5">
              <w:t>BELEDİYE MECLİSİ</w:t>
            </w:r>
          </w:p>
        </w:tc>
      </w:tr>
    </w:tbl>
    <w:p w:rsidR="000632F8" w:rsidRDefault="000632F8" w:rsidP="000632F8">
      <w:pPr>
        <w:tabs>
          <w:tab w:val="left" w:pos="1935"/>
          <w:tab w:val="left" w:pos="9356"/>
        </w:tabs>
        <w:ind w:right="-1"/>
        <w:jc w:val="both"/>
      </w:pPr>
    </w:p>
    <w:p w:rsidR="000632F8" w:rsidRDefault="000632F8" w:rsidP="000632F8">
      <w:pPr>
        <w:tabs>
          <w:tab w:val="left" w:pos="1935"/>
          <w:tab w:val="left" w:pos="9356"/>
        </w:tabs>
        <w:ind w:right="-1"/>
        <w:jc w:val="both"/>
      </w:pPr>
    </w:p>
    <w:p w:rsidR="000632F8" w:rsidRDefault="000632F8" w:rsidP="000632F8">
      <w:pPr>
        <w:ind w:right="-1"/>
        <w:jc w:val="both"/>
      </w:pPr>
      <w:r>
        <w:t>Karar No: 1357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632F8" w:rsidRDefault="000632F8" w:rsidP="000632F8">
      <w:pPr>
        <w:tabs>
          <w:tab w:val="left" w:pos="0"/>
        </w:tabs>
        <w:ind w:right="-1"/>
        <w:jc w:val="center"/>
      </w:pPr>
    </w:p>
    <w:p w:rsidR="000632F8" w:rsidRDefault="000632F8" w:rsidP="000632F8">
      <w:pPr>
        <w:tabs>
          <w:tab w:val="left" w:pos="0"/>
        </w:tabs>
        <w:ind w:right="-1"/>
        <w:jc w:val="center"/>
      </w:pPr>
    </w:p>
    <w:p w:rsidR="000632F8" w:rsidRDefault="000632F8" w:rsidP="000632F8">
      <w:pPr>
        <w:tabs>
          <w:tab w:val="left" w:pos="0"/>
        </w:tabs>
        <w:ind w:right="-1"/>
        <w:jc w:val="center"/>
      </w:pPr>
      <w:r>
        <w:t>-2-</w:t>
      </w:r>
    </w:p>
    <w:p w:rsidR="000632F8" w:rsidRDefault="000632F8" w:rsidP="000632F8">
      <w:pPr>
        <w:tabs>
          <w:tab w:val="left" w:pos="0"/>
        </w:tabs>
        <w:ind w:right="-1"/>
        <w:jc w:val="center"/>
      </w:pPr>
    </w:p>
    <w:p w:rsidR="000632F8" w:rsidRDefault="000632F8" w:rsidP="000632F8">
      <w:pPr>
        <w:tabs>
          <w:tab w:val="left" w:pos="0"/>
        </w:tabs>
        <w:ind w:right="-1"/>
        <w:jc w:val="center"/>
      </w:pP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r w:rsidRPr="00A90F45">
        <w:t>Hazırlanan imar planı değişikliği önerisinde; Öveçler Mahallesi 27751 ada 1 sayılı parselin kullanım kararı Sağlık Tesis Alanı, yapı yaklaşma mesafeleri ise her yönden 5 metre olarak korunmuş, yapılaşma koşullarının ise İl Sağlık Müdürlüğünün talebi doğrultusunda emsal E=1.80 Yençok=5 kat olarak belirlendiği, söz konusu 1/1000 ölçekli Uygulama İmar Planı Değişikliği Çankaya Belediye Meclisinin 03.12.2024 tarih ve 497 sayılı Kararıyla uygun görülerek, Ankara Büyükşehir Belediye Meclisinin 11.03.2025 tarih ve 390 sayılı Kararıyla plan notlarına </w:t>
      </w:r>
      <w:r w:rsidRPr="00A90F45">
        <w:rPr>
          <w:iCs/>
        </w:rPr>
        <w:t>"Plan değişikliğine konu alanda; İmar Planına Esas Sondajlı Yerleşime Uygunluk Amaçlı Jeolojik – Jeoteknik Etüt Raporu hazırlanıp onaylanmadan herhangi bir kentsel kullanım için inşaat izni verilemez ve yapı ruhsatı düzenlenemez."</w:t>
      </w:r>
      <w:r w:rsidRPr="00A90F45">
        <w:t xml:space="preserve"> hükmü eklenerek 1/5000 ölçekli Nazım İmar Planı Değişikliği ile birlikte tadilen onaylandığı, 1/1000 ölçekli </w:t>
      </w:r>
      <w:r>
        <w:t>Uygulama İmar Planı Değişikliği</w:t>
      </w:r>
      <w:r w:rsidRPr="00A90F45">
        <w:t>nin Çankaya Belediyesinde 21.04.2025 – 20.05.2025 tarihleri arasında askıda ilan edildiği,</w:t>
      </w: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r w:rsidRPr="00A90F45">
        <w:rPr>
          <w:b/>
          <w:bCs/>
        </w:rPr>
        <w:t>1/1000 Ölçekli Uygulama İmar Planı (UİP) Değişikliği İtirazlarında yapılan incelemede;</w:t>
      </w:r>
    </w:p>
    <w:p w:rsidR="000632F8" w:rsidRDefault="000632F8" w:rsidP="000632F8">
      <w:pPr>
        <w:tabs>
          <w:tab w:val="left" w:pos="0"/>
        </w:tabs>
        <w:ind w:right="-1" w:firstLine="709"/>
        <w:jc w:val="both"/>
      </w:pPr>
      <w:r w:rsidRPr="00A90F45">
        <w:t>Çankaya Belediyesi İmar ve Şehircilik Müdürlüğü evrakına;</w:t>
      </w:r>
    </w:p>
    <w:p w:rsidR="000632F8" w:rsidRDefault="000632F8" w:rsidP="000632F8">
      <w:pPr>
        <w:tabs>
          <w:tab w:val="left" w:pos="0"/>
        </w:tabs>
        <w:ind w:right="-1" w:firstLine="709"/>
        <w:jc w:val="both"/>
      </w:pPr>
      <w:r w:rsidRPr="00A90F45">
        <w:t>1. 21.04.2025 tarih ve E-1319801 sayı ile kayıtlı,</w:t>
      </w:r>
    </w:p>
    <w:p w:rsidR="000632F8" w:rsidRDefault="000632F8" w:rsidP="000632F8">
      <w:pPr>
        <w:tabs>
          <w:tab w:val="left" w:pos="0"/>
        </w:tabs>
        <w:ind w:right="-1" w:firstLine="709"/>
        <w:jc w:val="both"/>
      </w:pPr>
      <w:r w:rsidRPr="00A90F45">
        <w:t>2. 06.05.2025 tarih ve E-1330514 sayı ile kayıtlı,</w:t>
      </w:r>
    </w:p>
    <w:p w:rsidR="000632F8" w:rsidRDefault="000632F8" w:rsidP="000632F8">
      <w:pPr>
        <w:tabs>
          <w:tab w:val="left" w:pos="0"/>
        </w:tabs>
        <w:ind w:right="-1" w:firstLine="709"/>
        <w:jc w:val="both"/>
      </w:pPr>
      <w:r w:rsidRPr="00A90F45">
        <w:t>3. 09.05.2025 tarih ve E-1334931 sayı ile kayıtlı 3 (üç) adet dilekçe ile itiraz edildiği,</w:t>
      </w:r>
      <w:r w:rsidRPr="00A90F45">
        <w:t> </w:t>
      </w:r>
      <w:r w:rsidRPr="00A90F45">
        <w:t> </w:t>
      </w:r>
      <w:r w:rsidRPr="00A90F45">
        <w:t> </w:t>
      </w: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r w:rsidRPr="00A90F45">
        <w:t>İtiraz dilekçelerinde, plan değişikliğinin uygulamaya geçmesi halinde mevcutta bile var olan otopark sıkıntısının daha da artacağı, 112 Sağlık hizmetlerinin trafik hareketliliğine ve gürültüye sebep olacağı, Öveçler Vadisi bitişiğinde bodrum katları ile birlikte yüksek katlı bir yapılaşmanın ortaya çıkacağı, Öveçler Vadisi Parkının çevre bütünlüğü ve görüntüsünün olumsuz etkileneceği, çevre binaların görüş alanını kapatacağı, kent estetiği açısından olumsuz bir görünüşü olacağı şeklinde itiraz edilerek, söz konusu parsel üzerinde az katlı belediye sosyal tesisi veya düşünülen aile sağlığı merkezin</w:t>
      </w:r>
      <w:r>
        <w:t>in yapılmasının talep edildiği,</w:t>
      </w: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r w:rsidRPr="00A90F45">
        <w:t>İtirazlara ilişkin İlçe Belediyesi tarafından yapılan incelemede; Öveçler Mahallesi 27751 ada 1 sayılı parsele ilişkin plan değişikliğinde; plan notlarında, Kotlandırmaya ait "Kitleler yoldan kotlandırılacaktır. Birden fazla yola cephesi</w:t>
      </w:r>
      <w:r>
        <w:t xml:space="preserve"> </w:t>
      </w:r>
      <w:r w:rsidRPr="00A90F45">
        <w:t>olan parselde ±0.00 kotu yüksek yoldan verilecektir. ±0.00 kotunu belirlemeye İmar ve Şehircilik Müdürlüğü yetkilidir." hükmünün bulunduğu,</w:t>
      </w: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r w:rsidRPr="00A90F45">
        <w:t>Planlı Alanlar İmar Yönetmeliğinin 21. maddesinde emsal (katlar alanı) "Bodrum kat, asma kat, çatı arası piyesi ve açık/kapalı çıkmalar dâhil, kullanılabilen bütün katların, katlar alanına dahil edilmeyen alanları çıktıktan sonraki alanları toplamıdır. Kullanılabilen alanlar deyiminden; konut, işyeri, eğlence ve dinlenme yerleri gibi oturmaya, çalışmaya, eğlenmeye, dinlenmeye veya ibadet etmeye ayrılan alanlar anlaşılır." olarak tanımlanmıştır. Mevzuat hükümleri uyarınca bodrum katların açığa çıkması halinde emsal değeri içinde değerlendirileceğinin belirtildiği,</w:t>
      </w: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p>
    <w:p w:rsidR="000632F8" w:rsidRDefault="000632F8" w:rsidP="000632F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32F8" w:rsidRPr="002D00A5" w:rsidTr="00DB2E01">
        <w:trPr>
          <w:trHeight w:val="1008"/>
        </w:trPr>
        <w:tc>
          <w:tcPr>
            <w:tcW w:w="3510" w:type="dxa"/>
          </w:tcPr>
          <w:p w:rsidR="000632F8" w:rsidRPr="002D00A5" w:rsidRDefault="000632F8" w:rsidP="00DB2E01">
            <w:pPr>
              <w:ind w:right="-1"/>
              <w:jc w:val="center"/>
            </w:pPr>
            <w:r w:rsidRPr="002D00A5">
              <w:t>T.C.</w:t>
            </w:r>
          </w:p>
          <w:p w:rsidR="000632F8" w:rsidRPr="002D00A5" w:rsidRDefault="000632F8" w:rsidP="00DB2E01">
            <w:pPr>
              <w:ind w:right="-1"/>
              <w:jc w:val="center"/>
            </w:pPr>
            <w:r w:rsidRPr="002D00A5">
              <w:t>ANKARA BÜYÜKŞEHİR</w:t>
            </w:r>
          </w:p>
          <w:p w:rsidR="000632F8" w:rsidRPr="002D00A5" w:rsidRDefault="000632F8" w:rsidP="00DB2E01">
            <w:pPr>
              <w:ind w:right="-1"/>
              <w:jc w:val="center"/>
            </w:pPr>
            <w:r w:rsidRPr="002D00A5">
              <w:t>BELEDİYE MECLİSİ</w:t>
            </w:r>
          </w:p>
        </w:tc>
      </w:tr>
    </w:tbl>
    <w:p w:rsidR="000632F8" w:rsidRDefault="000632F8" w:rsidP="000632F8">
      <w:pPr>
        <w:tabs>
          <w:tab w:val="left" w:pos="1935"/>
          <w:tab w:val="left" w:pos="9356"/>
        </w:tabs>
        <w:ind w:right="-1"/>
        <w:jc w:val="both"/>
      </w:pPr>
    </w:p>
    <w:p w:rsidR="000632F8" w:rsidRDefault="000632F8" w:rsidP="000632F8">
      <w:pPr>
        <w:tabs>
          <w:tab w:val="left" w:pos="1935"/>
          <w:tab w:val="left" w:pos="9356"/>
        </w:tabs>
        <w:ind w:right="-1"/>
        <w:jc w:val="both"/>
      </w:pPr>
    </w:p>
    <w:p w:rsidR="000632F8" w:rsidRDefault="000632F8" w:rsidP="000632F8">
      <w:pPr>
        <w:ind w:right="-1"/>
        <w:jc w:val="both"/>
      </w:pPr>
      <w:r>
        <w:t>Karar No: 1357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632F8" w:rsidRDefault="000632F8" w:rsidP="000632F8">
      <w:pPr>
        <w:tabs>
          <w:tab w:val="left" w:pos="0"/>
        </w:tabs>
        <w:ind w:right="-1"/>
        <w:jc w:val="center"/>
      </w:pPr>
    </w:p>
    <w:p w:rsidR="000632F8" w:rsidRDefault="000632F8" w:rsidP="000632F8">
      <w:pPr>
        <w:tabs>
          <w:tab w:val="left" w:pos="0"/>
        </w:tabs>
        <w:ind w:right="-1"/>
        <w:jc w:val="center"/>
      </w:pPr>
    </w:p>
    <w:p w:rsidR="000632F8" w:rsidRDefault="000632F8" w:rsidP="000632F8">
      <w:pPr>
        <w:tabs>
          <w:tab w:val="left" w:pos="0"/>
        </w:tabs>
        <w:ind w:right="-1"/>
        <w:jc w:val="center"/>
      </w:pPr>
      <w:r>
        <w:t>-3-</w:t>
      </w:r>
    </w:p>
    <w:p w:rsidR="000632F8" w:rsidRDefault="000632F8" w:rsidP="000632F8">
      <w:pPr>
        <w:tabs>
          <w:tab w:val="left" w:pos="0"/>
        </w:tabs>
        <w:ind w:right="-1"/>
        <w:jc w:val="center"/>
      </w:pPr>
    </w:p>
    <w:p w:rsidR="000632F8" w:rsidRDefault="000632F8" w:rsidP="000632F8">
      <w:pPr>
        <w:tabs>
          <w:tab w:val="left" w:pos="0"/>
        </w:tabs>
        <w:ind w:right="-1"/>
        <w:jc w:val="center"/>
      </w:pP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r w:rsidRPr="00A90F45">
        <w:t xml:space="preserve">Ankara Valiliği İl Sağlık Müdürlüğü 30.05.2024 tarih ve E-71318004-756.03-245066376 sayılı yazısı ile de, talep edilen 1/1000 ölçekli </w:t>
      </w:r>
      <w:r>
        <w:t>Uygulama İmar Planı değişikliği</w:t>
      </w:r>
      <w:r w:rsidRPr="00A90F45">
        <w:t>nin kamu yararı amacıyla hazırlandığı belirtilerek Çankaya Belediye Meclisi'nin 02.07.2025 tarih ve 314 sayılı Kararı ile "itirazların reddine" karar verildiği,</w:t>
      </w:r>
    </w:p>
    <w:p w:rsidR="000632F8" w:rsidRDefault="000632F8" w:rsidP="000632F8">
      <w:pPr>
        <w:tabs>
          <w:tab w:val="left" w:pos="0"/>
        </w:tabs>
        <w:ind w:right="-1" w:firstLine="709"/>
        <w:jc w:val="both"/>
      </w:pPr>
    </w:p>
    <w:p w:rsidR="000632F8" w:rsidRDefault="000632F8" w:rsidP="000632F8">
      <w:pPr>
        <w:tabs>
          <w:tab w:val="left" w:pos="0"/>
        </w:tabs>
        <w:ind w:right="-1" w:firstLine="709"/>
        <w:jc w:val="both"/>
      </w:pPr>
      <w:r w:rsidRPr="00A90F45">
        <w:rPr>
          <w:b/>
          <w:bCs/>
        </w:rPr>
        <w:t>Başkanlığımızca yapılan değerlendirmede;</w:t>
      </w:r>
    </w:p>
    <w:p w:rsidR="000632F8" w:rsidRDefault="000632F8" w:rsidP="000632F8">
      <w:pPr>
        <w:tabs>
          <w:tab w:val="left" w:pos="0"/>
        </w:tabs>
        <w:ind w:right="-1" w:firstLine="709"/>
        <w:jc w:val="both"/>
      </w:pPr>
      <w:r w:rsidRPr="00A90F45">
        <w:t>Çankaya İlçesi Öveçler Mahallesi 27751 ada 1 sayılı parsele ilişkin, 1/5000 ölçekli nazım imar planı değişikliğine yapılan itirazlara ilişkin Başkanlık Makamına sunulan yazımız ile, 1/1000 ölçekli uygulama imar planı değişikliğine yapılan itirazlara ilişkin konunun birlikte değerlendirilmesi ve Çankaya Belediye Meclisinin 02.07.2025 gün ve 314 sayılı kararına ilişkin bir karar alınması gerekti</w:t>
      </w:r>
      <w:r>
        <w:t>ği görüş ve sonucuna varıldığı,</w:t>
      </w:r>
    </w:p>
    <w:p w:rsidR="000632F8" w:rsidRDefault="000632F8" w:rsidP="000632F8">
      <w:pPr>
        <w:tabs>
          <w:tab w:val="left" w:pos="0"/>
        </w:tabs>
        <w:ind w:right="-1" w:firstLine="709"/>
        <w:jc w:val="both"/>
      </w:pPr>
    </w:p>
    <w:p w:rsidR="002F7904" w:rsidRDefault="000632F8" w:rsidP="000632F8">
      <w:pPr>
        <w:tabs>
          <w:tab w:val="left" w:pos="0"/>
        </w:tabs>
        <w:ind w:right="-1" w:firstLine="709"/>
        <w:jc w:val="both"/>
      </w:pPr>
      <w:r>
        <w:t xml:space="preserve">Hususları tespit edilmiş olup, </w:t>
      </w:r>
      <w:r w:rsidRPr="00A90F45">
        <w:t>Çankaya İlçesi Öveçler Mahal</w:t>
      </w:r>
      <w:r>
        <w:t>lesi 27751 ada 1 sayılı parsele ilişki</w:t>
      </w:r>
      <w:r w:rsidRPr="00A90F45">
        <w:t>n</w:t>
      </w:r>
      <w:r>
        <w:t xml:space="preserve"> An</w:t>
      </w:r>
      <w:r w:rsidRPr="00A90F45">
        <w:t xml:space="preserve">kara Büyükşehir Belediye Meclisinin 11.03.2025 tarih ve 390 sayılı Kararı ile onaylanan 1/1000 ölçekli Uygulama imar planı değişikliğine </w:t>
      </w:r>
      <w:r>
        <w:t>yönelik</w:t>
      </w:r>
      <w:r w:rsidRPr="00A90F45">
        <w:t xml:space="preserve"> askı süresinde yapılan 3 (üç) adet itirazın </w:t>
      </w:r>
      <w:r>
        <w:t>reddine dair ilçe meclis</w:t>
      </w:r>
      <w:r w:rsidR="00EA23DB">
        <w:t xml:space="preserve"> ret</w:t>
      </w:r>
      <w:r>
        <w:t xml:space="preserve"> kar</w:t>
      </w:r>
      <w:bookmarkStart w:id="0" w:name="_GoBack"/>
      <w:bookmarkEnd w:id="0"/>
      <w:r>
        <w:t xml:space="preserve">arının </w:t>
      </w:r>
      <w:r w:rsidRPr="00F86742">
        <w:t>“onayı”</w:t>
      </w:r>
      <w:r>
        <w:t>na</w:t>
      </w:r>
      <w:r w:rsidR="00255102">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3DB"/>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402F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C89F-4623-4223-99D1-36DE8F26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7124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2025-09-10T12:07:00Z</cp:lastPrinted>
  <dcterms:created xsi:type="dcterms:W3CDTF">2025-09-10T08:11:00Z</dcterms:created>
  <dcterms:modified xsi:type="dcterms:W3CDTF">2025-09-10T12:07:00Z</dcterms:modified>
</cp:coreProperties>
</file>