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3B" w:rsidRDefault="00051A3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051A3B">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19094A" w:rsidRDefault="0019094A" w:rsidP="00AA7ED1">
      <w:pPr>
        <w:ind w:right="-1"/>
      </w:pPr>
    </w:p>
    <w:p w:rsidR="00051A3B" w:rsidRDefault="00051A3B" w:rsidP="00AA7ED1">
      <w:pPr>
        <w:ind w:right="-1"/>
      </w:pPr>
    </w:p>
    <w:p w:rsidR="005D13A5" w:rsidRDefault="005D13A5" w:rsidP="00AA7ED1">
      <w:pPr>
        <w:ind w:right="-1"/>
      </w:pPr>
    </w:p>
    <w:p w:rsidR="008236CC" w:rsidRDefault="008236CC" w:rsidP="00AA7ED1">
      <w:pPr>
        <w:ind w:right="-1"/>
      </w:pPr>
    </w:p>
    <w:p w:rsidR="00EC582E" w:rsidRDefault="00051A3B" w:rsidP="00AA7ED1">
      <w:pPr>
        <w:ind w:right="-1" w:firstLine="708"/>
        <w:jc w:val="both"/>
      </w:pPr>
      <w:r>
        <w:t xml:space="preserve">Sincan İlçesi Mevlana Mahallesi 100727 adanın batısındaki cep otoparkının Emniyet Hizmet Alanına dönüştürülmesine yönelik 1/5000 ve 1/1000 ölçekli imar plan değişikliğine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rsidR="004D4180">
        <w:t>2</w:t>
      </w:r>
      <w:r w:rsidR="00005846">
        <w:t>.</w:t>
      </w:r>
      <w:r w:rsidR="00CF13DE">
        <w:t>0</w:t>
      </w:r>
      <w:r w:rsidR="00F24039">
        <w:t>8</w:t>
      </w:r>
      <w:r w:rsidR="00B52587">
        <w:t>.2025</w:t>
      </w:r>
      <w:r w:rsidR="00EC582E" w:rsidRPr="00E35A5A">
        <w:t xml:space="preserve"> tarihli ve </w:t>
      </w:r>
      <w:r w:rsidR="0069563D">
        <w:t>2</w:t>
      </w:r>
      <w:r w:rsidR="00DD7156">
        <w:t>4</w:t>
      </w:r>
      <w:r>
        <w:t>5</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51A3B" w:rsidRDefault="00EC582E" w:rsidP="00051A3B">
      <w:pPr>
        <w:tabs>
          <w:tab w:val="left" w:pos="0"/>
        </w:tabs>
        <w:ind w:right="-1" w:firstLine="709"/>
        <w:jc w:val="both"/>
      </w:pPr>
      <w:r w:rsidRPr="00E35A5A">
        <w:t>Konu üzerinde yapılan görüşmelerde;</w:t>
      </w:r>
      <w:r w:rsidR="00896330">
        <w:t xml:space="preserve"> </w:t>
      </w:r>
      <w:r w:rsidR="00051A3B" w:rsidRPr="005D352B">
        <w:t>Sincan Belediyesi Yazı İşleri M</w:t>
      </w:r>
      <w:r w:rsidR="00051A3B">
        <w:t>üdürlüğü</w:t>
      </w:r>
      <w:r w:rsidR="00051A3B" w:rsidRPr="005D352B">
        <w:t xml:space="preserve">nün 07.03.2025 tarihli ve 37444299-157714 sayılı yazısı </w:t>
      </w:r>
      <w:r w:rsidR="00051A3B">
        <w:t>ekinde Sincan Belediye Meclisi</w:t>
      </w:r>
      <w:r w:rsidR="00051A3B" w:rsidRPr="005D352B">
        <w:t>nin 07/02/2025 tarih ve 30 sayılı Kararı ile uygun görülen "Sincan İlçesi, Mevlana Mahallesi 100727 ada 7 numaralı batısındaki kalan cep otoparkının emniyet hizmet alanına dönüştürülmesine yönelik hazırlanan tavsiye niteliğindeki 1/5000 ölçekli Nazım  ve 1/1000 Ölçekli Uygulama İ</w:t>
      </w:r>
      <w:r w:rsidR="00051A3B">
        <w:t>mar Planı Değişikliği Teklifine</w:t>
      </w:r>
      <w:r w:rsidR="00051A3B" w:rsidRPr="005D352B">
        <w:t>" ilişkin dosya</w:t>
      </w:r>
      <w:r w:rsidR="00051A3B">
        <w:t>nın</w:t>
      </w:r>
      <w:r w:rsidR="00051A3B" w:rsidRPr="005D352B">
        <w:t xml:space="preserve">, 5216 sayılı Kanun uyarınca </w:t>
      </w:r>
      <w:r w:rsidR="00051A3B">
        <w:t xml:space="preserve">İmar ve Şehircilik Dairesi </w:t>
      </w:r>
      <w:r w:rsidR="00051A3B" w:rsidRPr="005D352B">
        <w:t>Başkanlığı</w:t>
      </w:r>
      <w:r w:rsidR="00051A3B">
        <w:t>na</w:t>
      </w:r>
      <w:r w:rsidR="00051A3B" w:rsidRPr="005D352B">
        <w:t xml:space="preserve"> sunul</w:t>
      </w:r>
      <w:r w:rsidR="00051A3B">
        <w:t>duğu,</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rPr>
          <w:b/>
        </w:rPr>
      </w:pPr>
      <w:r w:rsidRPr="005D352B">
        <w:rPr>
          <w:b/>
        </w:rPr>
        <w:t>Yapılan incelemede;</w:t>
      </w:r>
    </w:p>
    <w:p w:rsidR="00051A3B" w:rsidRPr="005D352B" w:rsidRDefault="00051A3B" w:rsidP="00051A3B">
      <w:pPr>
        <w:tabs>
          <w:tab w:val="left" w:pos="0"/>
        </w:tabs>
        <w:ind w:right="-1" w:firstLine="709"/>
        <w:jc w:val="both"/>
        <w:rPr>
          <w:b/>
        </w:rPr>
      </w:pPr>
      <w:r w:rsidRPr="005D352B">
        <w:rPr>
          <w:b/>
        </w:rPr>
        <w:t>Teklife Konu Alanın Mülkiyet ve Mevcut İmar Durumunun;</w:t>
      </w:r>
    </w:p>
    <w:p w:rsidR="00051A3B" w:rsidRDefault="00051A3B" w:rsidP="00051A3B">
      <w:pPr>
        <w:tabs>
          <w:tab w:val="left" w:pos="0"/>
        </w:tabs>
        <w:ind w:right="-1" w:firstLine="709"/>
        <w:jc w:val="both"/>
      </w:pPr>
      <w:r w:rsidRPr="005D352B">
        <w:t>Söz konusu alan; Sincan Belediye Meclisinin 06.07.2018 tarih 147 sayılı Kararı ile uygun görülen ve Ankara Büyükşehir Belediyesi 12.08.2018 tarih 1349 sayılı Kararıyla onaylanan “Sincan İlçesi Mevlana Mahallesi Polis Bakım ve Yardım Sandığı Arsalarına Ait Yaklaşık 26 Hektarlık Alanda 1/1000 Ölçekli Uygulama İmar Planı” sınırları içerisinde kaldığı, onaylı uygulama İmar planında; cep otoparkı kullanımında kaldığı ,Mevlana Mahallesi 100727 ada 7 parsel numaralı taşınmazın batısında yer alan, cep otoparkı olarak ayrılan alanın 1.837m² büyüklüğünde ve tescile tabi olmayan kamu ta</w:t>
      </w:r>
      <w:r>
        <w:t>sarrufundaki alanlardan olduğu,</w:t>
      </w:r>
    </w:p>
    <w:p w:rsidR="00051A3B" w:rsidRDefault="00051A3B" w:rsidP="00051A3B">
      <w:pPr>
        <w:tabs>
          <w:tab w:val="left" w:pos="0"/>
        </w:tabs>
        <w:ind w:right="-1" w:firstLine="709"/>
        <w:jc w:val="both"/>
      </w:pPr>
    </w:p>
    <w:p w:rsidR="00051A3B" w:rsidRPr="005D352B" w:rsidRDefault="00051A3B" w:rsidP="00051A3B">
      <w:pPr>
        <w:tabs>
          <w:tab w:val="left" w:pos="0"/>
        </w:tabs>
        <w:ind w:right="-1" w:firstLine="709"/>
        <w:jc w:val="both"/>
        <w:rPr>
          <w:b/>
        </w:rPr>
      </w:pPr>
      <w:r w:rsidRPr="005D352B">
        <w:rPr>
          <w:b/>
        </w:rPr>
        <w:t>Plan Değişikliği ve Açıklama Raporunda;</w:t>
      </w:r>
    </w:p>
    <w:p w:rsidR="00051A3B" w:rsidRDefault="00051A3B" w:rsidP="00051A3B">
      <w:pPr>
        <w:tabs>
          <w:tab w:val="left" w:pos="0"/>
        </w:tabs>
        <w:ind w:right="-1" w:firstLine="709"/>
        <w:jc w:val="both"/>
      </w:pPr>
      <w:r w:rsidRPr="005D352B">
        <w:t>Mevlana, Ulubatlı Hasan, Fatih, Gaziosmanpaşa Mahallelerinde herhangi bir güvenlik birimi bulunmadığı ve bölge için güvenlik açısından sorun teşkil ettiği bu nede</w:t>
      </w:r>
      <w:r>
        <w:t>nle Sincan İl Emniyet Müdürlüğü</w:t>
      </w:r>
      <w:r w:rsidRPr="005D352B">
        <w:t>nün 25.12.2024 tarihli v</w:t>
      </w:r>
      <w:r>
        <w:t>e Sincan İlçe Emniyet Müdürlüğü</w:t>
      </w:r>
      <w:r w:rsidRPr="005D352B">
        <w:t xml:space="preserve">nün 13.12.2024 tarihli yazısı ile Mevlana Mahallesi 100727 ada 7 parsel numaralı taşınmazın batısında kalan alanın “Resmi Kurum Alanı (Emniyet Hizmet Alanı)” olarak imar planı değişikliğinin yapılması talebinde bulunduğu, söz konusu değerlendirmeler sonucunda alanda güvenlik açığını gidermek ve söz konusu alanın yeniden düzenlenmesi için imar </w:t>
      </w:r>
      <w:r>
        <w:t>planı değişikliği hazırlandığı,</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-Bu kapsamda planlama çalışmalarına yönelik beş</w:t>
      </w:r>
      <w:r>
        <w:t xml:space="preserve"> kurumdan görüş talep edildiği,</w:t>
      </w:r>
    </w:p>
    <w:p w:rsidR="00051A3B" w:rsidRDefault="00051A3B" w:rsidP="00051A3B">
      <w:pPr>
        <w:tabs>
          <w:tab w:val="left" w:pos="0"/>
        </w:tabs>
        <w:ind w:right="-1" w:firstLine="709"/>
        <w:jc w:val="both"/>
      </w:pPr>
    </w:p>
    <w:p w:rsidR="00051A3B" w:rsidRPr="005D352B" w:rsidRDefault="00051A3B" w:rsidP="00051A3B">
      <w:pPr>
        <w:tabs>
          <w:tab w:val="left" w:pos="0"/>
        </w:tabs>
        <w:ind w:right="-1" w:firstLine="709"/>
        <w:jc w:val="both"/>
        <w:rPr>
          <w:u w:val="single"/>
        </w:rPr>
      </w:pPr>
      <w:r w:rsidRPr="005D352B">
        <w:rPr>
          <w:u w:val="single"/>
        </w:rPr>
        <w:t>İlgili kurum görüşlerinde;</w:t>
      </w:r>
    </w:p>
    <w:p w:rsidR="00051A3B" w:rsidRDefault="00051A3B" w:rsidP="00051A3B">
      <w:pPr>
        <w:tabs>
          <w:tab w:val="left" w:pos="0"/>
        </w:tabs>
        <w:ind w:right="-1" w:firstLine="709"/>
        <w:jc w:val="both"/>
      </w:pPr>
      <w:r w:rsidRPr="005D352B">
        <w:t>-Başkent Doğalgaz Dağıtım Gayrimenkul Yatırım Ortaklığı Anonim Şirketi’nin 07.01.2025 tarih 2161 sayılı yazı ile belirtilen görüşünde “....100727 ada 7 parsel numaralı taşınmazın batısında kalan alanda herhangi bir doğalgaz hattı bulunmadığı” belirtildiği,</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51A3B" w:rsidRPr="002D00A5" w:rsidTr="00613446">
        <w:trPr>
          <w:trHeight w:val="1008"/>
        </w:trPr>
        <w:tc>
          <w:tcPr>
            <w:tcW w:w="3510" w:type="dxa"/>
          </w:tcPr>
          <w:p w:rsidR="00051A3B" w:rsidRPr="002D00A5" w:rsidRDefault="00051A3B" w:rsidP="00613446">
            <w:pPr>
              <w:ind w:right="-1"/>
              <w:jc w:val="center"/>
            </w:pPr>
            <w:r w:rsidRPr="002D00A5">
              <w:t>T.C.</w:t>
            </w:r>
          </w:p>
          <w:p w:rsidR="00051A3B" w:rsidRPr="002D00A5" w:rsidRDefault="00051A3B" w:rsidP="00613446">
            <w:pPr>
              <w:ind w:right="-1"/>
              <w:jc w:val="center"/>
            </w:pPr>
            <w:r w:rsidRPr="002D00A5">
              <w:t>ANKARA BÜYÜKŞEHİR</w:t>
            </w:r>
          </w:p>
          <w:p w:rsidR="00051A3B" w:rsidRPr="002D00A5" w:rsidRDefault="00051A3B" w:rsidP="00613446">
            <w:pPr>
              <w:ind w:right="-1"/>
              <w:jc w:val="center"/>
            </w:pPr>
            <w:r w:rsidRPr="002D00A5">
              <w:t>BELEDİYE MECLİSİ</w:t>
            </w:r>
          </w:p>
        </w:tc>
      </w:tr>
    </w:tbl>
    <w:p w:rsidR="00051A3B" w:rsidRDefault="00051A3B" w:rsidP="00051A3B">
      <w:pPr>
        <w:tabs>
          <w:tab w:val="left" w:pos="1935"/>
          <w:tab w:val="left" w:pos="9356"/>
        </w:tabs>
        <w:ind w:right="-1"/>
        <w:jc w:val="both"/>
      </w:pPr>
    </w:p>
    <w:p w:rsidR="00051A3B" w:rsidRDefault="00051A3B" w:rsidP="00051A3B">
      <w:pPr>
        <w:tabs>
          <w:tab w:val="left" w:pos="1935"/>
          <w:tab w:val="left" w:pos="9356"/>
        </w:tabs>
        <w:ind w:right="-1"/>
        <w:jc w:val="both"/>
      </w:pPr>
    </w:p>
    <w:p w:rsidR="00051A3B" w:rsidRDefault="00051A3B" w:rsidP="00051A3B">
      <w:pPr>
        <w:ind w:right="-1"/>
        <w:jc w:val="both"/>
      </w:pPr>
      <w:r>
        <w:t>Karar No: 1335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51A3B" w:rsidRDefault="00051A3B" w:rsidP="00051A3B">
      <w:pPr>
        <w:tabs>
          <w:tab w:val="left" w:pos="0"/>
        </w:tabs>
        <w:ind w:right="-1"/>
        <w:jc w:val="center"/>
      </w:pPr>
    </w:p>
    <w:p w:rsidR="00051A3B" w:rsidRDefault="00051A3B" w:rsidP="00051A3B">
      <w:pPr>
        <w:tabs>
          <w:tab w:val="left" w:pos="0"/>
        </w:tabs>
        <w:ind w:right="-1"/>
        <w:jc w:val="center"/>
      </w:pPr>
      <w:r>
        <w:t>-2-</w:t>
      </w:r>
    </w:p>
    <w:p w:rsidR="00051A3B" w:rsidRDefault="00051A3B" w:rsidP="00051A3B">
      <w:pPr>
        <w:tabs>
          <w:tab w:val="left" w:pos="0"/>
        </w:tabs>
        <w:ind w:right="-1"/>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-Başkent Elektrik Dağıtım Anonim Şirketi’nin 13.01.2025 tarih 651937 sayılı yazı ile belirtilen görüşünde “....bölgeden ve imar değişikliği yapılan alandaki yapılacak yapının enerji taleplerinin karşılanabilmesi için anılan bölgede yer alan trafo alanı yola cepheli kaydırılması gerekmektedir.</w:t>
      </w:r>
      <w:r>
        <w:t>” denildiği,</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 xml:space="preserve">-Ankara Büyükşehir Belediye </w:t>
      </w:r>
      <w:r>
        <w:t>Başkanlığı ASKİ Genel Müdürlüğü</w:t>
      </w:r>
      <w:r w:rsidRPr="005D352B">
        <w:t>nün 17.01.2025 tarih 757837 sayılı yazı ile belirtilen görüşünde; “.....söz konusu alanda mevcut hatları bulunmakta olup, sayısalları yazı ekinde gönderildiği, DSİ’nin yeraltı suyu tahsisine kapalı sahasında kaldığı tespit edildiği ve DSİ'den kurum görüşü alınması gerektiği</w:t>
      </w:r>
      <w:r>
        <w:t>” belirtildiği,</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-Bu kapsamda 21.01.2025 tarih 152962 sayılı Sincan Belediyesi yazısı ile Devlet Su İşleri Genel Müdürlüğü’nden kurum görüşü talep edildiği, 29.01.2025 tarih 5504587 sayılı yazı ile belirtilen görüşünde “....1/1000 ölçekli uygulama imar planı değişikliği yapılması hususu Kuruluşumuzca uygun değerlendirilmektedir</w:t>
      </w:r>
      <w:r>
        <w:t>” denildiği,</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-T</w:t>
      </w:r>
      <w:r w:rsidR="001E2FE7">
        <w:t>***</w:t>
      </w:r>
      <w:r w:rsidRPr="005D352B">
        <w:t xml:space="preserve"> T</w:t>
      </w:r>
      <w:r w:rsidR="001E2FE7" w:rsidRPr="001E2FE7">
        <w:t>****</w:t>
      </w:r>
      <w:r w:rsidR="001E2FE7" w:rsidRPr="001E2FE7">
        <w:t>********</w:t>
      </w:r>
      <w:r w:rsidR="001E2FE7">
        <w:t>***</w:t>
      </w:r>
      <w:bookmarkStart w:id="0" w:name="_GoBack"/>
      <w:bookmarkEnd w:id="0"/>
      <w:r w:rsidRPr="005D352B">
        <w:t xml:space="preserve"> Anonim Şirketi Genel Müdürlüğü Destek Hizmetleri ve Satın Alma Yönetimi Genel Müdür Yardımcılığı Emlak Direktörlüğü’nün cevap vermediği, 3194 Sayılı Kanun’un 8. Maddesinin e bendinde “Kamu kurum ve kuruluşları veya plan müellifleri; ilgili kamu kurum ve kuruluşlarından plana ilişkin görüşlerini alır. Kurum ve kuruluşlar, görüşlerini en geç otuz gün içerisinde bildirmek zorundadır. Görüş bildirilmesi için etüt ve analiz gibi uzun süreli çalışma yapılması gereken hallerde ilgili kamu kurum ve kuruluşlarının talebi üzerine otuz günü geçmemek üzere ilave süre verilir. Bu süre içerisinde görüş bildirilmediği takdirde plan hakkında olumsuz bir görüşün bulunmadığı kabul edilir.” hükmü doğrultusunda görüşün olumlu değerlendiril</w:t>
      </w:r>
      <w:r>
        <w:t>diği hususlarının belirtildiği,</w:t>
      </w:r>
    </w:p>
    <w:p w:rsidR="00051A3B" w:rsidRDefault="00051A3B" w:rsidP="00051A3B">
      <w:pPr>
        <w:tabs>
          <w:tab w:val="left" w:pos="0"/>
        </w:tabs>
        <w:ind w:right="-1" w:firstLine="709"/>
        <w:jc w:val="both"/>
      </w:pPr>
    </w:p>
    <w:p w:rsidR="00051A3B" w:rsidRPr="005D352B" w:rsidRDefault="00051A3B" w:rsidP="00051A3B">
      <w:pPr>
        <w:tabs>
          <w:tab w:val="left" w:pos="0"/>
        </w:tabs>
        <w:ind w:right="-1" w:firstLine="709"/>
        <w:jc w:val="both"/>
        <w:rPr>
          <w:b/>
        </w:rPr>
      </w:pPr>
      <w:r w:rsidRPr="005D352B">
        <w:rPr>
          <w:b/>
        </w:rPr>
        <w:t>1/5000 Ölçekli Nazım İmar Planı Değişikliği Teklifinde;</w:t>
      </w:r>
    </w:p>
    <w:p w:rsidR="00051A3B" w:rsidRDefault="00051A3B" w:rsidP="00051A3B">
      <w:pPr>
        <w:tabs>
          <w:tab w:val="left" w:pos="0"/>
        </w:tabs>
        <w:ind w:right="-1" w:firstLine="709"/>
        <w:jc w:val="both"/>
      </w:pPr>
      <w:r w:rsidRPr="005D352B">
        <w:t>Ankara İli, Sincan İlçesi, Mevlana Mahallesi 100727 Ada 7 Parsel Batısında Bulunan Alanın 1/5000 ölçekli Na</w:t>
      </w:r>
      <w:r>
        <w:t>zım İmar Planı Değişikliği ile;</w:t>
      </w:r>
    </w:p>
    <w:p w:rsidR="00051A3B" w:rsidRDefault="00051A3B" w:rsidP="00051A3B">
      <w:pPr>
        <w:tabs>
          <w:tab w:val="left" w:pos="0"/>
        </w:tabs>
        <w:ind w:right="-1" w:firstLine="709"/>
        <w:jc w:val="both"/>
      </w:pPr>
      <w:r w:rsidRPr="005D352B">
        <w:t xml:space="preserve">• 100727 Ada 7 Parsel numaralı taşınmazın batısında yer Tescil Harici alanın Polis Merkezi Amirliği yapımına uygun 1.837 metrekarelik kısmı Kamu </w:t>
      </w:r>
      <w:r>
        <w:t>Hizmet Alanı olarak önerildiği,</w:t>
      </w:r>
    </w:p>
    <w:p w:rsidR="00051A3B" w:rsidRDefault="00051A3B" w:rsidP="00051A3B">
      <w:pPr>
        <w:tabs>
          <w:tab w:val="left" w:pos="0"/>
        </w:tabs>
        <w:ind w:right="-1" w:firstLine="709"/>
        <w:jc w:val="both"/>
      </w:pPr>
      <w:r w:rsidRPr="005D352B">
        <w:t>• Plan değişikliğine konu alanın, öneri alan dağılımının aşağıdaki gibi olduğu,</w:t>
      </w:r>
    </w:p>
    <w:p w:rsidR="00051A3B" w:rsidRPr="005D352B" w:rsidRDefault="00051A3B" w:rsidP="00051A3B">
      <w:pPr>
        <w:tabs>
          <w:tab w:val="left" w:pos="0"/>
        </w:tabs>
        <w:ind w:right="-1" w:firstLine="709"/>
        <w:jc w:val="both"/>
      </w:pPr>
    </w:p>
    <w:tbl>
      <w:tblPr>
        <w:tblW w:w="0" w:type="auto"/>
        <w:tblCellSpacing w:w="0" w:type="dxa"/>
        <w:tblCellMar>
          <w:left w:w="0" w:type="dxa"/>
          <w:right w:w="0" w:type="dxa"/>
        </w:tblCellMar>
        <w:tblLook w:val="04A0" w:firstRow="1" w:lastRow="0" w:firstColumn="1" w:lastColumn="0" w:noHBand="0" w:noVBand="1"/>
      </w:tblPr>
      <w:tblGrid>
        <w:gridCol w:w="4098"/>
        <w:gridCol w:w="4029"/>
      </w:tblGrid>
      <w:tr w:rsidR="00051A3B" w:rsidRPr="005D352B" w:rsidTr="00613446">
        <w:trPr>
          <w:trHeight w:val="409"/>
          <w:tblCellSpacing w:w="0" w:type="dxa"/>
        </w:trPr>
        <w:tc>
          <w:tcPr>
            <w:tcW w:w="4098" w:type="dxa"/>
            <w:tcBorders>
              <w:top w:val="single" w:sz="8" w:space="0" w:color="auto"/>
              <w:left w:val="single" w:sz="8" w:space="0" w:color="auto"/>
              <w:bottom w:val="single" w:sz="8" w:space="0" w:color="auto"/>
              <w:right w:val="single" w:sz="8" w:space="0" w:color="auto"/>
            </w:tcBorders>
            <w:shd w:val="clear" w:color="auto" w:fill="E8F4FE"/>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KULLANIM</w:t>
            </w:r>
          </w:p>
        </w:tc>
        <w:tc>
          <w:tcPr>
            <w:tcW w:w="4029" w:type="dxa"/>
            <w:tcBorders>
              <w:top w:val="single" w:sz="8" w:space="0" w:color="auto"/>
              <w:left w:val="nil"/>
              <w:bottom w:val="single" w:sz="8" w:space="0" w:color="auto"/>
              <w:right w:val="single" w:sz="8" w:space="0" w:color="auto"/>
            </w:tcBorders>
            <w:shd w:val="clear" w:color="auto" w:fill="E8F4FE"/>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ALAN (m²)</w:t>
            </w:r>
          </w:p>
        </w:tc>
      </w:tr>
      <w:tr w:rsidR="00051A3B" w:rsidRPr="005D352B" w:rsidTr="00613446">
        <w:trPr>
          <w:trHeight w:val="424"/>
          <w:tblCellSpacing w:w="0" w:type="dxa"/>
        </w:trPr>
        <w:tc>
          <w:tcPr>
            <w:tcW w:w="4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TRAFO ALANI</w:t>
            </w:r>
          </w:p>
        </w:tc>
        <w:tc>
          <w:tcPr>
            <w:tcW w:w="4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40 m²</w:t>
            </w:r>
          </w:p>
        </w:tc>
      </w:tr>
      <w:tr w:rsidR="00051A3B" w:rsidRPr="005D352B" w:rsidTr="00613446">
        <w:trPr>
          <w:trHeight w:val="394"/>
          <w:tblCellSpacing w:w="0" w:type="dxa"/>
        </w:trPr>
        <w:tc>
          <w:tcPr>
            <w:tcW w:w="4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KAMU HİZMET ALANI</w:t>
            </w:r>
          </w:p>
        </w:tc>
        <w:tc>
          <w:tcPr>
            <w:tcW w:w="4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1.837 m²</w:t>
            </w:r>
          </w:p>
        </w:tc>
      </w:tr>
    </w:tbl>
    <w:p w:rsidR="00051A3B" w:rsidRDefault="00051A3B" w:rsidP="00051A3B">
      <w:pPr>
        <w:tabs>
          <w:tab w:val="left" w:pos="0"/>
        </w:tabs>
        <w:ind w:right="-1" w:firstLine="709"/>
        <w:jc w:val="both"/>
      </w:pPr>
      <w:r w:rsidRPr="005D352B">
        <w:br/>
      </w:r>
      <w:r w:rsidRPr="005D352B">
        <w:t> </w:t>
      </w:r>
      <w:r w:rsidRPr="005D352B">
        <w:t> </w:t>
      </w:r>
      <w:r w:rsidRPr="005D352B">
        <w:t> </w:t>
      </w:r>
      <w:r>
        <w:t>Plan notu olarak:</w:t>
      </w:r>
    </w:p>
    <w:p w:rsidR="00051A3B" w:rsidRDefault="00051A3B" w:rsidP="00051A3B">
      <w:pPr>
        <w:tabs>
          <w:tab w:val="left" w:pos="0"/>
        </w:tabs>
        <w:ind w:right="-1" w:firstLine="709"/>
        <w:jc w:val="both"/>
      </w:pPr>
      <w:r w:rsidRPr="005D352B">
        <w:t xml:space="preserve">"1. Belirtilmeyen Hususlarda İlgili Mevzuat Hükümleri Geçerlidir" şeklinde </w:t>
      </w:r>
      <w:r>
        <w:t>1 adet plan notu belirlendiği,</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51A3B" w:rsidRPr="002D00A5" w:rsidTr="00613446">
        <w:trPr>
          <w:trHeight w:val="1008"/>
        </w:trPr>
        <w:tc>
          <w:tcPr>
            <w:tcW w:w="3510" w:type="dxa"/>
          </w:tcPr>
          <w:p w:rsidR="00051A3B" w:rsidRPr="002D00A5" w:rsidRDefault="00051A3B" w:rsidP="00613446">
            <w:pPr>
              <w:ind w:right="-1"/>
              <w:jc w:val="center"/>
            </w:pPr>
            <w:r w:rsidRPr="002D00A5">
              <w:t>T.C.</w:t>
            </w:r>
          </w:p>
          <w:p w:rsidR="00051A3B" w:rsidRPr="002D00A5" w:rsidRDefault="00051A3B" w:rsidP="00613446">
            <w:pPr>
              <w:ind w:right="-1"/>
              <w:jc w:val="center"/>
            </w:pPr>
            <w:r w:rsidRPr="002D00A5">
              <w:t>ANKARA BÜYÜKŞEHİR</w:t>
            </w:r>
          </w:p>
          <w:p w:rsidR="00051A3B" w:rsidRPr="002D00A5" w:rsidRDefault="00051A3B" w:rsidP="00613446">
            <w:pPr>
              <w:ind w:right="-1"/>
              <w:jc w:val="center"/>
            </w:pPr>
            <w:r w:rsidRPr="002D00A5">
              <w:t>BELEDİYE MECLİSİ</w:t>
            </w:r>
          </w:p>
        </w:tc>
      </w:tr>
    </w:tbl>
    <w:p w:rsidR="00051A3B" w:rsidRDefault="00051A3B" w:rsidP="00051A3B">
      <w:pPr>
        <w:tabs>
          <w:tab w:val="left" w:pos="1935"/>
          <w:tab w:val="left" w:pos="9356"/>
        </w:tabs>
        <w:ind w:right="-1"/>
        <w:jc w:val="both"/>
      </w:pPr>
    </w:p>
    <w:p w:rsidR="00051A3B" w:rsidRDefault="00051A3B" w:rsidP="00051A3B">
      <w:pPr>
        <w:tabs>
          <w:tab w:val="left" w:pos="1935"/>
          <w:tab w:val="left" w:pos="9356"/>
        </w:tabs>
        <w:ind w:right="-1"/>
        <w:jc w:val="both"/>
      </w:pPr>
    </w:p>
    <w:p w:rsidR="00051A3B" w:rsidRDefault="00051A3B" w:rsidP="00051A3B">
      <w:pPr>
        <w:ind w:right="-1"/>
        <w:jc w:val="both"/>
      </w:pPr>
      <w:r>
        <w:t>Karar No: 1335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51A3B" w:rsidRDefault="00051A3B" w:rsidP="00051A3B">
      <w:pPr>
        <w:tabs>
          <w:tab w:val="left" w:pos="0"/>
        </w:tabs>
        <w:ind w:right="-1"/>
        <w:jc w:val="center"/>
      </w:pPr>
    </w:p>
    <w:p w:rsidR="00051A3B" w:rsidRDefault="00051A3B" w:rsidP="00051A3B">
      <w:pPr>
        <w:tabs>
          <w:tab w:val="left" w:pos="0"/>
        </w:tabs>
        <w:ind w:right="-1"/>
        <w:jc w:val="center"/>
      </w:pPr>
      <w:r>
        <w:t>-3-</w:t>
      </w:r>
    </w:p>
    <w:p w:rsidR="00051A3B" w:rsidRDefault="00051A3B" w:rsidP="00051A3B">
      <w:pPr>
        <w:tabs>
          <w:tab w:val="left" w:pos="0"/>
        </w:tabs>
        <w:ind w:right="-1"/>
        <w:jc w:val="center"/>
      </w:pPr>
    </w:p>
    <w:p w:rsidR="00051A3B" w:rsidRDefault="00051A3B" w:rsidP="00051A3B">
      <w:pPr>
        <w:tabs>
          <w:tab w:val="left" w:pos="0"/>
        </w:tabs>
        <w:ind w:right="-1" w:firstLine="709"/>
        <w:jc w:val="both"/>
      </w:pPr>
    </w:p>
    <w:p w:rsidR="00051A3B" w:rsidRPr="005D352B" w:rsidRDefault="00051A3B" w:rsidP="00051A3B">
      <w:pPr>
        <w:tabs>
          <w:tab w:val="left" w:pos="0"/>
        </w:tabs>
        <w:ind w:right="-1" w:firstLine="709"/>
        <w:jc w:val="both"/>
        <w:rPr>
          <w:b/>
        </w:rPr>
      </w:pPr>
      <w:r w:rsidRPr="005D352B">
        <w:rPr>
          <w:b/>
        </w:rPr>
        <w:t>1/1000 ölçekli Uygulama İmar Planı Değişikliği Teklifinde;</w:t>
      </w:r>
    </w:p>
    <w:p w:rsidR="00051A3B" w:rsidRDefault="00051A3B" w:rsidP="00051A3B">
      <w:pPr>
        <w:tabs>
          <w:tab w:val="left" w:pos="0"/>
        </w:tabs>
        <w:ind w:right="-1" w:firstLine="709"/>
        <w:jc w:val="both"/>
      </w:pPr>
      <w:r w:rsidRPr="005D352B">
        <w:t>Ankara İli, Sincan İlçesi, Mevlana Mahallesi 100727 Ada 7 Parsel Batısında Bulunan Alanın 1/1000 ölçekli Uygul</w:t>
      </w:r>
      <w:r>
        <w:t>ama İmar Planı Değişikliği ile;</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 xml:space="preserve">• 100727 ada 7 parsel numaralı taşınmazın batısında yer alan  mevcut imar planında cep otoparkı kullanımında olan Tescil Harici alanın Polis Merkezi Amirliği(Emniyet Hizmet Alanı) yapımına uygun 1.837 metrekarelik kısmı Emsal: 1.00 ve Yençok: 12.50 m yapılaşma koşullarına sahip Resmi Kurum Alanı(Emniyet Hizmet Alanı) olarak önerildiği, ayrıca oluşturulan parselin her cephesinden 5 metre </w:t>
      </w:r>
      <w:r>
        <w:t>yapı çekme mesafesi bırakıldığı</w:t>
      </w:r>
    </w:p>
    <w:p w:rsidR="00051A3B" w:rsidRDefault="00051A3B" w:rsidP="00051A3B">
      <w:pPr>
        <w:tabs>
          <w:tab w:val="left" w:pos="0"/>
        </w:tabs>
        <w:ind w:right="-1" w:firstLine="709"/>
        <w:jc w:val="both"/>
      </w:pPr>
      <w:r w:rsidRPr="005D352B">
        <w:t>•Başkent Elektrik Dağıtım Anonim Şirketinin görüşü doğrultusunda 100727/7 parsel sayılı park alanına cepheli mevcut trafo alanının yola cepheli hale getirildiği,</w:t>
      </w:r>
    </w:p>
    <w:p w:rsidR="00051A3B" w:rsidRDefault="00051A3B" w:rsidP="00051A3B">
      <w:pPr>
        <w:tabs>
          <w:tab w:val="left" w:pos="0"/>
        </w:tabs>
        <w:ind w:right="-1" w:firstLine="709"/>
        <w:jc w:val="both"/>
      </w:pPr>
      <w:r w:rsidRPr="005D352B">
        <w:t>• Plan değişikliğine konu alanın, öneri alan dağılımının aşağıdaki gibi olduğu,</w:t>
      </w:r>
    </w:p>
    <w:p w:rsidR="00051A3B" w:rsidRPr="005D352B" w:rsidRDefault="00051A3B" w:rsidP="00051A3B">
      <w:pPr>
        <w:tabs>
          <w:tab w:val="left" w:pos="0"/>
        </w:tabs>
        <w:ind w:right="-1" w:firstLine="709"/>
        <w:jc w:val="both"/>
      </w:pPr>
    </w:p>
    <w:tbl>
      <w:tblPr>
        <w:tblW w:w="0" w:type="auto"/>
        <w:tblCellSpacing w:w="0" w:type="dxa"/>
        <w:tblCellMar>
          <w:left w:w="0" w:type="dxa"/>
          <w:right w:w="0" w:type="dxa"/>
        </w:tblCellMar>
        <w:tblLook w:val="04A0" w:firstRow="1" w:lastRow="0" w:firstColumn="1" w:lastColumn="0" w:noHBand="0" w:noVBand="1"/>
      </w:tblPr>
      <w:tblGrid>
        <w:gridCol w:w="4098"/>
        <w:gridCol w:w="4029"/>
      </w:tblGrid>
      <w:tr w:rsidR="00051A3B" w:rsidRPr="005D352B" w:rsidTr="00613446">
        <w:trPr>
          <w:trHeight w:val="409"/>
          <w:tblCellSpacing w:w="0" w:type="dxa"/>
        </w:trPr>
        <w:tc>
          <w:tcPr>
            <w:tcW w:w="4098" w:type="dxa"/>
            <w:tcBorders>
              <w:top w:val="single" w:sz="8" w:space="0" w:color="auto"/>
              <w:left w:val="single" w:sz="8" w:space="0" w:color="auto"/>
              <w:bottom w:val="single" w:sz="8" w:space="0" w:color="auto"/>
              <w:right w:val="single" w:sz="8" w:space="0" w:color="auto"/>
            </w:tcBorders>
            <w:shd w:val="clear" w:color="auto" w:fill="E8F4FE"/>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KULLANIM</w:t>
            </w:r>
          </w:p>
        </w:tc>
        <w:tc>
          <w:tcPr>
            <w:tcW w:w="4029" w:type="dxa"/>
            <w:tcBorders>
              <w:top w:val="single" w:sz="8" w:space="0" w:color="auto"/>
              <w:left w:val="nil"/>
              <w:bottom w:val="single" w:sz="8" w:space="0" w:color="auto"/>
              <w:right w:val="single" w:sz="8" w:space="0" w:color="auto"/>
            </w:tcBorders>
            <w:shd w:val="clear" w:color="auto" w:fill="E8F4FE"/>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ALAN (m²)</w:t>
            </w:r>
          </w:p>
        </w:tc>
      </w:tr>
      <w:tr w:rsidR="00051A3B" w:rsidRPr="005D352B" w:rsidTr="00613446">
        <w:trPr>
          <w:trHeight w:val="424"/>
          <w:tblCellSpacing w:w="0" w:type="dxa"/>
        </w:trPr>
        <w:tc>
          <w:tcPr>
            <w:tcW w:w="4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TRAFO ALANI</w:t>
            </w:r>
          </w:p>
        </w:tc>
        <w:tc>
          <w:tcPr>
            <w:tcW w:w="4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40 m²</w:t>
            </w:r>
          </w:p>
        </w:tc>
      </w:tr>
      <w:tr w:rsidR="00051A3B" w:rsidRPr="005D352B" w:rsidTr="00613446">
        <w:trPr>
          <w:trHeight w:val="394"/>
          <w:tblCellSpacing w:w="0" w:type="dxa"/>
        </w:trPr>
        <w:tc>
          <w:tcPr>
            <w:tcW w:w="4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RESMİ KURUM ALANI</w:t>
            </w:r>
          </w:p>
        </w:tc>
        <w:tc>
          <w:tcPr>
            <w:tcW w:w="40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A3B" w:rsidRPr="005D352B" w:rsidRDefault="00051A3B" w:rsidP="00613446">
            <w:pPr>
              <w:tabs>
                <w:tab w:val="left" w:pos="0"/>
              </w:tabs>
              <w:ind w:right="-1" w:firstLine="709"/>
              <w:jc w:val="both"/>
            </w:pPr>
            <w:r w:rsidRPr="005D352B">
              <w:t>1.837 m²</w:t>
            </w:r>
          </w:p>
        </w:tc>
      </w:tr>
    </w:tbl>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t>Plan notları olarak;</w:t>
      </w:r>
    </w:p>
    <w:p w:rsidR="00051A3B" w:rsidRDefault="00051A3B" w:rsidP="00051A3B">
      <w:pPr>
        <w:tabs>
          <w:tab w:val="left" w:pos="0"/>
        </w:tabs>
        <w:ind w:right="-1" w:firstLine="709"/>
        <w:jc w:val="both"/>
      </w:pPr>
      <w:r w:rsidRPr="005D352B">
        <w:t>"1. Belirtilmeyen hususlarda 3194 sayılı İmar Kanunu ve yürürlükte bulunan</w:t>
      </w:r>
      <w:r>
        <w:t xml:space="preserve"> imar planı notları geçerlidir.</w:t>
      </w:r>
    </w:p>
    <w:p w:rsidR="00051A3B" w:rsidRDefault="00051A3B" w:rsidP="00051A3B">
      <w:pPr>
        <w:tabs>
          <w:tab w:val="left" w:pos="0"/>
        </w:tabs>
        <w:ind w:right="-1" w:firstLine="709"/>
        <w:jc w:val="both"/>
      </w:pPr>
      <w:r w:rsidRPr="005D352B">
        <w:t xml:space="preserve">2. Parseller yoldan veya tabi zeminden kotlandırılabilir. Topoğrafya ile yapı arasında daha uyumlu ilişki kurmak amacıyla kotlandırmada belediyenin ilgili birimi yetkilidir." şeklinde </w:t>
      </w:r>
      <w:r>
        <w:t>2 adet plan notu belirlendiği, </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rPr>
          <w:b/>
        </w:rPr>
      </w:pPr>
      <w:r w:rsidRPr="005D352B">
        <w:rPr>
          <w:b/>
        </w:rPr>
        <w:t>Başkanlığımızca Yapılan Değerlendirmede</w:t>
      </w:r>
      <w:r>
        <w:rPr>
          <w:b/>
        </w:rPr>
        <w:t>;</w:t>
      </w:r>
    </w:p>
    <w:p w:rsidR="00051A3B" w:rsidRDefault="00051A3B" w:rsidP="00051A3B">
      <w:pPr>
        <w:tabs>
          <w:tab w:val="left" w:pos="0"/>
        </w:tabs>
        <w:ind w:right="-1" w:firstLine="709"/>
        <w:jc w:val="both"/>
      </w:pPr>
      <w:r w:rsidRPr="005D352B">
        <w:t xml:space="preserve">-Açık alan niteliğindeki mevcut imar planında bulunan cep otoparkının yapılan düzenleme ile E:1.00, Yençok:12.50 m yapılaşma koşullu resmi kurum alanına dönüştürülerek inşaat ve yapı yoğunluğu getirildiği, ayrıca kaldırılan otopark </w:t>
      </w:r>
      <w:r>
        <w:t>alanı yerine alan ayrılmadığı, </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-Mekânsal Planlar Yapım Yönetmeliğinin İmar Planı Değişikl</w:t>
      </w:r>
      <w:r>
        <w:t>iklerine ilişkin 26.maddesinde,</w:t>
      </w:r>
    </w:p>
    <w:p w:rsidR="00051A3B" w:rsidRDefault="00051A3B" w:rsidP="00051A3B">
      <w:pPr>
        <w:tabs>
          <w:tab w:val="left" w:pos="0"/>
        </w:tabs>
        <w:ind w:right="-1" w:firstLine="709"/>
        <w:jc w:val="both"/>
      </w:pPr>
      <w:r w:rsidRPr="005D352B">
        <w:t>"(1) İmar planı değişikliği; plan ana kararlarını, sürekliliğini, bütünlüğünü, sosyal ve teknik altyapı dengesini bozmayacak nitelikte, kamu yararı amaçlı, teknik ve nesnel gerekçelere dayanılarak yapılır.</w:t>
      </w:r>
    </w:p>
    <w:p w:rsidR="00051A3B" w:rsidRDefault="00051A3B" w:rsidP="00051A3B">
      <w:pPr>
        <w:tabs>
          <w:tab w:val="left" w:pos="0"/>
        </w:tabs>
        <w:ind w:right="-1" w:firstLine="709"/>
        <w:jc w:val="both"/>
      </w:pPr>
      <w:r w:rsidRPr="005D352B">
        <w:t>(2) İmar planlarında sosyal ve teknik altyapı hizmetlerinin iyileştirilmesi esastır. Yürürlükteki imar planlarında öngörülen sosyal ve teknik altyapı standartlarını düşüren plan değişikliği yapılamaz.</w:t>
      </w: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51A3B" w:rsidRPr="002D00A5" w:rsidTr="00613446">
        <w:trPr>
          <w:trHeight w:val="1008"/>
        </w:trPr>
        <w:tc>
          <w:tcPr>
            <w:tcW w:w="3510" w:type="dxa"/>
          </w:tcPr>
          <w:p w:rsidR="00051A3B" w:rsidRPr="002D00A5" w:rsidRDefault="00051A3B" w:rsidP="00613446">
            <w:pPr>
              <w:ind w:right="-1"/>
              <w:jc w:val="center"/>
            </w:pPr>
            <w:r w:rsidRPr="002D00A5">
              <w:t>T.C.</w:t>
            </w:r>
          </w:p>
          <w:p w:rsidR="00051A3B" w:rsidRPr="002D00A5" w:rsidRDefault="00051A3B" w:rsidP="00613446">
            <w:pPr>
              <w:ind w:right="-1"/>
              <w:jc w:val="center"/>
            </w:pPr>
            <w:r w:rsidRPr="002D00A5">
              <w:t>ANKARA BÜYÜKŞEHİR</w:t>
            </w:r>
          </w:p>
          <w:p w:rsidR="00051A3B" w:rsidRPr="002D00A5" w:rsidRDefault="00051A3B" w:rsidP="00613446">
            <w:pPr>
              <w:ind w:right="-1"/>
              <w:jc w:val="center"/>
            </w:pPr>
            <w:r w:rsidRPr="002D00A5">
              <w:t>BELEDİYE MECLİSİ</w:t>
            </w:r>
          </w:p>
        </w:tc>
      </w:tr>
    </w:tbl>
    <w:p w:rsidR="00051A3B" w:rsidRDefault="00051A3B" w:rsidP="00051A3B">
      <w:pPr>
        <w:tabs>
          <w:tab w:val="left" w:pos="1935"/>
          <w:tab w:val="left" w:pos="9356"/>
        </w:tabs>
        <w:ind w:right="-1"/>
        <w:jc w:val="both"/>
      </w:pPr>
    </w:p>
    <w:p w:rsidR="00051A3B" w:rsidRDefault="00051A3B" w:rsidP="00051A3B">
      <w:pPr>
        <w:tabs>
          <w:tab w:val="left" w:pos="1935"/>
          <w:tab w:val="left" w:pos="9356"/>
        </w:tabs>
        <w:ind w:right="-1"/>
        <w:jc w:val="both"/>
      </w:pPr>
    </w:p>
    <w:p w:rsidR="00051A3B" w:rsidRDefault="00051A3B" w:rsidP="00051A3B">
      <w:pPr>
        <w:ind w:right="-1"/>
        <w:jc w:val="both"/>
      </w:pPr>
      <w:r>
        <w:t>Karar No: 1335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51A3B" w:rsidRDefault="00051A3B" w:rsidP="00051A3B">
      <w:pPr>
        <w:tabs>
          <w:tab w:val="left" w:pos="0"/>
        </w:tabs>
        <w:ind w:right="-1"/>
        <w:jc w:val="center"/>
      </w:pPr>
    </w:p>
    <w:p w:rsidR="00051A3B" w:rsidRDefault="00051A3B" w:rsidP="00051A3B">
      <w:pPr>
        <w:tabs>
          <w:tab w:val="left" w:pos="0"/>
        </w:tabs>
        <w:ind w:right="-1"/>
        <w:jc w:val="center"/>
      </w:pPr>
      <w:r>
        <w:t>-4-</w:t>
      </w:r>
    </w:p>
    <w:p w:rsidR="00051A3B" w:rsidRDefault="00051A3B" w:rsidP="00051A3B">
      <w:pPr>
        <w:tabs>
          <w:tab w:val="left" w:pos="0"/>
        </w:tabs>
        <w:ind w:right="-1"/>
        <w:jc w:val="both"/>
      </w:pPr>
    </w:p>
    <w:p w:rsidR="00051A3B" w:rsidRDefault="00051A3B" w:rsidP="00051A3B">
      <w:pPr>
        <w:tabs>
          <w:tab w:val="left" w:pos="0"/>
        </w:tabs>
        <w:ind w:right="-1" w:firstLine="709"/>
        <w:jc w:val="both"/>
      </w:pPr>
    </w:p>
    <w:p w:rsidR="00051A3B" w:rsidRDefault="00051A3B" w:rsidP="00051A3B">
      <w:pPr>
        <w:tabs>
          <w:tab w:val="left" w:pos="0"/>
        </w:tabs>
        <w:ind w:right="-1" w:firstLine="709"/>
        <w:jc w:val="both"/>
      </w:pPr>
      <w:r w:rsidRPr="005D352B">
        <w:t>(3) İmar planlarında bulunan sosyal ve teknik altyapı alanlarının kaldırılması, küçültülmesi veya yerinin değiştirilmesine dair plan değişiklikleri zorunluluk olmadıkça yapılmaz. Zorunlu hallerde böyle bir değişiklik yapılabilmesi için:</w:t>
      </w:r>
    </w:p>
    <w:p w:rsidR="00051A3B" w:rsidRDefault="00051A3B" w:rsidP="00051A3B">
      <w:pPr>
        <w:tabs>
          <w:tab w:val="left" w:pos="0"/>
        </w:tabs>
        <w:ind w:right="-1" w:firstLine="709"/>
        <w:jc w:val="both"/>
      </w:pPr>
      <w:r w:rsidRPr="005D352B">
        <w:t>a) İmar planındaki durumu değişecek olan sosyal ve teknik altyapı alanındaki tesisi gerçekleştirecek ilgili yatırımcı Bakanlık veya kuruluşların görüşü alınır.</w:t>
      </w:r>
    </w:p>
    <w:p w:rsidR="00051A3B" w:rsidRDefault="00051A3B" w:rsidP="00051A3B">
      <w:pPr>
        <w:tabs>
          <w:tab w:val="left" w:pos="0"/>
        </w:tabs>
        <w:ind w:right="-1" w:firstLine="709"/>
        <w:jc w:val="both"/>
      </w:pPr>
      <w:r w:rsidRPr="005D352B">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hükümlerinin bulunduğu değerlendirilmekle birlikte değişikliğe konu teklifin yazımızda belirtilen hususlar, ilgili mevzuat hükümleri ve ilgili yönetmelikler kapsamında Belediye Meclisince karar verilmesi gerektiğ</w:t>
      </w:r>
      <w:r>
        <w:t>i görüş ve sonucuna varıldığı,</w:t>
      </w:r>
    </w:p>
    <w:p w:rsidR="00051A3B" w:rsidRDefault="00051A3B" w:rsidP="00051A3B">
      <w:pPr>
        <w:tabs>
          <w:tab w:val="left" w:pos="0"/>
        </w:tabs>
        <w:ind w:right="-1" w:firstLine="709"/>
        <w:jc w:val="both"/>
      </w:pPr>
    </w:p>
    <w:p w:rsidR="005D13A5" w:rsidRDefault="00051A3B" w:rsidP="00051A3B">
      <w:pPr>
        <w:tabs>
          <w:tab w:val="left" w:pos="0"/>
        </w:tabs>
        <w:ind w:right="-1" w:firstLine="709"/>
        <w:jc w:val="both"/>
      </w:pPr>
      <w:r w:rsidRPr="005D352B">
        <w:t xml:space="preserve">Sincan İlçesi Mevlana Mahallesi 100727 ada 7 parsel batısındaki cep otoparkının emniyet hizmet alanına dönüştürülmesine </w:t>
      </w:r>
      <w:r>
        <w:t>yönelik</w:t>
      </w:r>
      <w:r w:rsidRPr="005D352B">
        <w:t xml:space="preserve"> tavsiye niteliğindeki 1/5000 ölçekli </w:t>
      </w:r>
      <w:r>
        <w:t xml:space="preserve">nazım </w:t>
      </w:r>
      <w:r w:rsidRPr="005D352B">
        <w:t xml:space="preserve">imar planı ve 1/1000 ölçekli </w:t>
      </w:r>
      <w:r>
        <w:t xml:space="preserve">uygulama </w:t>
      </w:r>
      <w:r w:rsidRPr="005D352B">
        <w:t>i</w:t>
      </w:r>
      <w:r>
        <w:t xml:space="preserve">mar planı değişikliğinin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2FE7"/>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7783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E13C-C427-4995-B008-13C36134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1151</Words>
  <Characters>8371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2025-09-10T08:18:00Z</cp:lastPrinted>
  <dcterms:created xsi:type="dcterms:W3CDTF">2025-09-10T08:22:00Z</dcterms:created>
  <dcterms:modified xsi:type="dcterms:W3CDTF">2025-09-11T11:58:00Z</dcterms:modified>
</cp:coreProperties>
</file>