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277B7" w:rsidRDefault="006277B7"/>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D03708" w:rsidRDefault="00D03708" w:rsidP="00AA7ED1">
      <w:pPr>
        <w:tabs>
          <w:tab w:val="left" w:pos="1935"/>
          <w:tab w:val="left" w:pos="9356"/>
        </w:tabs>
        <w:ind w:right="-1"/>
        <w:jc w:val="both"/>
      </w:pPr>
    </w:p>
    <w:p w:rsidR="00051A3B" w:rsidRDefault="00051A3B" w:rsidP="00AA7ED1">
      <w:pPr>
        <w:tabs>
          <w:tab w:val="left" w:pos="1935"/>
          <w:tab w:val="left" w:pos="9356"/>
        </w:tabs>
        <w:ind w:right="-1"/>
        <w:jc w:val="both"/>
      </w:pPr>
    </w:p>
    <w:p w:rsidR="0019094A" w:rsidRDefault="00B23ABD" w:rsidP="002A1A91">
      <w:pPr>
        <w:ind w:right="-1"/>
        <w:jc w:val="both"/>
      </w:pPr>
      <w:r>
        <w:t xml:space="preserve">Karar No: </w:t>
      </w:r>
      <w:r w:rsidR="00CF13DE">
        <w:t>1</w:t>
      </w:r>
      <w:r w:rsidR="00F24039">
        <w:t>3</w:t>
      </w:r>
      <w:r w:rsidR="00365D97">
        <w:t>40</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005E26">
        <w:t xml:space="preserve"> </w:t>
      </w:r>
      <w:r w:rsidR="00A63650">
        <w:t xml:space="preserve">  </w:t>
      </w:r>
      <w:r w:rsidR="008125B5">
        <w:t xml:space="preserve">  </w:t>
      </w:r>
      <w:r w:rsidR="00BC700E">
        <w:t xml:space="preserve">     </w:t>
      </w:r>
      <w:r w:rsidR="00F24039">
        <w:t>09</w:t>
      </w:r>
      <w:r w:rsidR="00305F2F">
        <w:t>.</w:t>
      </w:r>
      <w:r w:rsidR="00962D1A">
        <w:t>0</w:t>
      </w:r>
      <w:r w:rsidR="00F24039">
        <w:t>9</w:t>
      </w:r>
      <w:r w:rsidR="0077160C">
        <w:t>.202</w:t>
      </w:r>
      <w:r w:rsidR="00A518C9">
        <w:t>5</w:t>
      </w:r>
    </w:p>
    <w:p w:rsidR="00BC700E" w:rsidRDefault="00BC700E" w:rsidP="009014CA">
      <w:pPr>
        <w:ind w:right="-1"/>
        <w:jc w:val="center"/>
      </w:pPr>
    </w:p>
    <w:p w:rsidR="006277B7" w:rsidRDefault="006277B7" w:rsidP="009014CA">
      <w:pPr>
        <w:ind w:right="-1"/>
        <w:jc w:val="center"/>
      </w:pPr>
    </w:p>
    <w:p w:rsidR="0019094A" w:rsidRDefault="005C0890" w:rsidP="002A1A91">
      <w:pPr>
        <w:ind w:right="-1"/>
        <w:jc w:val="center"/>
      </w:pPr>
      <w:r w:rsidRPr="002D00A5">
        <w:t>K A R A R</w:t>
      </w:r>
    </w:p>
    <w:p w:rsidR="00051A3B" w:rsidRDefault="00051A3B" w:rsidP="00AA7ED1">
      <w:pPr>
        <w:ind w:right="-1"/>
      </w:pPr>
    </w:p>
    <w:p w:rsidR="006277B7" w:rsidRDefault="006277B7" w:rsidP="00AA7ED1">
      <w:pPr>
        <w:ind w:right="-1"/>
      </w:pPr>
    </w:p>
    <w:p w:rsidR="008236CC" w:rsidRDefault="008236CC" w:rsidP="00AA7ED1">
      <w:pPr>
        <w:ind w:right="-1"/>
      </w:pPr>
    </w:p>
    <w:p w:rsidR="00EC582E" w:rsidRDefault="00365D97" w:rsidP="00AA7ED1">
      <w:pPr>
        <w:ind w:right="-1" w:firstLine="708"/>
        <w:jc w:val="both"/>
      </w:pPr>
      <w:r w:rsidRPr="00CD331D">
        <w:t xml:space="preserve">Güneybatı Ankara Planlama Bölgesi 4 no.lu mevzi planlı bölgede 1/5000 ve 1/1000 ölçekli </w:t>
      </w:r>
      <w:r>
        <w:t xml:space="preserve">imar plan değişikliğine ilişkin </w:t>
      </w:r>
      <w:r w:rsidR="00005846" w:rsidRPr="00A35AF8">
        <w:t>İmar ve Bayındırlık</w:t>
      </w:r>
      <w:r w:rsidR="00A574C9" w:rsidRPr="007F325F">
        <w:t xml:space="preserve"> Komisyonu</w:t>
      </w:r>
      <w:r w:rsidR="00BC700E">
        <w:t xml:space="preserve">nun </w:t>
      </w:r>
      <w:r w:rsidR="006C2C3A">
        <w:t>2</w:t>
      </w:r>
      <w:r w:rsidR="00533530">
        <w:t>5</w:t>
      </w:r>
      <w:r w:rsidR="00005846">
        <w:t>.</w:t>
      </w:r>
      <w:r w:rsidR="00CF13DE">
        <w:t>0</w:t>
      </w:r>
      <w:r w:rsidR="00F24039">
        <w:t>8</w:t>
      </w:r>
      <w:r w:rsidR="00B52587">
        <w:t>.2025</w:t>
      </w:r>
      <w:r w:rsidR="00EC582E" w:rsidRPr="00E35A5A">
        <w:t xml:space="preserve"> tarihli ve </w:t>
      </w:r>
      <w:r w:rsidR="0069563D">
        <w:t>2</w:t>
      </w:r>
      <w:r>
        <w:t>50</w:t>
      </w:r>
      <w:r w:rsidR="006277B7">
        <w:t xml:space="preserve"> </w:t>
      </w:r>
      <w:r w:rsidR="00EC582E" w:rsidRPr="00E35A5A">
        <w:t xml:space="preserve">sayılı Raporu Büyükşehir Belediye Meclisinin </w:t>
      </w:r>
      <w:r w:rsidR="00F24039">
        <w:t>09</w:t>
      </w:r>
      <w:r w:rsidR="00EC582E" w:rsidRPr="00E35A5A">
        <w:t>.</w:t>
      </w:r>
      <w:r w:rsidR="00962D1A">
        <w:t>0</w:t>
      </w:r>
      <w:r w:rsidR="00F24039">
        <w:t>9</w:t>
      </w:r>
      <w:r w:rsidR="00EC582E" w:rsidRPr="00E35A5A">
        <w:t>.202</w:t>
      </w:r>
      <w:r w:rsidR="00A518C9">
        <w:t>5</w:t>
      </w:r>
      <w:r w:rsidR="00EC582E" w:rsidRPr="00E35A5A">
        <w:t xml:space="preserve"> tarihli toplantısında okundu.</w:t>
      </w:r>
    </w:p>
    <w:p w:rsidR="00EC582E" w:rsidRDefault="00EC582E" w:rsidP="00AA7ED1">
      <w:pPr>
        <w:ind w:right="-1" w:firstLine="708"/>
        <w:jc w:val="both"/>
      </w:pPr>
    </w:p>
    <w:p w:rsidR="00365D97" w:rsidRDefault="00EC582E" w:rsidP="00365D97">
      <w:pPr>
        <w:tabs>
          <w:tab w:val="left" w:pos="0"/>
        </w:tabs>
        <w:ind w:right="-1" w:firstLine="709"/>
        <w:jc w:val="both"/>
      </w:pPr>
      <w:r w:rsidRPr="00E35A5A">
        <w:t>Konu üzerinde yapılan görüşmelerde;</w:t>
      </w:r>
      <w:r w:rsidR="00896330">
        <w:t xml:space="preserve"> </w:t>
      </w:r>
      <w:r w:rsidR="00365D97" w:rsidRPr="00D1094C">
        <w:t>Gölbaşı Belediye Başkanlığı Yazı İşleri Müdürlüğü</w:t>
      </w:r>
      <w:r w:rsidR="00365D97">
        <w:t>nün</w:t>
      </w:r>
      <w:r w:rsidR="00365D97" w:rsidRPr="00D1094C">
        <w:t xml:space="preserve"> 24.04.2025 tarihli ve 10000000-10297 sayılı yazısı ile, Güneybatı Ankara Planlama Bölgesi 4 no</w:t>
      </w:r>
      <w:r w:rsidR="00365D97">
        <w:t>.</w:t>
      </w:r>
      <w:r w:rsidR="00365D97" w:rsidRPr="00D1094C">
        <w:t xml:space="preserve">lu mevzi planlı bölgeye yönelik Gölbaşı Belediye Meclisinin 08.04.2025 gün ve 155 sayılı Kararı ile uygun görülen 1/1000 ölçekli Uygulama İmar Planı ve tavsiye niteliğindeki 1/5000 ölçekli Nazım İmar Planı, 5216 sayılı Kanun uyarınca gereği için </w:t>
      </w:r>
      <w:r w:rsidR="00365D97">
        <w:t xml:space="preserve">İmar ve Şehircilik Dairesi </w:t>
      </w:r>
      <w:r w:rsidR="00365D97" w:rsidRPr="00D1094C">
        <w:t>Başkanlığı</w:t>
      </w:r>
      <w:r w:rsidR="00365D97">
        <w:t>na</w:t>
      </w:r>
      <w:r w:rsidR="00365D97" w:rsidRPr="00D1094C">
        <w:t xml:space="preserve"> sunul</w:t>
      </w:r>
      <w:r w:rsidR="00365D97">
        <w:t>duğu,</w:t>
      </w: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Yapılan incelemede;</w:t>
      </w:r>
    </w:p>
    <w:p w:rsidR="00365D97" w:rsidRDefault="00365D97" w:rsidP="00365D97">
      <w:pPr>
        <w:tabs>
          <w:tab w:val="left" w:pos="0"/>
        </w:tabs>
        <w:ind w:right="-1" w:firstLine="709"/>
        <w:jc w:val="both"/>
        <w:rPr>
          <w:b/>
        </w:rPr>
      </w:pPr>
    </w:p>
    <w:p w:rsidR="00365D97" w:rsidRDefault="00365D97" w:rsidP="00365D97">
      <w:pPr>
        <w:tabs>
          <w:tab w:val="left" w:pos="0"/>
        </w:tabs>
        <w:ind w:right="-1" w:firstLine="709"/>
        <w:jc w:val="both"/>
      </w:pPr>
      <w:r w:rsidRPr="00696939">
        <w:rPr>
          <w:b/>
        </w:rPr>
        <w:t>Teklife Konu Alanın Mülkiyet ve Mevcut İmar Durumunun</w:t>
      </w:r>
      <w:r w:rsidRPr="00D1094C">
        <w:t>, Toplam yaklaşık 50 hektarı kapsayan plan teklifine konu alanın, Ankara Büyükşehir Belediye Meclisi'nin 12.08.2018 gün ve 1360 sayılı Kararı ile onaylanan ve plana yapılan itirazların kısmen kabul kısmen reddedilerek, Ank</w:t>
      </w:r>
      <w:r>
        <w:t>ara Büyükşehir Belediye Meclisi</w:t>
      </w:r>
      <w:r w:rsidRPr="00D1094C">
        <w:t>nin 13.02.2019 gün ve 194 sayılı Kararı ile kesinleşen Tuluntaş Koparan Mahalleleri Kentsel Dönüşüm ve Gelişim Proje Alanı ve yakın çevresine ait 1/5000 ölçekli Nazım ve 1/1000 ölçekli Uygulama İmar Planı kapsamında kaldığı, Ancak; TMMOB Mimarlar Odası tarafından Ankara 4. İdare Mahkemesi nezdinde açılan davalarda E.2018/2526, K.2020/850 ve E. 2019/1454, K.2020/852 sayılı Kararlar ile dava konusu planların özetle; Nüfus yoğunluğuna ilişkin olarak, 1/25000 ölçekli nazım imar planı yoğunluk kararı ile dava konusu 1/5000 ölçekli nazım imar planı ile ve 1/1000 ölçekli uygulama imar planı ile getirilen yoğunluk kararlarının, farklı olduğu, anılan planlar arasında farklı yoğunluklar belirlendiği, ayrıca 1/100.000 ölçekli 2038 Ankara Çevre Düzeni Planında tarımsal alanların geliştirilmesi ve korunmasına yönelik kararlara tam olarak uyulmadığı anlaşıldığından, dava konusu 1/5000 ölçekli nazım imar planı ile ve 1/1000 ölçekli uygulama imar planının üst ölçekli 1/25000 ve 1/100.000 ölçekli planlara belirtilen yönlerden aykırı olduğu, Planlar arası tutarlılık sağlanmaksızın ve yoğunluk kararları korunmaksızın Ankara İli, Gölbaşı İlçesi, Tuluntaş ve Koparan Mahalleleri Kentsel Dönüşüm ve Gelişim Proje Alanı ve yakın çevresine ilişkin olarak yapılan ve Ankara Büyükşehir Belediye Meclisi'nin 12.08.2018 gün ve 1360 sayılı Kararı ile onaylanan 1/5000 ölçekli nazım imar planı ve 1/1000 ölçekli uygulama imar p</w:t>
      </w:r>
      <w:r>
        <w:t>lanında 3194 sayılı İmar Kanunu</w:t>
      </w:r>
      <w:r w:rsidRPr="00D1094C">
        <w:t>na Mekânsal Planlar Yapım Yönetmeliği hükümleri ve diğer ilgili mevzuat ile belirlenen usul ve esaslar ile planlama ilkeleri ve şehircilik esaslarına, planların kademeli birlikteliği ilkesine uygunluk bulunmadığı sonucuna varıldığı belirtilerek açıklanan nedenlerle</w:t>
      </w:r>
      <w:r>
        <w:t>” iptal edildiği,</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Pr="002D00A5" w:rsidRDefault="00365D97" w:rsidP="00ED79FD">
            <w:pPr>
              <w:ind w:right="-1"/>
              <w:jc w:val="center"/>
            </w:pPr>
            <w:r w:rsidRPr="002D00A5">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center"/>
      </w:pPr>
      <w:r>
        <w:t>-2-</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Teklife konu Mevzi imar planlarının plansız konumda kaldığı, planlama alanının daha öncesinde; 7. Bölge Nazım İmar Planı kapsamında,​</w:t>
      </w:r>
      <w:r>
        <w:t xml:space="preserve"> </w:t>
      </w:r>
      <w:r w:rsidRPr="00D1094C">
        <w:t>333, 337, 1126, 1127, 1128, 1129, 1130, 1153 No</w:t>
      </w:r>
      <w:r>
        <w:t>.</w:t>
      </w:r>
      <w:r w:rsidRPr="00D1094C">
        <w:t>lu Parseller Uygulama İmar Planı başlığı ile yaklaşık 18,42 hektarlık alanda, Ankara Valiliği - Bayındırlık ve İskan Müdürlüğü’nün 07.11.1995 tarih 2150-79693-3716 esas ve 4/K-223 no</w:t>
      </w:r>
      <w:r>
        <w:t>.</w:t>
      </w:r>
      <w:r w:rsidRPr="00D1094C">
        <w:t>lu kararları ile uygun görülerek 29.11.1995 gün ve 12993-3716 sayılı Valilik oluru ile 2 paftadan oluşan Mevzii Pafta sisteminde onaylandığı, bu etabın 9,45 hektarlık kısmı plan çalışması kapsamına dâhil edildiği, 7. Bölge Nazım İmar Planı kapsamında 418, 419, 420, 421, 422, 423, 425, 426, 996, 1130, 1143, 1144, 1145, 1146, 1147 No</w:t>
      </w:r>
      <w:r>
        <w:t>.</w:t>
      </w:r>
      <w:r w:rsidRPr="00D1094C">
        <w:t>lu Parseller Uygulama İmar Planı başlığı ile 25,12 hektarlık alanda, Ankara Valiliği Bayındırlık ve İskan Müdürlüğü’nün 26.03.1996 tarih 528-3239 Esas, 4/K-71 sayılı Kararları ile uygun görülen İmar Planı 17.04.1996 tarih 3803-1120 sayılı Valilik oluru ile 4 paftadan oluşan Mevzii Pafta sisteminde onaylandığı, bu etabın 16,95 hektarlık kısmı plan çalışması kapsamına dâhil edildiği, 7. Bölge Nazım İmar Planı kapsamında​364, 349, 365, 396, 397, 501 No</w:t>
      </w:r>
      <w:r>
        <w:t>.</w:t>
      </w:r>
      <w:r w:rsidRPr="00D1094C">
        <w:t>lu Parseller Mevzi̇ İmar Planı başlığı ile fiziksel olarak birbirinden kopuk 3 parça halindeki yaklaşık 63,09 hektarlık alanda; Ankara Valiliği - Bayındırlık ve İskan Müdürlüğü’nün 13.10.1992 tarih 1685-103962 Esas ve 4/K-142 Kararları ile uygun görülen İmar Planı 27.10.1992 gün ve 14195-2366 sayılı Valilik oluru ile 5 paftadan oluşan Mevzii Pafta sisteminde onaylandığı, bu etabın yalnızca 15,30 hektarlık kısmı plan çalışması kapsamına dahil edildiği, 7. Bölge Nazım İmar Planı kapsamında​Tuluntaş Köyü 367/1 ve 388/2-23 Ada ve Batı Parsellere Ait Uygulama İmar Planı Tadilatı başlığı ile kapsamında​“364, 349, 365, 396, 397, 501 No</w:t>
      </w:r>
      <w:r>
        <w:t>.</w:t>
      </w:r>
      <w:r w:rsidRPr="00D1094C">
        <w:t>lu Parseller Mevzi̇ İmar Planı” kapsamında yapılan imar planı üzerinde 2 pafta üzerinde yaklaşık 2,74 hektarlık alanda; Gölbaşı Belediye Başkanlığı Belediye Meclisi’nin 07.04.2010 tarih ve 100 sayılı kararı ile uygun görülen İmar Planı Ankara Büyükşehir Belediye Başkanlığı’nın 14.07.2010 tarih ve 2100 sayılı Kararı ile onaylanan 2 paftadan oluşan Mevzii Pafta sisteminde onaylandığı, bu kısmın 418, 419, 420, 421, 422, 423, 425, 426, 996, 1130, 1143, 1144, 1145, 1146, 1147 No</w:t>
      </w:r>
      <w:r>
        <w:t>.</w:t>
      </w:r>
      <w:r w:rsidRPr="00D1094C">
        <w:t>lu Parseller Uygulama İmar Planı içerisinde olduğu, 7. Bölge Nazım İmar Planı kapsamında</w:t>
      </w:r>
      <w:r>
        <w:t xml:space="preserve"> </w:t>
      </w:r>
      <w:r w:rsidRPr="00D1094C">
        <w:t>​“252-308-309-310-311-312-313-314-315-316-317-318-319-320-321-322-324-325-326-327-330-1156-1157-1158-1159-1160-1168-1074 No</w:t>
      </w:r>
      <w:r>
        <w:t>.</w:t>
      </w:r>
      <w:r w:rsidRPr="00D1094C">
        <w:t>lu Parseller Uygulama İmar Planı” başlığı ile yaklaşık 86,31 hektarlık alanda,​Ankara Valiliği - Bayındırlık ve İskan Müdürlüğü’nün 12.12.1995 tarih 2400-124125 Esas ve 4/K-253 sayılı Kararları ile uygun görülen İmar Planı 28.12.1995 gün ve 14467-4166 sayılı Valilik oluru ile 7 paftadan oluşan Mevzii Pafta sisteminde onaylandığı, bu etabın yalnızca 1,72 hektarlık kısmı plan çalışması kapsamına dahil edildiği, </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696939">
        <w:rPr>
          <w:b/>
        </w:rPr>
        <w:t>Plan Teklifi ve Açıklama Raporunda</w:t>
      </w:r>
      <w:r w:rsidRPr="00D1094C">
        <w:rPr>
          <w:b/>
        </w:rPr>
        <w:t>,</w:t>
      </w:r>
      <w:r w:rsidRPr="00D1094C">
        <w:t xml:space="preserve"> Mahkeme kararları ile imar planları iptal edilen bölgede yeniden imar planları hazırlanması gerekliliğinin doğduğu, Güneybatı Ankara Planlama Bölgesi Tuluntaş ve Koparan Mahalleleri sınırında imar planı yürürlükte bulunmayan mevzi planlı alanları kapsayan planlama alanının fiziki eşikler, plan bütünlüğü ve mevzi plan sınırları dikkate alınarak etaplar halinde, mevzi plan yapılaşma kararları korunarak ve güncel imar mevzuatı dikkate alınarak yeniden</w:t>
      </w:r>
      <w:r>
        <w:t xml:space="preserve"> hazırlandığının belirtildiği,</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696939">
        <w:rPr>
          <w:b/>
        </w:rPr>
        <w:t>1/1000 Ölçekli Uygulama İmar Planı Teklifinde</w:t>
      </w:r>
      <w:r w:rsidRPr="00D1094C">
        <w:rPr>
          <w:b/>
        </w:rPr>
        <w:t>,</w:t>
      </w:r>
      <w:r w:rsidRPr="00D1094C">
        <w:t xml:space="preserve"> Planlama alanında mevzi planları doğrultusunda Konut Alanı, Ticaret Alanı, Sosyal  Kültürel Tesis Alanı, İlkokul Alanı, Resmi Kurum Alanı, Teknik Altyapı Alanı</w:t>
      </w:r>
      <w:r>
        <w:t xml:space="preserve"> ve Yeşil Alanlar planlandığı,</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Pr="002D00A5" w:rsidRDefault="00365D97" w:rsidP="00ED79FD">
            <w:pPr>
              <w:ind w:right="-1"/>
              <w:jc w:val="center"/>
            </w:pPr>
            <w:r w:rsidRPr="002D00A5">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center"/>
      </w:pPr>
      <w:r>
        <w:t>-3-</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Konut alanları planlanırken, mevcut yapılar ile imar uygulamaları dikkate alınarak hareket edildiği, arazi-kadastro-plan uyumsuzluğu giderildiği, Bu kapsamda imar yolları ve ada düzenlemeleri yeniden ele alındığı, mülkiyet yapısına, kurum görüşlerine ve güncel kullanımlarına dikkat edilerek düzenlemeler yapıldığının plan aç</w:t>
      </w:r>
      <w:r>
        <w:t>ıklama raporunda belirtildiği, </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696939">
        <w:t>Planlama alanı içerisindeki konut alanları için Emsal (E): 0.30 ve Yençok= 2 kat olarak önerildiği, Plan üzerinde maksimum konut sayıları ve minimum parsel büyüklüğü belirlendiğinden bu karara göre toplam konut sayısı 365 adet olduğu,  Aile büyüklüğünün 2024 yılı için 2,99 olduğu göz önüne alındığında nüfus (365 x 2,99) 1.091 kişi olarak hesaplandığı,</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Planlama alanı içerisinde E:0.75 Yençok:2 Kat ve E:0,40 Yençok:2 Kat yapılaşma koşulları ile Ticaret Alanı, E:0,60 Yençok:2 Kat yapılaşma koşulları ile Sosyo- Kültürel Tesisler Alanı, E:0,60 Yençok:2 Kat yapılaşma koşulları ile Resmi Kurum Alanı, E:0,50 Yençok:5 Kat yapılaşma koşulları ile İlkokul Alanı, E:0,30 Yençok:2 Kat yapılaşma koşulları ile Teknik Altyapı Alanları v</w:t>
      </w:r>
      <w:r>
        <w:t>e  Park  Alanları önerildiği,</w:t>
      </w:r>
    </w:p>
    <w:p w:rsidR="00365D97" w:rsidRDefault="00365D97" w:rsidP="00365D97">
      <w:pPr>
        <w:tabs>
          <w:tab w:val="left" w:pos="0"/>
        </w:tabs>
        <w:ind w:right="-1" w:firstLine="709"/>
        <w:jc w:val="both"/>
      </w:pPr>
    </w:p>
    <w:p w:rsidR="00365D97" w:rsidRPr="00D1094C" w:rsidRDefault="00365D97" w:rsidP="00365D97">
      <w:pPr>
        <w:tabs>
          <w:tab w:val="left" w:pos="0"/>
        </w:tabs>
        <w:ind w:right="-1" w:firstLine="709"/>
        <w:jc w:val="both"/>
      </w:pPr>
      <w:r w:rsidRPr="00D1094C">
        <w:t>Planlama alanına ilişkin mevcut ve öneri alan dağılımının tablodaki gibi olduğu,</w:t>
      </w:r>
    </w:p>
    <w:tbl>
      <w:tblPr>
        <w:tblW w:w="5000" w:type="pct"/>
        <w:tblCellSpacing w:w="0" w:type="dxa"/>
        <w:tblBorders>
          <w:bottom w:val="dashed" w:sz="6" w:space="0" w:color="999999"/>
          <w:right w:val="dashed" w:sz="6" w:space="0" w:color="999999"/>
        </w:tblBorders>
        <w:tblCellMar>
          <w:left w:w="0" w:type="dxa"/>
          <w:right w:w="0" w:type="dxa"/>
        </w:tblCellMar>
        <w:tblLook w:val="04A0" w:firstRow="1" w:lastRow="0" w:firstColumn="1" w:lastColumn="0" w:noHBand="0" w:noVBand="1"/>
      </w:tblPr>
      <w:tblGrid>
        <w:gridCol w:w="2364"/>
        <w:gridCol w:w="1561"/>
        <w:gridCol w:w="1230"/>
        <w:gridCol w:w="809"/>
        <w:gridCol w:w="1583"/>
        <w:gridCol w:w="1047"/>
        <w:gridCol w:w="741"/>
      </w:tblGrid>
      <w:tr w:rsidR="00365D97" w:rsidRPr="00D1094C" w:rsidTr="00ED79FD">
        <w:trPr>
          <w:trHeight w:val="307"/>
          <w:tblCellSpacing w:w="0" w:type="dxa"/>
        </w:trPr>
        <w:tc>
          <w:tcPr>
            <w:tcW w:w="2367" w:type="dxa"/>
            <w:vMerge w:val="restart"/>
            <w:tcBorders>
              <w:top w:val="single" w:sz="8" w:space="0" w:color="auto"/>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Kullanım</w:t>
            </w:r>
          </w:p>
        </w:tc>
        <w:tc>
          <w:tcPr>
            <w:tcW w:w="3601" w:type="dxa"/>
            <w:gridSpan w:val="3"/>
            <w:tcBorders>
              <w:top w:val="single" w:sz="8" w:space="0" w:color="auto"/>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İlk Onama</w:t>
            </w:r>
          </w:p>
        </w:tc>
        <w:tc>
          <w:tcPr>
            <w:tcW w:w="3367" w:type="dxa"/>
            <w:gridSpan w:val="3"/>
            <w:tcBorders>
              <w:top w:val="single" w:sz="8" w:space="0" w:color="auto"/>
              <w:left w:val="nil"/>
              <w:bottom w:val="single" w:sz="8" w:space="0" w:color="auto"/>
              <w:right w:val="single" w:sz="8" w:space="0" w:color="auto"/>
            </w:tcBorders>
            <w:tcMar>
              <w:top w:w="0" w:type="dxa"/>
              <w:left w:w="70" w:type="dxa"/>
              <w:bottom w:w="0" w:type="dxa"/>
              <w:right w:w="70" w:type="dxa"/>
            </w:tcMar>
            <w:vAlign w:val="center"/>
            <w:hideMark/>
          </w:tcPr>
          <w:p w:rsidR="00365D97" w:rsidRPr="009C3ED8" w:rsidRDefault="00365D97" w:rsidP="00ED79FD">
            <w:pPr>
              <w:tabs>
                <w:tab w:val="left" w:pos="0"/>
              </w:tabs>
              <w:ind w:right="-1" w:firstLine="709"/>
              <w:jc w:val="center"/>
              <w:rPr>
                <w:b/>
                <w:sz w:val="22"/>
                <w:szCs w:val="22"/>
              </w:rPr>
            </w:pPr>
            <w:r w:rsidRPr="009C3ED8">
              <w:rPr>
                <w:b/>
                <w:sz w:val="22"/>
                <w:szCs w:val="22"/>
              </w:rPr>
              <w:t>Öneri</w:t>
            </w:r>
          </w:p>
        </w:tc>
      </w:tr>
      <w:tr w:rsidR="00365D97" w:rsidRPr="00D1094C" w:rsidTr="00ED79FD">
        <w:trPr>
          <w:trHeight w:val="307"/>
          <w:tblCellSpacing w:w="0" w:type="dxa"/>
        </w:trPr>
        <w:tc>
          <w:tcPr>
            <w:tcW w:w="0" w:type="auto"/>
            <w:vMerge/>
            <w:tcBorders>
              <w:top w:val="single" w:sz="8" w:space="0" w:color="auto"/>
              <w:left w:val="single" w:sz="8" w:space="0" w:color="auto"/>
              <w:bottom w:val="single" w:sz="8" w:space="0" w:color="auto"/>
              <w:right w:val="single" w:sz="8" w:space="0" w:color="auto"/>
            </w:tcBorders>
            <w:vAlign w:val="center"/>
            <w:hideMark/>
          </w:tcPr>
          <w:p w:rsidR="00365D97" w:rsidRPr="009C3ED8" w:rsidRDefault="00365D97" w:rsidP="00ED79FD">
            <w:pPr>
              <w:tabs>
                <w:tab w:val="left" w:pos="0"/>
              </w:tabs>
              <w:ind w:right="-1" w:firstLine="709"/>
              <w:jc w:val="both"/>
              <w:rPr>
                <w:b/>
                <w:sz w:val="22"/>
                <w:szCs w:val="22"/>
              </w:rPr>
            </w:pP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Alan (m²)</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Alan (ha)</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Alan (m²)</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Alan (ha)</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center"/>
              <w:rPr>
                <w:b/>
                <w:sz w:val="22"/>
                <w:szCs w:val="22"/>
              </w:rPr>
            </w:pPr>
            <w:r w:rsidRPr="009C3ED8">
              <w:rPr>
                <w:b/>
                <w:sz w:val="22"/>
                <w:szCs w:val="22"/>
              </w:rPr>
              <w:t>%</w:t>
            </w:r>
          </w:p>
        </w:tc>
      </w:tr>
      <w:tr w:rsidR="00365D97" w:rsidRPr="00D1094C" w:rsidTr="00ED79FD">
        <w:trPr>
          <w:trHeight w:val="529"/>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Konut Alanı</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259187.00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25.92</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59.69</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255432.09</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25.54</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58.83</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İlkokul</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8450.00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0.85</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1.95</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8452.17</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0.85</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1.95</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Park</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33703.00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3.37</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7.76</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37108.52</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3.71</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8.55</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Resmi Kurum</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2855.00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0.29</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0.66</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2855.87</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0.29</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0.66</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Sosyal ve Kültürel Tesis</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3277.00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0.33</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0.75</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3277.59</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0.33</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0.75</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Teknik Altyapı</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940.00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0.09</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0.22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7530.73</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0.75</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1.73</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Ticaret</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4878.00</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0.49</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1.12</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4878.69</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0.49</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1.12</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Yollar + Otopark</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120924.55</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12.09</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27.85</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114678.8878</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11.47</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sz w:val="22"/>
                <w:szCs w:val="22"/>
              </w:rPr>
            </w:pPr>
            <w:r w:rsidRPr="009C3ED8">
              <w:rPr>
                <w:sz w:val="22"/>
                <w:szCs w:val="22"/>
              </w:rPr>
              <w:t>26.41</w:t>
            </w:r>
          </w:p>
        </w:tc>
      </w:tr>
      <w:tr w:rsidR="00365D97" w:rsidRPr="00D1094C" w:rsidTr="00ED79FD">
        <w:trPr>
          <w:trHeight w:val="307"/>
          <w:tblCellSpacing w:w="0" w:type="dxa"/>
        </w:trPr>
        <w:tc>
          <w:tcPr>
            <w:tcW w:w="2367" w:type="dxa"/>
            <w:tcBorders>
              <w:top w:val="nil"/>
              <w:left w:val="single" w:sz="8" w:space="0" w:color="auto"/>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TOPLAM</w:t>
            </w:r>
          </w:p>
        </w:tc>
        <w:tc>
          <w:tcPr>
            <w:tcW w:w="1568"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434214.55</w:t>
            </w:r>
          </w:p>
        </w:tc>
        <w:tc>
          <w:tcPr>
            <w:tcW w:w="123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43.42</w:t>
            </w:r>
          </w:p>
        </w:tc>
        <w:tc>
          <w:tcPr>
            <w:tcW w:w="80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100</w:t>
            </w:r>
          </w:p>
        </w:tc>
        <w:tc>
          <w:tcPr>
            <w:tcW w:w="1591"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434214.55</w:t>
            </w:r>
          </w:p>
        </w:tc>
        <w:tc>
          <w:tcPr>
            <w:tcW w:w="1044"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43.42</w:t>
            </w:r>
          </w:p>
        </w:tc>
        <w:tc>
          <w:tcPr>
            <w:tcW w:w="732" w:type="dxa"/>
            <w:tcBorders>
              <w:top w:val="nil"/>
              <w:left w:val="nil"/>
              <w:bottom w:val="single" w:sz="8" w:space="0" w:color="auto"/>
              <w:right w:val="single" w:sz="8" w:space="0" w:color="auto"/>
            </w:tcBorders>
            <w:noWrap/>
            <w:tcMar>
              <w:top w:w="0" w:type="dxa"/>
              <w:left w:w="70" w:type="dxa"/>
              <w:bottom w:w="0" w:type="dxa"/>
              <w:right w:w="70" w:type="dxa"/>
            </w:tcMar>
            <w:vAlign w:val="center"/>
            <w:hideMark/>
          </w:tcPr>
          <w:p w:rsidR="00365D97" w:rsidRPr="009C3ED8" w:rsidRDefault="00365D97" w:rsidP="00ED79FD">
            <w:pPr>
              <w:tabs>
                <w:tab w:val="left" w:pos="0"/>
              </w:tabs>
              <w:ind w:right="-1"/>
              <w:jc w:val="both"/>
              <w:rPr>
                <w:b/>
                <w:sz w:val="22"/>
                <w:szCs w:val="22"/>
              </w:rPr>
            </w:pPr>
            <w:r w:rsidRPr="009C3ED8">
              <w:rPr>
                <w:b/>
                <w:sz w:val="22"/>
                <w:szCs w:val="22"/>
              </w:rPr>
              <w:t>100</w:t>
            </w:r>
          </w:p>
        </w:tc>
      </w:tr>
    </w:tbl>
    <w:p w:rsidR="00365D97" w:rsidRPr="00696939" w:rsidRDefault="00365D97" w:rsidP="00365D97">
      <w:pPr>
        <w:tabs>
          <w:tab w:val="left" w:pos="0"/>
        </w:tabs>
        <w:ind w:right="-1" w:firstLine="709"/>
        <w:jc w:val="both"/>
        <w:rPr>
          <w:b/>
        </w:rPr>
      </w:pPr>
      <w:r w:rsidRPr="00D1094C">
        <w:br/>
      </w:r>
      <w:r w:rsidRPr="00696939">
        <w:rPr>
          <w:b/>
        </w:rPr>
        <w:t> </w:t>
      </w:r>
      <w:r w:rsidRPr="00696939">
        <w:rPr>
          <w:b/>
        </w:rPr>
        <w:t> </w:t>
      </w:r>
      <w:r w:rsidRPr="00696939">
        <w:rPr>
          <w:b/>
        </w:rPr>
        <w:t> </w:t>
      </w:r>
      <w:r w:rsidRPr="00696939">
        <w:rPr>
          <w:b/>
        </w:rPr>
        <w:t>Plan Notları</w:t>
      </w:r>
    </w:p>
    <w:p w:rsidR="00365D97" w:rsidRPr="00696939" w:rsidRDefault="00365D97" w:rsidP="00365D97">
      <w:pPr>
        <w:tabs>
          <w:tab w:val="left" w:pos="0"/>
        </w:tabs>
        <w:ind w:right="-1" w:firstLine="709"/>
        <w:jc w:val="both"/>
        <w:rPr>
          <w:b/>
        </w:rPr>
      </w:pPr>
      <w:r w:rsidRPr="00696939">
        <w:rPr>
          <w:b/>
        </w:rPr>
        <w:t>​A-Genel Hükümler</w:t>
      </w:r>
    </w:p>
    <w:p w:rsidR="00365D97" w:rsidRDefault="00365D97" w:rsidP="00365D97">
      <w:pPr>
        <w:tabs>
          <w:tab w:val="left" w:pos="0"/>
        </w:tabs>
        <w:ind w:right="-1" w:firstLine="709"/>
        <w:jc w:val="both"/>
      </w:pPr>
      <w:r w:rsidRPr="009C3ED8">
        <w:rPr>
          <w:b/>
        </w:rPr>
        <w:t>1.</w:t>
      </w:r>
      <w:r w:rsidRPr="00D1094C">
        <w:t> Bu Plan, Plan Notları Ve Plan</w:t>
      </w:r>
      <w:r>
        <w:t xml:space="preserve"> Açıklama Raporu Bir Bütündür.</w:t>
      </w:r>
    </w:p>
    <w:p w:rsidR="00365D97" w:rsidRDefault="00365D97" w:rsidP="00365D97">
      <w:pPr>
        <w:tabs>
          <w:tab w:val="left" w:pos="0"/>
        </w:tabs>
        <w:ind w:right="-1" w:firstLine="709"/>
        <w:jc w:val="both"/>
      </w:pPr>
      <w:r w:rsidRPr="009C3ED8">
        <w:rPr>
          <w:b/>
        </w:rPr>
        <w:t>2.</w:t>
      </w:r>
      <w:r w:rsidRPr="00D1094C">
        <w:t> Bu Plan Ve Plan Hükümlerinde Yer Almayan Konularda, Konusu Ve İlgisine Göre; "3194 Sayılı İmar Kanunu Ve Yönetmelikleri", “5216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w:t>
      </w:r>
      <w:r>
        <w:t xml:space="preserve"> Ölçekli Planlara Uyulacaktır.</w:t>
      </w: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Default="00365D97" w:rsidP="00ED79FD">
            <w:pPr>
              <w:ind w:right="-1"/>
              <w:jc w:val="center"/>
            </w:pPr>
          </w:p>
          <w:p w:rsidR="00365D97" w:rsidRPr="002D00A5" w:rsidRDefault="00365D97" w:rsidP="00ED79FD">
            <w:pPr>
              <w:ind w:right="-1"/>
              <w:jc w:val="center"/>
            </w:pPr>
            <w:r w:rsidRPr="002D00A5">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both"/>
      </w:pPr>
    </w:p>
    <w:p w:rsidR="00365D97" w:rsidRDefault="00365D97" w:rsidP="00365D97">
      <w:pPr>
        <w:tabs>
          <w:tab w:val="left" w:pos="0"/>
        </w:tabs>
        <w:ind w:right="-1"/>
        <w:jc w:val="center"/>
      </w:pPr>
      <w:r>
        <w:t>-4-</w:t>
      </w:r>
    </w:p>
    <w:p w:rsidR="00365D97" w:rsidRDefault="00365D97" w:rsidP="00365D97">
      <w:pPr>
        <w:tabs>
          <w:tab w:val="left" w:pos="0"/>
        </w:tabs>
        <w:ind w:right="-1"/>
        <w:jc w:val="center"/>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9C3ED8">
        <w:rPr>
          <w:b/>
        </w:rPr>
        <w:t>3.</w:t>
      </w:r>
      <w:r w:rsidRPr="00D1094C">
        <w:t> İmar Planlarına Uygun Olarak Hazırlanacak Parselasyon Planları Onaylanıp, İmar Tapusu Al</w:t>
      </w:r>
      <w:r>
        <w:t>ınmadan İnşaat İzni Verilemez.</w:t>
      </w:r>
    </w:p>
    <w:p w:rsidR="00365D97" w:rsidRDefault="00365D97" w:rsidP="00365D97">
      <w:pPr>
        <w:tabs>
          <w:tab w:val="left" w:pos="0"/>
        </w:tabs>
        <w:ind w:right="-1" w:firstLine="709"/>
        <w:jc w:val="both"/>
      </w:pPr>
      <w:r w:rsidRPr="009C3ED8">
        <w:rPr>
          <w:b/>
        </w:rPr>
        <w:t>4.</w:t>
      </w:r>
      <w:r w:rsidRPr="00D1094C">
        <w:t> Tarım Ve Orman Bakanlığı Devlet Su İşleri Genel Müdürlüğü 5. Bölge Müdürlüğünün 01.12.2020 Tarih 773519 Sayılı Görüşünde Bel</w:t>
      </w:r>
      <w:r>
        <w:t>irtilen Hususlara Uyulacaktır.</w:t>
      </w:r>
    </w:p>
    <w:p w:rsidR="00365D97" w:rsidRDefault="00365D97" w:rsidP="00365D97">
      <w:pPr>
        <w:tabs>
          <w:tab w:val="left" w:pos="0"/>
        </w:tabs>
        <w:ind w:right="-1" w:firstLine="709"/>
        <w:jc w:val="both"/>
      </w:pPr>
      <w:r w:rsidRPr="009C3ED8">
        <w:rPr>
          <w:b/>
        </w:rPr>
        <w:t>5.</w:t>
      </w:r>
      <w:r w:rsidRPr="00D1094C">
        <w:t> Kültür Ve Turizm Bakanlığını Kültür Varlıkları Ve Müzeler Genel Müdürlüğünün 04.05.2020 Tarih 326431 Sayılı Görüşünde Bel</w:t>
      </w:r>
      <w:r>
        <w:t>irtilen Hususlara Uyulacaktır.</w:t>
      </w:r>
    </w:p>
    <w:p w:rsidR="00365D97" w:rsidRDefault="00365D97" w:rsidP="00365D97">
      <w:pPr>
        <w:tabs>
          <w:tab w:val="left" w:pos="0"/>
        </w:tabs>
        <w:ind w:right="-1" w:firstLine="709"/>
        <w:jc w:val="both"/>
      </w:pPr>
      <w:r w:rsidRPr="009C3ED8">
        <w:rPr>
          <w:b/>
        </w:rPr>
        <w:t>6.</w:t>
      </w:r>
      <w:r w:rsidRPr="00D1094C">
        <w:t> Başkent Doğalgaz GYO A.Ş.</w:t>
      </w:r>
      <w:r>
        <w:t>’</w:t>
      </w:r>
      <w:r w:rsidRPr="00D1094C">
        <w:t>nin 11.05.2020 Tarih Ve 17729 Sayılı Görüşünde Bel</w:t>
      </w:r>
      <w:r>
        <w:t>irtilen Hususlara Uyulacaktır.</w:t>
      </w:r>
    </w:p>
    <w:p w:rsidR="00365D97" w:rsidRDefault="00365D97" w:rsidP="00365D97">
      <w:pPr>
        <w:tabs>
          <w:tab w:val="left" w:pos="0"/>
        </w:tabs>
        <w:ind w:right="-1" w:firstLine="709"/>
        <w:jc w:val="both"/>
      </w:pPr>
      <w:r w:rsidRPr="009C3ED8">
        <w:rPr>
          <w:b/>
        </w:rPr>
        <w:t>7.</w:t>
      </w:r>
      <w:r w:rsidRPr="00D1094C">
        <w:t xml:space="preserve"> ASKİ Genel Müdürlüğünün 18.12.2020 Tarih Ve 23284 Sayılı Görüşünde Belirtilen </w:t>
      </w:r>
      <w:r>
        <w:t>Hususlara Uyulacaktır.</w:t>
      </w:r>
    </w:p>
    <w:p w:rsidR="00365D97" w:rsidRDefault="00365D97" w:rsidP="00365D97">
      <w:pPr>
        <w:tabs>
          <w:tab w:val="left" w:pos="0"/>
        </w:tabs>
        <w:ind w:right="-1" w:firstLine="709"/>
        <w:jc w:val="both"/>
      </w:pPr>
      <w:r w:rsidRPr="009C3ED8">
        <w:rPr>
          <w:b/>
        </w:rPr>
        <w:t>8.</w:t>
      </w:r>
      <w:r w:rsidRPr="00D1094C">
        <w:t> Başkent Elektrik Dağıtım A.Ş.’nin 01.10.2021 Tarih 3776 Sayılı Görüşünde Bel</w:t>
      </w:r>
      <w:r>
        <w:t>irtilen Hususlara Uyulacaktır.</w:t>
      </w:r>
    </w:p>
    <w:p w:rsidR="00365D97" w:rsidRDefault="00365D97" w:rsidP="00365D97">
      <w:pPr>
        <w:tabs>
          <w:tab w:val="left" w:pos="0"/>
        </w:tabs>
        <w:ind w:right="-1" w:firstLine="709"/>
        <w:jc w:val="both"/>
      </w:pPr>
      <w:r w:rsidRPr="009C3ED8">
        <w:rPr>
          <w:b/>
        </w:rPr>
        <w:t>9.</w:t>
      </w:r>
      <w:r w:rsidRPr="00D1094C">
        <w:t> Türkiye Elektrik İletim Anonim Şirketi Genel Müdürlüğünün 02.02.2021 Tarih 518404 Sayılı Görüşünde Belirtilen Hu</w:t>
      </w:r>
      <w:r>
        <w:t>suslara Uyulacaktır.</w:t>
      </w:r>
    </w:p>
    <w:p w:rsidR="00365D97" w:rsidRDefault="00365D97" w:rsidP="00365D97">
      <w:pPr>
        <w:tabs>
          <w:tab w:val="left" w:pos="0"/>
        </w:tabs>
        <w:ind w:right="-1" w:firstLine="709"/>
        <w:jc w:val="both"/>
      </w:pPr>
      <w:r w:rsidRPr="009C3ED8">
        <w:rPr>
          <w:b/>
        </w:rPr>
        <w:t>9.1.</w:t>
      </w:r>
      <w:r w:rsidRPr="00D1094C">
        <w:t> Türkiye Elektrik İletim A.Ş. (TEİAŞ)'a Ait Enerji İletim Tesisleri Yakınında ve Çevresinde Yapılacak Her Türlü Proje, Uygulama ve İnşaat Öncesinde Türkiye Elektrik İletim A.</w:t>
      </w:r>
      <w:r>
        <w:t>Ş. (TEİAŞ) Görüşü Alınacaktır.</w:t>
      </w:r>
    </w:p>
    <w:p w:rsidR="00365D97" w:rsidRDefault="00365D97" w:rsidP="00365D97">
      <w:pPr>
        <w:tabs>
          <w:tab w:val="left" w:pos="0"/>
        </w:tabs>
        <w:ind w:right="-1" w:firstLine="709"/>
        <w:jc w:val="both"/>
      </w:pPr>
      <w:r w:rsidRPr="009C3ED8">
        <w:rPr>
          <w:b/>
        </w:rPr>
        <w:t>9.2. </w:t>
      </w:r>
      <w:r w:rsidRPr="00D1094C">
        <w:t>TEİAŞ Enerji İletim Hattı Altındaki Yapılaşmalarda 30/11/2000 Tarihli Ve 24246 Sayılı Resmi Gazete'de Yayımlanan Elektrik Kuvvetli Akım Tesisleri (EKAT) Yönetm</w:t>
      </w:r>
      <w:r>
        <w:t>eliği Hükümlerine Uyulacaktır.</w:t>
      </w: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Afete Yönelik Hükümler</w:t>
      </w:r>
    </w:p>
    <w:p w:rsidR="00365D97" w:rsidRDefault="00365D97" w:rsidP="00365D97">
      <w:pPr>
        <w:tabs>
          <w:tab w:val="left" w:pos="0"/>
        </w:tabs>
        <w:ind w:right="-1" w:firstLine="709"/>
        <w:jc w:val="both"/>
      </w:pPr>
      <w:r w:rsidRPr="009C3ED8">
        <w:rPr>
          <w:b/>
        </w:rPr>
        <w:t>10.1.</w:t>
      </w:r>
      <w:r w:rsidRPr="00D1094C">
        <w:t> Planlama Alanında 05.11.2008 Tarihinde Onaylanan Güneykent Kentsel Dönüşüm Ve Gelişim Alanı İmar Planına Esas Jeolojik Ve Jeoteknik Etüt Raporu Sonuç Ve Öneriler Bölü</w:t>
      </w:r>
      <w:r>
        <w:t>mündeki Önerilere Uyulacaktır.</w:t>
      </w:r>
    </w:p>
    <w:p w:rsidR="00365D97" w:rsidRDefault="00365D97" w:rsidP="00365D97">
      <w:pPr>
        <w:tabs>
          <w:tab w:val="left" w:pos="0"/>
        </w:tabs>
        <w:ind w:right="-1" w:firstLine="709"/>
        <w:jc w:val="both"/>
      </w:pPr>
      <w:r w:rsidRPr="009C3ED8">
        <w:rPr>
          <w:b/>
        </w:rPr>
        <w:t>10.2.</w:t>
      </w:r>
      <w:r w:rsidRPr="00D1094C">
        <w:t> Türkiye Bina Deprem Yönetmeliği İle Afet Bölgelerinde Yapılacak Yapılar Hakkında Yönetmelik</w:t>
      </w:r>
      <w:r>
        <w:t xml:space="preserve"> Hükümlerine Uyulacaktır.</w:t>
      </w: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B-Özel Hükümler</w:t>
      </w:r>
    </w:p>
    <w:p w:rsidR="00365D97" w:rsidRPr="00696939" w:rsidRDefault="00365D97" w:rsidP="00365D97">
      <w:pPr>
        <w:tabs>
          <w:tab w:val="left" w:pos="0"/>
        </w:tabs>
        <w:ind w:right="-1" w:firstLine="709"/>
        <w:jc w:val="both"/>
        <w:rPr>
          <w:b/>
        </w:rPr>
      </w:pPr>
      <w:r w:rsidRPr="00696939">
        <w:rPr>
          <w:b/>
        </w:rPr>
        <w:t>Sınırlar Ve İmar Uygulamaları</w:t>
      </w:r>
    </w:p>
    <w:p w:rsidR="00365D97" w:rsidRDefault="00365D97" w:rsidP="00365D97">
      <w:pPr>
        <w:tabs>
          <w:tab w:val="left" w:pos="0"/>
        </w:tabs>
        <w:ind w:right="-1" w:firstLine="709"/>
        <w:jc w:val="both"/>
      </w:pPr>
      <w:r w:rsidRPr="009F2F89">
        <w:rPr>
          <w:b/>
        </w:rPr>
        <w:t>11.1.</w:t>
      </w:r>
      <w:r w:rsidRPr="00D1094C">
        <w:t xml:space="preserve"> Planda Gösterilen Taşkın Sınırları (Su Kanalları Koruma Kuşağı) Ve Jeolojik Açıdan Yerleşime Uygun Olmayan Alanlarda Hiçbir </w:t>
      </w:r>
      <w:r>
        <w:t>Şekilde Yapılaşmaya Gidilemez.</w:t>
      </w:r>
    </w:p>
    <w:p w:rsidR="00365D97" w:rsidRDefault="00365D97" w:rsidP="00365D97">
      <w:pPr>
        <w:tabs>
          <w:tab w:val="left" w:pos="0"/>
        </w:tabs>
        <w:ind w:right="-1" w:firstLine="709"/>
        <w:jc w:val="both"/>
      </w:pPr>
      <w:r w:rsidRPr="009F2F89">
        <w:rPr>
          <w:b/>
        </w:rPr>
        <w:t>11.2.</w:t>
      </w:r>
      <w:r w:rsidRPr="00D1094C">
        <w:t> Planda Gösterilen Yapı Yaklaşma Mesafelerine Uyulacaktır. Plan Üzerinde Gösterilmeyen Komşu Parsele Yapı Yaklaşma Mesafeleri En Az 3 M. Olacaktır. Birden Fazla Yapı Yapılan Parsellerde İse İki Ya</w:t>
      </w:r>
      <w:r>
        <w:t>pı Arası En Az 6 M. Olacaktır.</w:t>
      </w:r>
    </w:p>
    <w:p w:rsidR="00365D97" w:rsidRDefault="00365D97" w:rsidP="00365D97">
      <w:pPr>
        <w:tabs>
          <w:tab w:val="left" w:pos="0"/>
        </w:tabs>
        <w:ind w:right="-1" w:firstLine="709"/>
        <w:jc w:val="both"/>
      </w:pPr>
      <w:r w:rsidRPr="009F2F89">
        <w:rPr>
          <w:b/>
        </w:rPr>
        <w:t>11.3.</w:t>
      </w:r>
      <w:r w:rsidRPr="00D1094C">
        <w:t> Yapılarda Birden Fazl</w:t>
      </w:r>
      <w:r>
        <w:t>a Bodrum Kat Yapılamaz.</w:t>
      </w:r>
    </w:p>
    <w:p w:rsidR="00365D97" w:rsidRDefault="00365D97" w:rsidP="00365D97">
      <w:pPr>
        <w:tabs>
          <w:tab w:val="left" w:pos="0"/>
        </w:tabs>
        <w:ind w:right="-1" w:firstLine="709"/>
        <w:jc w:val="both"/>
      </w:pPr>
      <w:r w:rsidRPr="009F2F89">
        <w:rPr>
          <w:b/>
        </w:rPr>
        <w:t>11.4.</w:t>
      </w:r>
      <w:r w:rsidRPr="00D1094C">
        <w:t> Yapılara Kot Verilmesi: Yoldan Düşük Parsellerde ±0.00 Kotu, Cephe Aldığı Yolun Kotudur. Yoldan Yüksek Parsellerde İse ±0.00 Kotu Bi</w:t>
      </w:r>
      <w:r>
        <w:t>na Köşe Kotları Ortalamasıdır.</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Pr="002D00A5" w:rsidRDefault="00365D97" w:rsidP="00ED79FD">
            <w:pPr>
              <w:ind w:right="-1"/>
              <w:jc w:val="center"/>
            </w:pPr>
            <w:r w:rsidRPr="002D00A5">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center"/>
      </w:pPr>
      <w:r>
        <w:t>-5-</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Konut Alanları</w:t>
      </w:r>
    </w:p>
    <w:p w:rsidR="00365D97" w:rsidRDefault="00365D97" w:rsidP="00365D97">
      <w:pPr>
        <w:tabs>
          <w:tab w:val="left" w:pos="0"/>
        </w:tabs>
        <w:ind w:right="-1" w:firstLine="709"/>
        <w:jc w:val="both"/>
      </w:pPr>
      <w:r w:rsidRPr="009F2F89">
        <w:rPr>
          <w:b/>
        </w:rPr>
        <w:t>12.1.</w:t>
      </w:r>
      <w:r w:rsidRPr="00D1094C">
        <w:t> Bu Alanlarda, Ankara Valiliği-Mülga Bayındırlık İl Müdürlüğü’nce Onaylanan Plandaki Minimum Parsel Büyüklükleri Geçerli Olup Adaların Parsellere Bölünmesi Halinde Ada Üzerinde Belirtilen Maksimum Konut Sayısınd</w:t>
      </w:r>
      <w:r>
        <w:t>an Fazla Parsel Oluşturulamaz.</w:t>
      </w:r>
    </w:p>
    <w:p w:rsidR="00365D97" w:rsidRDefault="00365D97" w:rsidP="00365D97">
      <w:pPr>
        <w:tabs>
          <w:tab w:val="left" w:pos="0"/>
        </w:tabs>
        <w:ind w:right="-1" w:firstLine="709"/>
        <w:jc w:val="both"/>
      </w:pPr>
      <w:r w:rsidRPr="009F2F89">
        <w:rPr>
          <w:b/>
        </w:rPr>
        <w:t>12.2.</w:t>
      </w:r>
      <w:r w:rsidRPr="00D1094C">
        <w:t> İmar Uygulaması Görmeyen Kadastro Parsellerinde Parselasyon Planı Yapılması Durumunda, Minimum Parsel Büyüklüğü 500 M2 Olup, E=0.30 Yençok=2 Kat Olacaktır. 500 M²'Den Büyük Parsellerde İfraz Yapılmaksızın Her 500 M² İçin Bir Bağımsız Birim Yapılabilir. Ada Üzerinde Belirtilen Maksimum Konut S</w:t>
      </w:r>
      <w:r>
        <w:t>ayısı Hiçbir Şekilde Aşılamaz.</w:t>
      </w:r>
    </w:p>
    <w:p w:rsidR="00365D97" w:rsidRDefault="00365D97" w:rsidP="00365D97">
      <w:pPr>
        <w:tabs>
          <w:tab w:val="left" w:pos="0"/>
        </w:tabs>
        <w:ind w:right="-1" w:firstLine="709"/>
        <w:jc w:val="both"/>
      </w:pPr>
      <w:r w:rsidRPr="009F2F89">
        <w:rPr>
          <w:b/>
        </w:rPr>
        <w:t>12.3.</w:t>
      </w:r>
      <w:r w:rsidRPr="00D1094C">
        <w:t> Bir Parselde Birden Fazla Yapı Yapılması Durumunda Ayrık, Bitişik, Blok, Sıra Ev Nizamla</w:t>
      </w:r>
      <w:r>
        <w:t>rında Uygulamalar Yapılabilir.</w:t>
      </w:r>
    </w:p>
    <w:p w:rsidR="00365D97" w:rsidRDefault="00365D97" w:rsidP="00365D97">
      <w:pPr>
        <w:tabs>
          <w:tab w:val="left" w:pos="0"/>
        </w:tabs>
        <w:ind w:right="-1" w:firstLine="709"/>
        <w:jc w:val="both"/>
      </w:pPr>
      <w:r w:rsidRPr="009F2F89">
        <w:rPr>
          <w:b/>
        </w:rPr>
        <w:t>12.4.</w:t>
      </w:r>
      <w:r w:rsidRPr="00D1094C">
        <w:t xml:space="preserve"> Ada Bazında Uygulama Tercihinde, İmar Adası Tek Parsel Olarak Ayrılabileceği Gibi, Ayırma Yapılması Durumunda, Bir İmar Adası Her Biri 3000 M² Den Küçük Olmayan En Fazla Üç Parsele Ayrılabilir. Ada Bazında Uygulamada E=0.33'dür, Ada Üzerinde Belirtilen </w:t>
      </w:r>
      <w:r>
        <w:t>Maksimum Konut Adedi Sabittir.</w:t>
      </w: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Kentsel Çalışma Alanları</w:t>
      </w:r>
    </w:p>
    <w:p w:rsidR="00365D97" w:rsidRDefault="00365D97" w:rsidP="00365D97">
      <w:pPr>
        <w:tabs>
          <w:tab w:val="left" w:pos="0"/>
        </w:tabs>
        <w:ind w:right="-1" w:firstLine="709"/>
        <w:jc w:val="both"/>
      </w:pPr>
      <w:r w:rsidRPr="00696939">
        <w:rPr>
          <w:b/>
        </w:rPr>
        <w:t>13.1. Ticaret Alanları:</w:t>
      </w:r>
      <w:r w:rsidRPr="00D1094C">
        <w:t> Planlı Alanlar İmar Yönetmeliğinde Belirlenen Kullanımların Da Yer Alabileceği Bu Alanlarda Yapılaşma Koşulları</w:t>
      </w:r>
      <w:r>
        <w:t xml:space="preserve"> Plan Üzerinde Belirtilmiştir.</w:t>
      </w:r>
    </w:p>
    <w:p w:rsidR="00365D97" w:rsidRDefault="00365D97" w:rsidP="00365D97">
      <w:pPr>
        <w:tabs>
          <w:tab w:val="left" w:pos="0"/>
        </w:tabs>
        <w:ind w:right="-1" w:firstLine="709"/>
        <w:jc w:val="both"/>
      </w:pPr>
      <w:r w:rsidRPr="00696939">
        <w:rPr>
          <w:b/>
        </w:rPr>
        <w:t>13.2. Resmi Kurum Alanları:</w:t>
      </w:r>
      <w:r w:rsidRPr="00D1094C">
        <w:t> Bu Alanlarda Kamuya Ait Olmak Üzere; Mevzuatlarda</w:t>
      </w:r>
      <w:r>
        <w:t xml:space="preserve"> Tanımlı Tesisler Yapılabilir.</w:t>
      </w: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Sosyal Altyapı Alanları</w:t>
      </w:r>
    </w:p>
    <w:p w:rsidR="00365D97" w:rsidRDefault="00365D97" w:rsidP="00365D97">
      <w:pPr>
        <w:tabs>
          <w:tab w:val="left" w:pos="0"/>
        </w:tabs>
        <w:ind w:right="-1" w:firstLine="709"/>
        <w:jc w:val="both"/>
      </w:pPr>
      <w:r w:rsidRPr="009F2F89">
        <w:rPr>
          <w:b/>
        </w:rPr>
        <w:t>14.1.</w:t>
      </w:r>
      <w:r w:rsidRPr="00D1094C">
        <w:t> Kamu Mülkiyetinde Olan Sosyal Donatı Alanları Hariç İmar Planlarında Yer Alan Özel Mülkiyete Tabi Sosyal Tesis, Kültürel Tesis, Rekreasyon Alanı, Sağlık, Eğitim Vb. Donatı Alanları Maliklerince İlgili Kurumlardan Görüş Alınmak Kaydıy</w:t>
      </w:r>
      <w:r>
        <w:t>la Özel Amaçlı Kullanılabilir.</w:t>
      </w:r>
    </w:p>
    <w:p w:rsidR="00365D97" w:rsidRDefault="00365D97" w:rsidP="00365D97">
      <w:pPr>
        <w:tabs>
          <w:tab w:val="left" w:pos="0"/>
        </w:tabs>
        <w:ind w:right="-1" w:firstLine="709"/>
        <w:jc w:val="both"/>
      </w:pPr>
      <w:r w:rsidRPr="009F2F89">
        <w:rPr>
          <w:b/>
        </w:rPr>
        <w:t>14.2.</w:t>
      </w:r>
      <w:r w:rsidRPr="00D1094C">
        <w:t> Eğitim Tesis Alanlarında (Anaokulu, İlkokul, Ortaokul, Lise), Özel Ve Kamuya Ait Olmak Üzere; Her Türlü Eğiti</w:t>
      </w:r>
      <w:r>
        <w:t>m Amaçlı Tesisler Yapılabilir.</w:t>
      </w:r>
    </w:p>
    <w:p w:rsidR="00365D97" w:rsidRDefault="00365D97" w:rsidP="00365D97">
      <w:pPr>
        <w:tabs>
          <w:tab w:val="left" w:pos="0"/>
        </w:tabs>
        <w:ind w:right="-1" w:firstLine="709"/>
        <w:jc w:val="both"/>
      </w:pPr>
      <w:r w:rsidRPr="009F2F89">
        <w:rPr>
          <w:b/>
        </w:rPr>
        <w:t>14.4.</w:t>
      </w:r>
      <w:r w:rsidRPr="00D1094C">
        <w:t> Cami Alanlarında Tesis İhtiyaçlarını Karşılamaya Yönelik Her T</w:t>
      </w:r>
      <w:r>
        <w:t>ürlü Kullanımlar Yer Alabilir.</w:t>
      </w:r>
    </w:p>
    <w:p w:rsidR="00365D97" w:rsidRDefault="00365D97" w:rsidP="00365D97">
      <w:pPr>
        <w:tabs>
          <w:tab w:val="left" w:pos="0"/>
        </w:tabs>
        <w:ind w:right="-1" w:firstLine="709"/>
        <w:jc w:val="both"/>
      </w:pPr>
      <w:r w:rsidRPr="009F2F89">
        <w:rPr>
          <w:b/>
        </w:rPr>
        <w:t>14.5.</w:t>
      </w:r>
      <w:r w:rsidRPr="00D1094C">
        <w:t> Yapılaşma Koşulları Plan Üzerinde Belirtilmemiş Donatı Alanlarında E:0.60 Yençok: 2 Kat Olarak Uygulanacaktır.</w:t>
      </w:r>
      <w:r w:rsidRPr="00D1094C">
        <w:t> </w:t>
      </w:r>
    </w:p>
    <w:p w:rsidR="00365D97" w:rsidRDefault="00365D97" w:rsidP="00365D97">
      <w:pPr>
        <w:tabs>
          <w:tab w:val="left" w:pos="0"/>
        </w:tabs>
        <w:ind w:right="-1" w:firstLine="709"/>
        <w:jc w:val="both"/>
      </w:pPr>
    </w:p>
    <w:p w:rsidR="00365D97" w:rsidRPr="00696939" w:rsidRDefault="00365D97" w:rsidP="00365D97">
      <w:pPr>
        <w:tabs>
          <w:tab w:val="left" w:pos="0"/>
        </w:tabs>
        <w:ind w:right="-1" w:firstLine="709"/>
        <w:jc w:val="both"/>
        <w:rPr>
          <w:b/>
        </w:rPr>
      </w:pPr>
      <w:r w:rsidRPr="00696939">
        <w:rPr>
          <w:b/>
        </w:rPr>
        <w:t>Teknik Altyapı</w:t>
      </w:r>
    </w:p>
    <w:p w:rsidR="00365D97" w:rsidRDefault="00365D97" w:rsidP="00365D97">
      <w:pPr>
        <w:tabs>
          <w:tab w:val="left" w:pos="0"/>
        </w:tabs>
        <w:ind w:right="-1" w:firstLine="709"/>
        <w:jc w:val="both"/>
      </w:pPr>
      <w:r w:rsidRPr="009F2F89">
        <w:rPr>
          <w:b/>
        </w:rPr>
        <w:t>15.1.</w:t>
      </w:r>
      <w:r w:rsidRPr="00D1094C">
        <w:t> Yaya Yolları Gerektiğinde Yangın, Çöp Vb. Kullanışlar Ve Binalara Otopark Giriş Ç</w:t>
      </w:r>
      <w:r>
        <w:t>ıkışı Amacıyla Kullanılabilir.</w:t>
      </w:r>
    </w:p>
    <w:p w:rsidR="00365D97" w:rsidRDefault="00365D97" w:rsidP="00365D97">
      <w:pPr>
        <w:tabs>
          <w:tab w:val="left" w:pos="0"/>
        </w:tabs>
        <w:ind w:right="-1" w:firstLine="709"/>
        <w:jc w:val="both"/>
      </w:pPr>
      <w:r w:rsidRPr="009F2F89">
        <w:rPr>
          <w:b/>
        </w:rPr>
        <w:t>15.2.</w:t>
      </w:r>
      <w:r w:rsidRPr="00D1094C">
        <w:t> Otopark İhtiyacı Pars</w:t>
      </w:r>
      <w:r>
        <w:t>el İçerisinde Karşılanacaktır.</w:t>
      </w:r>
    </w:p>
    <w:p w:rsidR="00365D97" w:rsidRDefault="00365D97" w:rsidP="00365D97">
      <w:pPr>
        <w:tabs>
          <w:tab w:val="left" w:pos="0"/>
        </w:tabs>
        <w:ind w:right="-1" w:firstLine="709"/>
        <w:jc w:val="both"/>
      </w:pPr>
      <w:r w:rsidRPr="009F2F89">
        <w:rPr>
          <w:b/>
        </w:rPr>
        <w:t>15.3.</w:t>
      </w:r>
      <w:r w:rsidRPr="00D1094C">
        <w:t> Planlama Alanında Yer Alan Teknik Altyapı Alanlarının Çevre Güvenliği İlgili Kurum T</w:t>
      </w:r>
      <w:r>
        <w:t>arafından Sağlanacaktır.</w:t>
      </w:r>
    </w:p>
    <w:p w:rsidR="00365D97" w:rsidRDefault="00365D97" w:rsidP="00365D97">
      <w:pPr>
        <w:tabs>
          <w:tab w:val="left" w:pos="0"/>
        </w:tabs>
        <w:ind w:right="-1" w:firstLine="709"/>
        <w:jc w:val="both"/>
      </w:pPr>
      <w:r w:rsidRPr="009F2F89">
        <w:rPr>
          <w:b/>
        </w:rPr>
        <w:t>15.4.</w:t>
      </w:r>
      <w:r w:rsidRPr="00D1094C">
        <w:t> Tüm Teknik Altyapı Alanlarında, Özel Veya Kamuya Hizmet Etmek Üzere; Her Türlü Altyapı Tesisleri Yapılabilir. Azami Em</w:t>
      </w:r>
      <w:r>
        <w:t>sal:0.30 Yençok: =(2) Kattır.</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Pr="002D00A5" w:rsidRDefault="00365D97" w:rsidP="00ED79FD">
            <w:pPr>
              <w:ind w:right="-1"/>
              <w:jc w:val="center"/>
            </w:pPr>
            <w:r w:rsidRPr="002D00A5">
              <w:lastRenderedPageBreak/>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both"/>
      </w:pPr>
    </w:p>
    <w:p w:rsidR="00365D97" w:rsidRDefault="00365D97" w:rsidP="00365D97">
      <w:pPr>
        <w:tabs>
          <w:tab w:val="left" w:pos="0"/>
        </w:tabs>
        <w:ind w:right="-1"/>
        <w:jc w:val="center"/>
      </w:pPr>
      <w:r>
        <w:t>-6-</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9F2F89">
        <w:rPr>
          <w:b/>
        </w:rPr>
        <w:t>15.5.</w:t>
      </w:r>
      <w:r w:rsidRPr="00D1094C">
        <w:t> Trafo Ve Elektrik Hatları: Enerji Nakil Hatları Ve Koruma Kuşaklarında 30.11.2001 Gün Ve 24246 Sayılı Resmi Gazetede Yayımlanan Elektrik Kuvvetli Akım Tesisleri Yönetmeliğine Uyulacaktır. Enerji Nakil Hatları Koruma Kuşaklarında Gezinti Yolları, Büfeler, Oturma Yerleri, Meydanla</w:t>
      </w:r>
      <w:r>
        <w:t>r Gibi Düzenlemeler Yapılamaz.</w:t>
      </w:r>
    </w:p>
    <w:p w:rsidR="00365D97" w:rsidRDefault="00365D97" w:rsidP="00365D97">
      <w:pPr>
        <w:tabs>
          <w:tab w:val="left" w:pos="0"/>
        </w:tabs>
        <w:ind w:right="-1" w:firstLine="709"/>
        <w:jc w:val="both"/>
      </w:pPr>
      <w:r w:rsidRPr="009F2F89">
        <w:rPr>
          <w:b/>
        </w:rPr>
        <w:t>15.6.</w:t>
      </w:r>
      <w:r w:rsidRPr="00D1094C">
        <w:t> Planlama Alanı İçerisinde Yer Alan Tüm Hat Güzergâhlarında İlgili İdarenin İzni Ve Kontrolü Olmadan, Hiçbir Kazı, Dolgu Vb. Faaliyetlerde Bulunulamaz. Planda Onama Sınırları İçerisindeki Doğalgaz Hatları Üzerinde Herhangi Bir Yapılaşmaya Gidilemez, Derin</w:t>
      </w:r>
      <w:r>
        <w:t xml:space="preserve"> Köklü Bitki Dikilemez.</w:t>
      </w:r>
    </w:p>
    <w:p w:rsidR="00365D97" w:rsidRDefault="00365D97" w:rsidP="00365D97">
      <w:pPr>
        <w:tabs>
          <w:tab w:val="left" w:pos="0"/>
        </w:tabs>
        <w:ind w:right="-1" w:firstLine="709"/>
        <w:jc w:val="both"/>
      </w:pPr>
      <w:r w:rsidRPr="00D1094C">
        <w:t>Şeklinde  plan notları önerildiği,</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1/5000 Ölçekli Nazım İmar Planı Teklifinde, Planlama alanında mevzi planları doğrultusun</w:t>
      </w:r>
      <w:r>
        <w:t>da Konut Alanı, Ticaret Alanı,</w:t>
      </w:r>
      <w:r w:rsidRPr="00D1094C">
        <w:t xml:space="preserve"> Sosyo- Kültürel Tesisler Alanı, Resmi Kurum Alanı İlkokul Alanı Park ve Teknik Altyapı Alanları planlandığı, Planlama alanı içerisindeki nüfus maksimum konut sayısına göre 1091 kişi olduğu, Buna göre Brüt Yoğunluk 1091 kişi/43,42 ha= 25,13 kişi/ha olduğu,</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 xml:space="preserve">Planlama alanı, Mekânsal Planlar Yapım Yönetmeliği - Nazım İmar Planları Gösterimi kapsamında “Seyrek Yoğunluklu Gelişme Konut Alanları (50 kişi/ha </w:t>
      </w:r>
      <w:r>
        <w:t>altında)” olarak gösterildiği,</w:t>
      </w:r>
    </w:p>
    <w:p w:rsidR="00365D97" w:rsidRDefault="00365D97" w:rsidP="00365D97">
      <w:pPr>
        <w:tabs>
          <w:tab w:val="left" w:pos="0"/>
        </w:tabs>
        <w:ind w:right="-1" w:firstLine="709"/>
        <w:jc w:val="both"/>
      </w:pPr>
    </w:p>
    <w:p w:rsidR="00365D97" w:rsidRPr="009F2F89" w:rsidRDefault="00365D97" w:rsidP="00365D97">
      <w:pPr>
        <w:tabs>
          <w:tab w:val="left" w:pos="0"/>
        </w:tabs>
        <w:ind w:right="-1" w:firstLine="709"/>
        <w:jc w:val="both"/>
        <w:rPr>
          <w:b/>
        </w:rPr>
      </w:pPr>
      <w:r w:rsidRPr="009F2F89">
        <w:rPr>
          <w:b/>
        </w:rPr>
        <w:t>Plan Notları</w:t>
      </w:r>
    </w:p>
    <w:p w:rsidR="00365D97" w:rsidRDefault="00365D97" w:rsidP="00365D97">
      <w:pPr>
        <w:tabs>
          <w:tab w:val="left" w:pos="0"/>
        </w:tabs>
        <w:ind w:right="-1" w:firstLine="709"/>
        <w:jc w:val="both"/>
      </w:pPr>
      <w:r w:rsidRPr="00D1094C">
        <w:t xml:space="preserve">1. Bu Plan, Plan Notları Ve Plan Açıklama Raporu Bir </w:t>
      </w:r>
      <w:r>
        <w:t>Bütündür.</w:t>
      </w:r>
    </w:p>
    <w:p w:rsidR="00365D97" w:rsidRDefault="00365D97" w:rsidP="00365D97">
      <w:pPr>
        <w:tabs>
          <w:tab w:val="left" w:pos="0"/>
        </w:tabs>
        <w:ind w:right="-1" w:firstLine="709"/>
        <w:jc w:val="both"/>
      </w:pPr>
      <w:r w:rsidRPr="00D1094C">
        <w:t>2. 1/1000 Ölçekli Uygulama İmar Planı Ya</w:t>
      </w:r>
      <w:r>
        <w:t>pılmadan Uygulamaya Geçilemez.</w:t>
      </w:r>
    </w:p>
    <w:p w:rsidR="00365D97" w:rsidRDefault="00365D97" w:rsidP="00365D97">
      <w:pPr>
        <w:tabs>
          <w:tab w:val="left" w:pos="0"/>
        </w:tabs>
        <w:ind w:right="-1" w:firstLine="709"/>
        <w:jc w:val="both"/>
      </w:pPr>
      <w:r w:rsidRPr="00D1094C">
        <w:t xml:space="preserve">3. Planda Belirlenen Kullanımlara Yönelik Yapılaşmaya İlişkin Hükümler 1/1000 Ölçekli Uygulama </w:t>
      </w:r>
      <w:r>
        <w:t>İmar Planında Belirlenecektir.</w:t>
      </w:r>
    </w:p>
    <w:p w:rsidR="00365D97" w:rsidRDefault="00365D97" w:rsidP="00365D97">
      <w:pPr>
        <w:tabs>
          <w:tab w:val="left" w:pos="0"/>
        </w:tabs>
        <w:ind w:right="-1" w:firstLine="709"/>
        <w:jc w:val="both"/>
      </w:pPr>
      <w:r w:rsidRPr="00D1094C">
        <w:t>4. Onaylı Jeolojik Jeoteknik Etüt Raporunun Sonuç Ve Öneriler Bölümündeki Önerilere Ve Türkiye Bina Deprem Yönetmeliğine, Afet Bölgelerinde Yapılacak Yapılar Hakkında Yönet</w:t>
      </w:r>
      <w:r>
        <w:t>melik Hükümlerine Uyulacaktır.</w:t>
      </w:r>
    </w:p>
    <w:p w:rsidR="00365D97" w:rsidRDefault="00365D97" w:rsidP="00365D97">
      <w:pPr>
        <w:tabs>
          <w:tab w:val="left" w:pos="0"/>
        </w:tabs>
        <w:ind w:right="-1" w:firstLine="709"/>
        <w:jc w:val="both"/>
      </w:pPr>
      <w:r w:rsidRPr="00D1094C">
        <w:t>5. Tarım Ve Orman Bakanlığı Devlet Su İşleri Genel Müdürlüğü 5. Bölge Müdürlüğünün 01.12.2020 Tarih 773519 Sayılı Görüşünde Bel</w:t>
      </w:r>
      <w:r>
        <w:t>irtilen Hususlara Uyulacaktır.</w:t>
      </w:r>
    </w:p>
    <w:p w:rsidR="00365D97" w:rsidRDefault="00365D97" w:rsidP="00365D97">
      <w:pPr>
        <w:tabs>
          <w:tab w:val="left" w:pos="0"/>
        </w:tabs>
        <w:ind w:right="-1" w:firstLine="709"/>
        <w:jc w:val="both"/>
      </w:pPr>
      <w:r w:rsidRPr="00D1094C">
        <w:t>6. Kültür Ve Turizm Bakanlığını Kültür Varlıkları Ve Müzeler Genel Müdürlüğünün 04.05.2020 Tarih 326431 Sayılı Görüşünde Bel</w:t>
      </w:r>
      <w:r>
        <w:t>irtilen Hususlara Uyulacaktır.</w:t>
      </w:r>
    </w:p>
    <w:p w:rsidR="00365D97" w:rsidRDefault="00365D97" w:rsidP="00365D97">
      <w:pPr>
        <w:tabs>
          <w:tab w:val="left" w:pos="0"/>
        </w:tabs>
        <w:ind w:right="-1" w:firstLine="709"/>
        <w:jc w:val="both"/>
      </w:pPr>
      <w:r w:rsidRPr="00D1094C">
        <w:t>7. Başkent Doğalgaz GYO A.Ş.</w:t>
      </w:r>
      <w:r>
        <w:t>’</w:t>
      </w:r>
      <w:r w:rsidRPr="00D1094C">
        <w:t>nin 11.05.2020 Tarih ve 17729 Sayılı Görüşünde Bel</w:t>
      </w:r>
      <w:r>
        <w:t>irtilen Hususlara Uyulacaktır.</w:t>
      </w:r>
    </w:p>
    <w:p w:rsidR="00365D97" w:rsidRDefault="00365D97" w:rsidP="00365D97">
      <w:pPr>
        <w:tabs>
          <w:tab w:val="left" w:pos="0"/>
        </w:tabs>
        <w:ind w:right="-1" w:firstLine="709"/>
        <w:jc w:val="both"/>
      </w:pPr>
      <w:r w:rsidRPr="00D1094C">
        <w:t>8. ASKİ Genel Müdürlüğünün 18.12.2020 Tarih ve 23284 Sayılı Görüşünde Bel</w:t>
      </w:r>
      <w:r>
        <w:t>irtilen Hususlara Uyulacaktır.</w:t>
      </w:r>
    </w:p>
    <w:p w:rsidR="00365D97" w:rsidRDefault="00365D97" w:rsidP="00365D97">
      <w:pPr>
        <w:tabs>
          <w:tab w:val="left" w:pos="0"/>
        </w:tabs>
        <w:ind w:right="-1" w:firstLine="709"/>
        <w:jc w:val="both"/>
      </w:pPr>
      <w:r w:rsidRPr="00D1094C">
        <w:t>9. Başkent Elektrik Dağıtım A.Ş.’nin 01.10.2021 Tarih 3776 Sayılı Görüşünde Bel</w:t>
      </w:r>
      <w:r>
        <w:t>irtilen Hususlara Uyulacaktır.</w:t>
      </w:r>
    </w:p>
    <w:p w:rsidR="00365D97" w:rsidRDefault="00365D97" w:rsidP="00365D97">
      <w:pPr>
        <w:tabs>
          <w:tab w:val="left" w:pos="0"/>
        </w:tabs>
        <w:ind w:right="-1" w:firstLine="709"/>
        <w:jc w:val="both"/>
      </w:pPr>
      <w:r w:rsidRPr="00D1094C">
        <w:t>10. Türkiye Elektrik İletim Anonim Şirketi Genel Müdürlüğünün 02.02.2021 Tarih 518404 Sayılı Görüşünde Bel</w:t>
      </w:r>
      <w:r>
        <w:t>irtilen Hususlara Uyulacaktır.</w:t>
      </w:r>
    </w:p>
    <w:p w:rsidR="00365D97" w:rsidRDefault="00365D97" w:rsidP="00365D97">
      <w:pPr>
        <w:tabs>
          <w:tab w:val="left" w:pos="0"/>
        </w:tabs>
        <w:ind w:right="-1" w:firstLine="709"/>
        <w:jc w:val="both"/>
      </w:pPr>
      <w:r w:rsidRPr="00D1094C">
        <w:t>11. Türkiye Elektrik İletim A.Ş. (TEİAŞ)'a Ait Enerji İletim Tesisleri Yakınında Ve Çevresinde Yapılacak Her Türlü Proje, Uygulama Ve İnşaat Öncesinde Türkiye Elektrik İletim A.</w:t>
      </w:r>
      <w:r>
        <w:t>Ş. (TEİAŞ) Görüşü Alınacaktır.</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Pr="002D00A5" w:rsidRDefault="00365D97" w:rsidP="00ED79FD">
            <w:pPr>
              <w:ind w:right="-1"/>
              <w:jc w:val="center"/>
            </w:pPr>
            <w:r w:rsidRPr="002D00A5">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both"/>
      </w:pPr>
    </w:p>
    <w:p w:rsidR="00365D97" w:rsidRDefault="00365D97" w:rsidP="00365D97">
      <w:pPr>
        <w:tabs>
          <w:tab w:val="left" w:pos="0"/>
        </w:tabs>
        <w:ind w:right="-1"/>
        <w:jc w:val="center"/>
      </w:pPr>
      <w:r>
        <w:t>-7-</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12. TEİAŞ Enerji İletim Hattı Altındaki Yapılaşmalarda 30/11/2000 Tarihli Ve 24246 Sayılı Resmi Gazete'de Yayımlanan Elektrik Kuvvetli Akım Tesisleri (EKAT) Yönetm</w:t>
      </w:r>
      <w:r>
        <w:t>eliği Hükümlerine Uyulacaktır.</w:t>
      </w:r>
    </w:p>
    <w:p w:rsidR="00365D97" w:rsidRDefault="00365D97" w:rsidP="00365D97">
      <w:pPr>
        <w:tabs>
          <w:tab w:val="left" w:pos="0"/>
        </w:tabs>
        <w:ind w:right="-1" w:firstLine="709"/>
        <w:jc w:val="both"/>
      </w:pPr>
      <w:r w:rsidRPr="00D1094C">
        <w:t>13. Planda Gösterilen Taşkın Sınırları (Su Kanalları Koruma Kuşağı) Ve Jeolojik Açıdan Yerleşime Uygun Olmayan Alanlarda Hiçbir</w:t>
      </w:r>
      <w:r>
        <w:t xml:space="preserve"> Şekilde Yapılaşmaya Gidilemez.</w:t>
      </w:r>
    </w:p>
    <w:p w:rsidR="00365D97" w:rsidRDefault="00365D97" w:rsidP="00365D97">
      <w:pPr>
        <w:tabs>
          <w:tab w:val="left" w:pos="0"/>
        </w:tabs>
        <w:ind w:right="-1" w:firstLine="709"/>
        <w:jc w:val="both"/>
      </w:pPr>
      <w:r w:rsidRPr="00D1094C">
        <w:t>14. Bu Plan Ve Plan Hükümlerinde Yer Almayan Konularda, Konusu Ve İlgisine Göre; "3194 Sayılı İmar Kanunu Ve Yönetmelikleri",“5216 Sayılı Büyükşehir Belediyeleri Kanunu Ve Yönetmelikleri”, "2863 Sayılı Kültür Ve Tabiat Varlıklarını Koruma Kanunu Ve İlgili Yönetmelikleri”, "2872/5491 Sayılı "Çevre Kanunu" Ve Yönetmelikleri, “Elektrik Kuvvetli Akım Tesisleri Yönetmeliği", “5403 Sayılı Toprak Koruma Ve Arazi Kullanımı Kanunu Ve Uygulama Yönetmeliği", “Ankara Büyükşehir Belediyesi İmar Yönetmeliği Hükümlerine", Yürürlükteki Üst</w:t>
      </w:r>
      <w:r>
        <w:t xml:space="preserve"> Ölçekli Planlara Uyulacaktır.</w:t>
      </w:r>
    </w:p>
    <w:p w:rsidR="00365D97" w:rsidRDefault="00365D97" w:rsidP="00365D97">
      <w:pPr>
        <w:tabs>
          <w:tab w:val="left" w:pos="0"/>
        </w:tabs>
        <w:ind w:right="-1" w:firstLine="709"/>
        <w:jc w:val="both"/>
      </w:pPr>
      <w:r w:rsidRPr="00D1094C">
        <w:t>Şe</w:t>
      </w:r>
      <w:r>
        <w:t>klinde plan notları önerildiği,</w:t>
      </w:r>
    </w:p>
    <w:p w:rsidR="00365D97" w:rsidRDefault="00365D97" w:rsidP="00365D97">
      <w:pPr>
        <w:tabs>
          <w:tab w:val="left" w:pos="0"/>
        </w:tabs>
        <w:ind w:right="-1" w:firstLine="709"/>
        <w:jc w:val="both"/>
      </w:pPr>
    </w:p>
    <w:p w:rsidR="00365D97" w:rsidRPr="009F2F89" w:rsidRDefault="00365D97" w:rsidP="00365D97">
      <w:pPr>
        <w:tabs>
          <w:tab w:val="left" w:pos="0"/>
        </w:tabs>
        <w:ind w:right="-1" w:firstLine="709"/>
        <w:jc w:val="both"/>
        <w:rPr>
          <w:b/>
        </w:rPr>
      </w:pPr>
      <w:r w:rsidRPr="009F2F89">
        <w:rPr>
          <w:b/>
        </w:rPr>
        <w:t>Başkanlığımızca yapılan değerlendirmede,</w:t>
      </w:r>
    </w:p>
    <w:p w:rsidR="00365D97" w:rsidRDefault="00365D97" w:rsidP="00365D97">
      <w:pPr>
        <w:tabs>
          <w:tab w:val="left" w:pos="0"/>
        </w:tabs>
        <w:ind w:right="-1" w:firstLine="709"/>
        <w:jc w:val="both"/>
      </w:pPr>
      <w:r w:rsidRPr="00D1094C">
        <w:t>Plan onama sınırı alan büyüklüğünün meclis kararında yaklaşık 50 ha olarak belirtildiği, plan açıklama raporunda ve alan dağılımı tablosunda ise alan büyüklüğünün 43,42 ha olduğu, dolayısıyla toplam alan büyüklü</w:t>
      </w:r>
      <w:r>
        <w:t>ğünün birbiri ile uyuşmadığı, </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 xml:space="preserve">Plan teklifi ile Bayındırlık mevzi onaylı bölgede plan genelinde yer alan 5m, 7m, 12m, 15m, 25m, 35m'lik yollardan bazı yolların genişletildiği ve/veya daraltıldığı, bazı yolların değiştirildiği, ayrıca plan onama sınırı içerisinde kısmen yapılaşmış </w:t>
      </w:r>
      <w:r>
        <w:t>imar parsellerinin bulunduğu, </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9F2F89">
        <w:t>Sosyo-Kültürel Tesis Alanının batıya taşındığı, Park Alanının planlama alanında farklı bir bölgeye taşındığı, Konut Alanlarında yapılaşma koşulları ve en fazla konut sayılarının korunduğu, mevzi planlı alanın bir kısmının planlama alanı dışında bırakıldığı, ASKİ tarafından verilen görüşe göre Kızılırmak Ana İsale Hattı kapsamında sınırları belirlenen depo sahası Teknik Altyapı Alanı olarak, hattın geçtiği güzergâh ise yeşil alan olarak düzenlendiği, Park Alanı, Sosyo-Kültürel Tesis Alanı olarak yeniden düzenlendiği, Park Alanının İlkokul Alanı olarak yeniden düzenlendiği, Haymana Yolu-Ballıkpınar-Tulumtaş güzergâhında açılan 50 metrelik yol kapsamında ve alan içi yollar kapsamında yeniden düzenlendiği, (Görsel- 1)</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Konut Alanlarında yapılaşma koşulları ve en fazla konut sayılarının korunduğu, Park Alanının planlama alanında farklı bir bölgeye taşındığı, park alanının bir kısmının planlama alanı dışında bırakıldığı ve bir kısmının konut alanı olarak planlandığı, planın kuzeyindeki ve batısındaki yol 50 metre, güneydeki yol 35 metre, doğudaki yol 15 metre olarak yeniden düzenlendiği, Park Alanının konut Alanı olarak yeniden planlandığı ve Teknik Altyapı</w:t>
      </w:r>
      <w:r>
        <w:t xml:space="preserve"> Alanı planlandığı, (Görsel-2)</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365D97" w:rsidRPr="002D00A5" w:rsidTr="00ED79FD">
        <w:trPr>
          <w:trHeight w:val="1008"/>
        </w:trPr>
        <w:tc>
          <w:tcPr>
            <w:tcW w:w="3510" w:type="dxa"/>
          </w:tcPr>
          <w:p w:rsidR="00365D97" w:rsidRPr="002D00A5" w:rsidRDefault="00365D97" w:rsidP="00ED79FD">
            <w:pPr>
              <w:ind w:right="-1"/>
              <w:jc w:val="center"/>
            </w:pPr>
            <w:r w:rsidRPr="002D00A5">
              <w:t>T.C.</w:t>
            </w:r>
          </w:p>
          <w:p w:rsidR="00365D97" w:rsidRPr="002D00A5" w:rsidRDefault="00365D97" w:rsidP="00ED79FD">
            <w:pPr>
              <w:ind w:right="-1"/>
              <w:jc w:val="center"/>
            </w:pPr>
            <w:r w:rsidRPr="002D00A5">
              <w:t>ANKARA BÜYÜKŞEHİR</w:t>
            </w:r>
          </w:p>
          <w:p w:rsidR="00365D97" w:rsidRPr="002D00A5" w:rsidRDefault="00365D97" w:rsidP="00ED79FD">
            <w:pPr>
              <w:ind w:right="-1"/>
              <w:jc w:val="center"/>
            </w:pPr>
            <w:r w:rsidRPr="002D00A5">
              <w:t>BELEDİYE MECLİSİ</w:t>
            </w:r>
          </w:p>
        </w:tc>
      </w:tr>
    </w:tbl>
    <w:p w:rsidR="00365D97" w:rsidRDefault="00365D97" w:rsidP="00365D97">
      <w:pPr>
        <w:tabs>
          <w:tab w:val="left" w:pos="1935"/>
          <w:tab w:val="left" w:pos="9356"/>
        </w:tabs>
        <w:ind w:right="-1"/>
        <w:jc w:val="both"/>
      </w:pPr>
    </w:p>
    <w:p w:rsidR="00365D97" w:rsidRDefault="00365D97" w:rsidP="00365D97">
      <w:pPr>
        <w:tabs>
          <w:tab w:val="left" w:pos="1935"/>
          <w:tab w:val="left" w:pos="9356"/>
        </w:tabs>
        <w:ind w:right="-1"/>
        <w:jc w:val="both"/>
      </w:pPr>
    </w:p>
    <w:p w:rsidR="00365D97" w:rsidRDefault="00365D97" w:rsidP="00365D97">
      <w:pPr>
        <w:tabs>
          <w:tab w:val="left" w:pos="0"/>
        </w:tabs>
        <w:ind w:right="-1"/>
        <w:jc w:val="both"/>
      </w:pPr>
      <w:r>
        <w:t>Karar No: 13</w:t>
      </w:r>
      <w:r>
        <w:t>40</w:t>
      </w:r>
      <w:bookmarkStart w:id="0" w:name="_GoBack"/>
      <w:bookmarkEnd w:id="0"/>
      <w:r w:rsidRPr="002D00A5">
        <w:t xml:space="preserve">                                    </w:t>
      </w:r>
      <w:r>
        <w:t xml:space="preserve">                                  </w:t>
      </w:r>
      <w:r w:rsidRPr="002D00A5">
        <w:t xml:space="preserve">                </w:t>
      </w:r>
      <w:r>
        <w:t xml:space="preserve">  </w:t>
      </w:r>
      <w:r w:rsidRPr="002D00A5">
        <w:t xml:space="preserve">         </w:t>
      </w:r>
      <w:r>
        <w:t xml:space="preserve"> </w:t>
      </w:r>
      <w:r w:rsidRPr="002D00A5">
        <w:t xml:space="preserve">  </w:t>
      </w:r>
      <w:r>
        <w:t xml:space="preserve">            09.09.2025</w:t>
      </w:r>
    </w:p>
    <w:p w:rsidR="00365D97" w:rsidRDefault="00365D97" w:rsidP="00365D97">
      <w:pPr>
        <w:tabs>
          <w:tab w:val="left" w:pos="0"/>
        </w:tabs>
        <w:ind w:right="-1"/>
        <w:jc w:val="both"/>
      </w:pPr>
    </w:p>
    <w:p w:rsidR="00365D97" w:rsidRDefault="00365D97" w:rsidP="00365D97">
      <w:pPr>
        <w:tabs>
          <w:tab w:val="left" w:pos="0"/>
        </w:tabs>
        <w:ind w:right="-1"/>
        <w:jc w:val="both"/>
      </w:pPr>
    </w:p>
    <w:p w:rsidR="00365D97" w:rsidRDefault="00365D97" w:rsidP="00365D97">
      <w:pPr>
        <w:tabs>
          <w:tab w:val="left" w:pos="0"/>
        </w:tabs>
        <w:ind w:right="-1"/>
        <w:jc w:val="center"/>
      </w:pPr>
      <w:r>
        <w:t>-8-</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35 metrelik yolun 50 metreye çıkartılarak yeşil bandın korunduğu, Konut Alanının Park Alanı olarak düzenlendiği, Okul Alanının planlama alanının batısındaki alana taşındığı, Konut Alanının yol olarak düzenlendiği, park alanının planlama alanında farklı bir bölgeye taşındığı, İshale Hattı kapsamında gerçekleştirilen Kamulaştırma nedeniyle konut adasının yeniden düzenlendiği, Haymana Yolu-Ballıkpınar-Tulumtaş-Otoyol bağlantısı 50 metre olarak planlandığı, yolun güneyindeki isale hattı boyunca da park alanları düzenlendiği, DSİ etüdünde doğal yatağı korunacak dere olarak belirlenen aksta kalan konut alanı park olarak düzenlendiği, Kuzeyde Park Alanına Dönüştürülen Konut Alanl</w:t>
      </w:r>
      <w:r>
        <w:t>arının bu bölgeye taşındığı, 50</w:t>
      </w:r>
      <w:r w:rsidRPr="00D1094C">
        <w:t>m.’lik yol, DSİ ve İsale hattı nedeniyle daralan alandaki konut alanının kuzeydeki alana taşındığı, Park Alanının  Konut Alanı olarak yeniden düzenlendiği,  İshale Hattı nedeniyle Konut Adasının Teknik Altyapı, Park Alanı ve Konut Alanı olarak yen</w:t>
      </w:r>
      <w:r>
        <w:t>iden düzenlendiği, (Görsel -3)</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Ayrıca teklife konu plan onama sınırı içerisinde 500m² ve 1000m² minimum parsel büyüklüğü önerilen alanların bulunduğu, ancak konut alanlarına ilişkin 12.2 no</w:t>
      </w:r>
      <w:r>
        <w:t>.</w:t>
      </w:r>
      <w:r w:rsidRPr="00D1094C">
        <w:t>lu plan notunda ''...500 m²'den Büyük Parsellerde İfraz Yapılmaksızın Her 500 M² İçin</w:t>
      </w:r>
      <w:r>
        <w:t xml:space="preserve"> Bir Bağımsız Birim Yapılabilir</w:t>
      </w:r>
      <w:r w:rsidRPr="00D1094C">
        <w:t>'' ibaresinin bulunduğu, dolayısıyla toplam bağımsız birim sayısında belirsizlik oluşabileceği, bu nedenle teklifin uygun görülmesi halinde ise bahse konu ibarenin "Her parselde bir bağımsız birim yapılabilir, parsellerde ifraz ve/veya tevhit işlemi yapılarak bağımsız bölüm sayısı arttırılamaz" şeklinde d</w:t>
      </w:r>
      <w:r>
        <w:t>üzeltilmesinin uygun olacağı,</w:t>
      </w:r>
    </w:p>
    <w:p w:rsidR="00365D97" w:rsidRDefault="00365D97" w:rsidP="00365D97">
      <w:pPr>
        <w:tabs>
          <w:tab w:val="left" w:pos="0"/>
        </w:tabs>
        <w:ind w:right="-1" w:firstLine="709"/>
        <w:jc w:val="both"/>
      </w:pPr>
    </w:p>
    <w:p w:rsidR="00365D97" w:rsidRDefault="00365D97" w:rsidP="00365D97">
      <w:pPr>
        <w:tabs>
          <w:tab w:val="left" w:pos="0"/>
        </w:tabs>
        <w:ind w:right="-1" w:firstLine="709"/>
        <w:jc w:val="both"/>
      </w:pPr>
      <w:r w:rsidRPr="00D1094C">
        <w:t>Değerlendirilmekle birlikte teklifin yazımızda belirtilen hususlar, mahkeme kararları, yazı ekleri ve ilgili mevzuat hükümleri çerçevesinde Belediye Meclisince karara bağlanması gerektiği</w:t>
      </w:r>
      <w:r>
        <w:t xml:space="preserve"> görüş ve kanaatine varıldığı,</w:t>
      </w:r>
    </w:p>
    <w:p w:rsidR="00365D97" w:rsidRDefault="00365D97" w:rsidP="00365D97">
      <w:pPr>
        <w:tabs>
          <w:tab w:val="left" w:pos="0"/>
        </w:tabs>
        <w:ind w:right="-1" w:firstLine="709"/>
        <w:jc w:val="both"/>
      </w:pPr>
    </w:p>
    <w:p w:rsidR="005D13A5" w:rsidRDefault="00365D97" w:rsidP="00365D97">
      <w:pPr>
        <w:tabs>
          <w:tab w:val="left" w:pos="0"/>
        </w:tabs>
        <w:ind w:right="-1" w:firstLine="709"/>
        <w:jc w:val="both"/>
      </w:pPr>
      <w:r>
        <w:t xml:space="preserve">Hususları tespit edilmiş olup, </w:t>
      </w:r>
      <w:r w:rsidRPr="00D1094C">
        <w:t>Güneybatı Ankara Planlama Bölgesi 4 no</w:t>
      </w:r>
      <w:r>
        <w:t>.</w:t>
      </w:r>
      <w:r w:rsidRPr="00D1094C">
        <w:t>lu mevzi planlı bölgeye yönelik 1/1000 ölçekli uygulama imar planı ve tavsiye niteliğindeki 1/5000 ölçekli nazım ima</w:t>
      </w:r>
      <w:r>
        <w:t xml:space="preserve">r planının 12.2 no.lu plan notunda düzeltme yapılmak suretiyle </w:t>
      </w:r>
      <w:r w:rsidRPr="00580060">
        <w:t>“tadilen onayı”</w:t>
      </w:r>
      <w:r w:rsidR="00051A3B">
        <w:t xml:space="preserve">na </w:t>
      </w:r>
      <w:r w:rsidR="00EC582E" w:rsidRPr="00896330">
        <w:t xml:space="preserve">ilişkin </w:t>
      </w:r>
      <w:r w:rsidR="00005846" w:rsidRPr="00896330">
        <w:t>İmar ve Bayındırlık</w:t>
      </w:r>
      <w:r w:rsidR="00A574C9" w:rsidRPr="00896330">
        <w:t xml:space="preserve"> </w:t>
      </w:r>
      <w:r w:rsidR="00EC582E" w:rsidRPr="00896330">
        <w:t>Komisyonu Raporu</w:t>
      </w:r>
      <w:r w:rsidR="00CF13DE">
        <w:t xml:space="preserve"> </w:t>
      </w:r>
      <w:r w:rsidR="00EC582E" w:rsidRPr="00896330">
        <w:t>oylanarak</w:t>
      </w:r>
      <w:r w:rsidR="00594D8F">
        <w:t xml:space="preserve"> </w:t>
      </w:r>
      <w:r w:rsidR="00EC582E" w:rsidRPr="00896330">
        <w:t>oy</w:t>
      </w:r>
      <w:r w:rsidR="00E76ED4">
        <w:t xml:space="preserve">birliği </w:t>
      </w:r>
      <w:r w:rsidR="00EC582E" w:rsidRPr="00896330">
        <w:t>ile kabul edildi.</w:t>
      </w:r>
    </w:p>
    <w:p w:rsidR="005D13A5" w:rsidRDefault="005D13A5" w:rsidP="005D13A5">
      <w:pPr>
        <w:tabs>
          <w:tab w:val="left" w:pos="0"/>
        </w:tabs>
        <w:ind w:right="-1" w:firstLine="709"/>
        <w:jc w:val="both"/>
      </w:pPr>
    </w:p>
    <w:p w:rsidR="001756AB" w:rsidRDefault="001756AB" w:rsidP="005D13A5">
      <w:pPr>
        <w:tabs>
          <w:tab w:val="left" w:pos="0"/>
        </w:tabs>
        <w:ind w:right="-1" w:firstLine="709"/>
        <w:jc w:val="both"/>
      </w:pPr>
    </w:p>
    <w:p w:rsidR="005D13A5" w:rsidRDefault="005D13A5" w:rsidP="005D13A5">
      <w:pPr>
        <w:tabs>
          <w:tab w:val="left" w:pos="0"/>
        </w:tabs>
        <w:ind w:right="-1" w:firstLine="709"/>
        <w:jc w:val="both"/>
      </w:pPr>
    </w:p>
    <w:p w:rsidR="00051A3B" w:rsidRDefault="00051A3B" w:rsidP="005D13A5">
      <w:pPr>
        <w:tabs>
          <w:tab w:val="left" w:pos="0"/>
        </w:tabs>
        <w:ind w:right="-1" w:firstLine="709"/>
        <w:jc w:val="both"/>
      </w:pPr>
    </w:p>
    <w:p w:rsidR="005D13A5" w:rsidRDefault="005D13A5" w:rsidP="005D13A5">
      <w:pPr>
        <w:tabs>
          <w:tab w:val="left" w:pos="0"/>
        </w:tabs>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B73ABE" w:rsidRPr="007C6922" w:rsidRDefault="00B73ABE" w:rsidP="00C0341E">
            <w:pPr>
              <w:autoSpaceDE w:val="0"/>
              <w:autoSpaceDN w:val="0"/>
              <w:adjustRightInd w:val="0"/>
              <w:jc w:val="center"/>
              <w:rPr>
                <w:color w:val="000000"/>
              </w:rPr>
            </w:pPr>
            <w:r>
              <w:rPr>
                <w:color w:val="000000"/>
              </w:rPr>
              <w:t>Emre DOĞAN</w:t>
            </w:r>
          </w:p>
          <w:p w:rsidR="00B73ABE" w:rsidRPr="007C6922" w:rsidRDefault="00B73ABE" w:rsidP="00B73ABE">
            <w:pPr>
              <w:autoSpaceDE w:val="0"/>
              <w:autoSpaceDN w:val="0"/>
              <w:adjustRightInd w:val="0"/>
              <w:jc w:val="center"/>
              <w:rPr>
                <w:color w:val="000000"/>
              </w:rPr>
            </w:pPr>
            <w:r w:rsidRPr="007C6922">
              <w:rPr>
                <w:color w:val="000000"/>
              </w:rPr>
              <w:t xml:space="preserve">Meclis </w:t>
            </w:r>
            <w:r>
              <w:rPr>
                <w:color w:val="000000"/>
              </w:rPr>
              <w:t>2</w:t>
            </w:r>
            <w:r w:rsidRPr="007C6922">
              <w:rPr>
                <w:color w:val="000000"/>
              </w:rPr>
              <w:t>. Başkan V.</w:t>
            </w:r>
          </w:p>
        </w:tc>
        <w:tc>
          <w:tcPr>
            <w:tcW w:w="3402" w:type="dxa"/>
            <w:vAlign w:val="center"/>
          </w:tcPr>
          <w:p w:rsidR="00B73ABE" w:rsidRPr="007C6922" w:rsidRDefault="00F24039" w:rsidP="00C0341E">
            <w:pPr>
              <w:autoSpaceDE w:val="0"/>
              <w:autoSpaceDN w:val="0"/>
              <w:adjustRightInd w:val="0"/>
              <w:jc w:val="center"/>
              <w:rPr>
                <w:color w:val="000000"/>
              </w:rPr>
            </w:pPr>
            <w:r>
              <w:rPr>
                <w:color w:val="000000"/>
              </w:rPr>
              <w:t>Mustafa Kemal KÖMÜRCÜ</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CF13DE" w:rsidRDefault="00CF13DE" w:rsidP="00C0341E">
            <w:pPr>
              <w:autoSpaceDE w:val="0"/>
              <w:autoSpaceDN w:val="0"/>
              <w:adjustRightInd w:val="0"/>
              <w:jc w:val="center"/>
              <w:rPr>
                <w:color w:val="000000"/>
              </w:rPr>
            </w:pPr>
            <w:r>
              <w:rPr>
                <w:color w:val="000000"/>
              </w:rPr>
              <w:t>Evrim KÜÇÜK</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AA7ED1">
      <w:pPr>
        <w:tabs>
          <w:tab w:val="left" w:pos="709"/>
        </w:tabs>
        <w:ind w:right="-1" w:firstLine="709"/>
        <w:jc w:val="both"/>
      </w:pPr>
    </w:p>
    <w:sectPr w:rsidR="00067C4C"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85A20EB"/>
    <w:multiLevelType w:val="hybridMultilevel"/>
    <w:tmpl w:val="F4B09AA0"/>
    <w:lvl w:ilvl="0" w:tplc="97E832A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2" w15:restartNumberingAfterBreak="0">
    <w:nsid w:val="25B301E2"/>
    <w:multiLevelType w:val="hybridMultilevel"/>
    <w:tmpl w:val="DF207782"/>
    <w:lvl w:ilvl="0" w:tplc="B6C064D6">
      <w:start w:val="11"/>
      <w:numFmt w:val="bullet"/>
      <w:suff w:val="space"/>
      <w:lvlText w:val="-"/>
      <w:lvlJc w:val="left"/>
      <w:pPr>
        <w:ind w:left="1069" w:hanging="360"/>
      </w:pPr>
      <w:rPr>
        <w:rFonts w:ascii="Times New Roman" w:eastAsia="Times New Roman" w:hAnsi="Times New Roman" w:cs="Times New Roman" w:hint="default"/>
        <w:b w:val="0"/>
      </w:rPr>
    </w:lvl>
    <w:lvl w:ilvl="1" w:tplc="041F0003" w:tentative="1">
      <w:start w:val="1"/>
      <w:numFmt w:val="bullet"/>
      <w:lvlText w:val="o"/>
      <w:lvlJc w:val="left"/>
      <w:pPr>
        <w:ind w:left="1789" w:hanging="360"/>
      </w:pPr>
      <w:rPr>
        <w:rFonts w:ascii="Courier New" w:hAnsi="Courier New" w:cs="Courier New" w:hint="default"/>
      </w:rPr>
    </w:lvl>
    <w:lvl w:ilvl="2" w:tplc="041F0005" w:tentative="1">
      <w:start w:val="1"/>
      <w:numFmt w:val="bullet"/>
      <w:lvlText w:val=""/>
      <w:lvlJc w:val="left"/>
      <w:pPr>
        <w:ind w:left="2509" w:hanging="360"/>
      </w:pPr>
      <w:rPr>
        <w:rFonts w:ascii="Wingdings" w:hAnsi="Wingdings" w:hint="default"/>
      </w:rPr>
    </w:lvl>
    <w:lvl w:ilvl="3" w:tplc="041F0001" w:tentative="1">
      <w:start w:val="1"/>
      <w:numFmt w:val="bullet"/>
      <w:lvlText w:val=""/>
      <w:lvlJc w:val="left"/>
      <w:pPr>
        <w:ind w:left="3229" w:hanging="360"/>
      </w:pPr>
      <w:rPr>
        <w:rFonts w:ascii="Symbol" w:hAnsi="Symbol" w:hint="default"/>
      </w:rPr>
    </w:lvl>
    <w:lvl w:ilvl="4" w:tplc="041F0003" w:tentative="1">
      <w:start w:val="1"/>
      <w:numFmt w:val="bullet"/>
      <w:lvlText w:val="o"/>
      <w:lvlJc w:val="left"/>
      <w:pPr>
        <w:ind w:left="3949" w:hanging="360"/>
      </w:pPr>
      <w:rPr>
        <w:rFonts w:ascii="Courier New" w:hAnsi="Courier New" w:cs="Courier New" w:hint="default"/>
      </w:rPr>
    </w:lvl>
    <w:lvl w:ilvl="5" w:tplc="041F0005" w:tentative="1">
      <w:start w:val="1"/>
      <w:numFmt w:val="bullet"/>
      <w:lvlText w:val=""/>
      <w:lvlJc w:val="left"/>
      <w:pPr>
        <w:ind w:left="4669" w:hanging="360"/>
      </w:pPr>
      <w:rPr>
        <w:rFonts w:ascii="Wingdings" w:hAnsi="Wingdings" w:hint="default"/>
      </w:rPr>
    </w:lvl>
    <w:lvl w:ilvl="6" w:tplc="041F0001" w:tentative="1">
      <w:start w:val="1"/>
      <w:numFmt w:val="bullet"/>
      <w:lvlText w:val=""/>
      <w:lvlJc w:val="left"/>
      <w:pPr>
        <w:ind w:left="5389" w:hanging="360"/>
      </w:pPr>
      <w:rPr>
        <w:rFonts w:ascii="Symbol" w:hAnsi="Symbol" w:hint="default"/>
      </w:rPr>
    </w:lvl>
    <w:lvl w:ilvl="7" w:tplc="041F0003" w:tentative="1">
      <w:start w:val="1"/>
      <w:numFmt w:val="bullet"/>
      <w:lvlText w:val="o"/>
      <w:lvlJc w:val="left"/>
      <w:pPr>
        <w:ind w:left="6109" w:hanging="360"/>
      </w:pPr>
      <w:rPr>
        <w:rFonts w:ascii="Courier New" w:hAnsi="Courier New" w:cs="Courier New" w:hint="default"/>
      </w:rPr>
    </w:lvl>
    <w:lvl w:ilvl="8" w:tplc="041F0005" w:tentative="1">
      <w:start w:val="1"/>
      <w:numFmt w:val="bullet"/>
      <w:lvlText w:val=""/>
      <w:lvlJc w:val="left"/>
      <w:pPr>
        <w:ind w:left="6829" w:hanging="360"/>
      </w:pPr>
      <w:rPr>
        <w:rFonts w:ascii="Wingdings" w:hAnsi="Wingdings" w:hint="default"/>
      </w:rPr>
    </w:lvl>
  </w:abstractNum>
  <w:abstractNum w:abstractNumId="3" w15:restartNumberingAfterBreak="0">
    <w:nsid w:val="2B521D6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399077B1"/>
    <w:multiLevelType w:val="hybridMultilevel"/>
    <w:tmpl w:val="DC487248"/>
    <w:lvl w:ilvl="0" w:tplc="61EC209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5" w15:restartNumberingAfterBreak="0">
    <w:nsid w:val="504B1E09"/>
    <w:multiLevelType w:val="hybridMultilevel"/>
    <w:tmpl w:val="54A0DAB2"/>
    <w:lvl w:ilvl="0" w:tplc="D29E6E64">
      <w:start w:val="11"/>
      <w:numFmt w:val="bullet"/>
      <w:suff w:val="space"/>
      <w:lvlText w:val="-"/>
      <w:lvlJc w:val="left"/>
      <w:pPr>
        <w:ind w:left="1069" w:hanging="360"/>
      </w:pPr>
      <w:rPr>
        <w:rFonts w:ascii="Times New Roman" w:eastAsia="Times New Roman" w:hAnsi="Times New Roman" w:cs="Times New Roman" w:hint="default"/>
      </w:rPr>
    </w:lvl>
    <w:lvl w:ilvl="1" w:tplc="041F0003">
      <w:start w:val="1"/>
      <w:numFmt w:val="bullet"/>
      <w:lvlText w:val="o"/>
      <w:lvlJc w:val="left"/>
      <w:pPr>
        <w:ind w:left="1789" w:hanging="360"/>
      </w:pPr>
      <w:rPr>
        <w:rFonts w:ascii="Courier New" w:hAnsi="Courier New" w:cs="Courier New" w:hint="default"/>
      </w:rPr>
    </w:lvl>
    <w:lvl w:ilvl="2" w:tplc="041F0005">
      <w:start w:val="1"/>
      <w:numFmt w:val="bullet"/>
      <w:lvlText w:val=""/>
      <w:lvlJc w:val="left"/>
      <w:pPr>
        <w:ind w:left="2509" w:hanging="360"/>
      </w:pPr>
      <w:rPr>
        <w:rFonts w:ascii="Wingdings" w:hAnsi="Wingdings" w:hint="default"/>
      </w:rPr>
    </w:lvl>
    <w:lvl w:ilvl="3" w:tplc="041F0001">
      <w:start w:val="1"/>
      <w:numFmt w:val="bullet"/>
      <w:lvlText w:val=""/>
      <w:lvlJc w:val="left"/>
      <w:pPr>
        <w:ind w:left="3229" w:hanging="360"/>
      </w:pPr>
      <w:rPr>
        <w:rFonts w:ascii="Symbol" w:hAnsi="Symbol" w:hint="default"/>
      </w:rPr>
    </w:lvl>
    <w:lvl w:ilvl="4" w:tplc="041F0003">
      <w:start w:val="1"/>
      <w:numFmt w:val="bullet"/>
      <w:lvlText w:val="o"/>
      <w:lvlJc w:val="left"/>
      <w:pPr>
        <w:ind w:left="3949" w:hanging="360"/>
      </w:pPr>
      <w:rPr>
        <w:rFonts w:ascii="Courier New" w:hAnsi="Courier New" w:cs="Courier New" w:hint="default"/>
      </w:rPr>
    </w:lvl>
    <w:lvl w:ilvl="5" w:tplc="041F0005">
      <w:start w:val="1"/>
      <w:numFmt w:val="bullet"/>
      <w:lvlText w:val=""/>
      <w:lvlJc w:val="left"/>
      <w:pPr>
        <w:ind w:left="4669" w:hanging="360"/>
      </w:pPr>
      <w:rPr>
        <w:rFonts w:ascii="Wingdings" w:hAnsi="Wingdings" w:hint="default"/>
      </w:rPr>
    </w:lvl>
    <w:lvl w:ilvl="6" w:tplc="041F0001">
      <w:start w:val="1"/>
      <w:numFmt w:val="bullet"/>
      <w:lvlText w:val=""/>
      <w:lvlJc w:val="left"/>
      <w:pPr>
        <w:ind w:left="5389" w:hanging="360"/>
      </w:pPr>
      <w:rPr>
        <w:rFonts w:ascii="Symbol" w:hAnsi="Symbol" w:hint="default"/>
      </w:rPr>
    </w:lvl>
    <w:lvl w:ilvl="7" w:tplc="041F0003">
      <w:start w:val="1"/>
      <w:numFmt w:val="bullet"/>
      <w:lvlText w:val="o"/>
      <w:lvlJc w:val="left"/>
      <w:pPr>
        <w:ind w:left="6109" w:hanging="360"/>
      </w:pPr>
      <w:rPr>
        <w:rFonts w:ascii="Courier New" w:hAnsi="Courier New" w:cs="Courier New" w:hint="default"/>
      </w:rPr>
    </w:lvl>
    <w:lvl w:ilvl="8" w:tplc="041F0005">
      <w:start w:val="1"/>
      <w:numFmt w:val="bullet"/>
      <w:lvlText w:val=""/>
      <w:lvlJc w:val="left"/>
      <w:pPr>
        <w:ind w:left="6829" w:hanging="360"/>
      </w:pPr>
      <w:rPr>
        <w:rFonts w:ascii="Wingdings" w:hAnsi="Wingdings" w:hint="default"/>
      </w:rPr>
    </w:lvl>
  </w:abstractNum>
  <w:abstractNum w:abstractNumId="6" w15:restartNumberingAfterBreak="0">
    <w:nsid w:val="7241017A"/>
    <w:multiLevelType w:val="hybridMultilevel"/>
    <w:tmpl w:val="7720947C"/>
    <w:lvl w:ilvl="0" w:tplc="E562889E">
      <w:start w:val="1"/>
      <w:numFmt w:val="decimal"/>
      <w:suff w:val="space"/>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num w:numId="1">
    <w:abstractNumId w:val="6"/>
  </w:num>
  <w:num w:numId="2">
    <w:abstractNumId w:val="1"/>
  </w:num>
  <w:num w:numId="3">
    <w:abstractNumId w:val="3"/>
  </w:num>
  <w:num w:numId="4">
    <w:abstractNumId w:val="4"/>
  </w:num>
  <w:num w:numId="5">
    <w:abstractNumId w:val="5"/>
  </w:num>
  <w:num w:numId="6">
    <w:abstractNumId w:val="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2E0"/>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928"/>
    <w:rsid w:val="000439AF"/>
    <w:rsid w:val="00043A38"/>
    <w:rsid w:val="00044CD1"/>
    <w:rsid w:val="00044E52"/>
    <w:rsid w:val="000454F2"/>
    <w:rsid w:val="00045BE0"/>
    <w:rsid w:val="000462D4"/>
    <w:rsid w:val="000465D8"/>
    <w:rsid w:val="0005031B"/>
    <w:rsid w:val="00050E79"/>
    <w:rsid w:val="00051248"/>
    <w:rsid w:val="0005166C"/>
    <w:rsid w:val="000519E9"/>
    <w:rsid w:val="00051A3B"/>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73AD"/>
    <w:rsid w:val="000E73B2"/>
    <w:rsid w:val="000F034E"/>
    <w:rsid w:val="000F10AE"/>
    <w:rsid w:val="000F12D3"/>
    <w:rsid w:val="000F1816"/>
    <w:rsid w:val="000F189B"/>
    <w:rsid w:val="000F20BB"/>
    <w:rsid w:val="000F4C5E"/>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0A5"/>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700EF"/>
    <w:rsid w:val="00171BB8"/>
    <w:rsid w:val="001724F5"/>
    <w:rsid w:val="0017254C"/>
    <w:rsid w:val="00172690"/>
    <w:rsid w:val="001728C6"/>
    <w:rsid w:val="00173416"/>
    <w:rsid w:val="00173FD2"/>
    <w:rsid w:val="0017484E"/>
    <w:rsid w:val="00175340"/>
    <w:rsid w:val="001756AB"/>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094A"/>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A1019"/>
    <w:rsid w:val="001A2CE5"/>
    <w:rsid w:val="001A41C7"/>
    <w:rsid w:val="001A452A"/>
    <w:rsid w:val="001A524A"/>
    <w:rsid w:val="001A651B"/>
    <w:rsid w:val="001A69CC"/>
    <w:rsid w:val="001A6EAB"/>
    <w:rsid w:val="001A7100"/>
    <w:rsid w:val="001B0226"/>
    <w:rsid w:val="001B068D"/>
    <w:rsid w:val="001B07AF"/>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5BF7"/>
    <w:rsid w:val="001D5EE6"/>
    <w:rsid w:val="001E07A7"/>
    <w:rsid w:val="001E0FBA"/>
    <w:rsid w:val="001E17E0"/>
    <w:rsid w:val="001E1C07"/>
    <w:rsid w:val="001E1DCA"/>
    <w:rsid w:val="001E1FC2"/>
    <w:rsid w:val="001E23CC"/>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1A91"/>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BEC"/>
    <w:rsid w:val="00317F9F"/>
    <w:rsid w:val="0032011E"/>
    <w:rsid w:val="00320EC7"/>
    <w:rsid w:val="003228AC"/>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5286"/>
    <w:rsid w:val="00356776"/>
    <w:rsid w:val="003569D6"/>
    <w:rsid w:val="00356C04"/>
    <w:rsid w:val="00356CBB"/>
    <w:rsid w:val="00357A5A"/>
    <w:rsid w:val="00357FB7"/>
    <w:rsid w:val="00360610"/>
    <w:rsid w:val="00360C71"/>
    <w:rsid w:val="00360C7E"/>
    <w:rsid w:val="003613A6"/>
    <w:rsid w:val="003625C1"/>
    <w:rsid w:val="00362B2E"/>
    <w:rsid w:val="00363959"/>
    <w:rsid w:val="00365D97"/>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6F7E"/>
    <w:rsid w:val="003E6FC4"/>
    <w:rsid w:val="003E78DF"/>
    <w:rsid w:val="003E7A62"/>
    <w:rsid w:val="003E7D57"/>
    <w:rsid w:val="003F0CC5"/>
    <w:rsid w:val="003F102F"/>
    <w:rsid w:val="003F1550"/>
    <w:rsid w:val="003F176C"/>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731F"/>
    <w:rsid w:val="00410A8D"/>
    <w:rsid w:val="004111B7"/>
    <w:rsid w:val="00412855"/>
    <w:rsid w:val="00412878"/>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5EBB"/>
    <w:rsid w:val="00496A24"/>
    <w:rsid w:val="00497A28"/>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18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9FE"/>
    <w:rsid w:val="005274C4"/>
    <w:rsid w:val="005275B2"/>
    <w:rsid w:val="005279E1"/>
    <w:rsid w:val="0053194E"/>
    <w:rsid w:val="005322A6"/>
    <w:rsid w:val="0053264F"/>
    <w:rsid w:val="00532A30"/>
    <w:rsid w:val="00533530"/>
    <w:rsid w:val="005338E7"/>
    <w:rsid w:val="00533A9D"/>
    <w:rsid w:val="005361AC"/>
    <w:rsid w:val="0054058C"/>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6198F"/>
    <w:rsid w:val="00561D36"/>
    <w:rsid w:val="00562BD1"/>
    <w:rsid w:val="00564DB0"/>
    <w:rsid w:val="00567F6B"/>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88C"/>
    <w:rsid w:val="005D0A89"/>
    <w:rsid w:val="005D0E31"/>
    <w:rsid w:val="005D13A5"/>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7B7"/>
    <w:rsid w:val="00627A0A"/>
    <w:rsid w:val="00630759"/>
    <w:rsid w:val="006309F3"/>
    <w:rsid w:val="00630DBC"/>
    <w:rsid w:val="00630EB7"/>
    <w:rsid w:val="0063100F"/>
    <w:rsid w:val="00631FAA"/>
    <w:rsid w:val="0063344F"/>
    <w:rsid w:val="0063359E"/>
    <w:rsid w:val="00633657"/>
    <w:rsid w:val="00633FAB"/>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620E"/>
    <w:rsid w:val="00686895"/>
    <w:rsid w:val="00686A2B"/>
    <w:rsid w:val="00686B53"/>
    <w:rsid w:val="006902F3"/>
    <w:rsid w:val="00690FEB"/>
    <w:rsid w:val="00691DC6"/>
    <w:rsid w:val="0069338F"/>
    <w:rsid w:val="006935E2"/>
    <w:rsid w:val="00693631"/>
    <w:rsid w:val="0069563D"/>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C3A"/>
    <w:rsid w:val="006C2E54"/>
    <w:rsid w:val="006C2E9A"/>
    <w:rsid w:val="006C3903"/>
    <w:rsid w:val="006C4171"/>
    <w:rsid w:val="006C54ED"/>
    <w:rsid w:val="006C5818"/>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D49"/>
    <w:rsid w:val="00722838"/>
    <w:rsid w:val="00722884"/>
    <w:rsid w:val="00724975"/>
    <w:rsid w:val="00725334"/>
    <w:rsid w:val="00725EE5"/>
    <w:rsid w:val="00726492"/>
    <w:rsid w:val="00727259"/>
    <w:rsid w:val="00727567"/>
    <w:rsid w:val="00727A12"/>
    <w:rsid w:val="00727E4D"/>
    <w:rsid w:val="007301E2"/>
    <w:rsid w:val="00730B22"/>
    <w:rsid w:val="00733EC2"/>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5BD9"/>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F07"/>
    <w:rsid w:val="008015AE"/>
    <w:rsid w:val="008020B5"/>
    <w:rsid w:val="008023AE"/>
    <w:rsid w:val="00802CDB"/>
    <w:rsid w:val="00803CB2"/>
    <w:rsid w:val="00803D40"/>
    <w:rsid w:val="00803EC0"/>
    <w:rsid w:val="00804254"/>
    <w:rsid w:val="00806BAE"/>
    <w:rsid w:val="00807276"/>
    <w:rsid w:val="008116CF"/>
    <w:rsid w:val="008125B5"/>
    <w:rsid w:val="008130F3"/>
    <w:rsid w:val="00813E6C"/>
    <w:rsid w:val="00814109"/>
    <w:rsid w:val="008151D9"/>
    <w:rsid w:val="008159C0"/>
    <w:rsid w:val="008159F5"/>
    <w:rsid w:val="00815CC1"/>
    <w:rsid w:val="00816FBE"/>
    <w:rsid w:val="0081788B"/>
    <w:rsid w:val="00817A6D"/>
    <w:rsid w:val="00821CBE"/>
    <w:rsid w:val="0082253B"/>
    <w:rsid w:val="008236CC"/>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5AED"/>
    <w:rsid w:val="00845F1F"/>
    <w:rsid w:val="008477E4"/>
    <w:rsid w:val="00851113"/>
    <w:rsid w:val="00851FE8"/>
    <w:rsid w:val="00854339"/>
    <w:rsid w:val="00854746"/>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5151"/>
    <w:rsid w:val="008859C8"/>
    <w:rsid w:val="00885A6E"/>
    <w:rsid w:val="00885B04"/>
    <w:rsid w:val="0088622C"/>
    <w:rsid w:val="00887B1B"/>
    <w:rsid w:val="00890B71"/>
    <w:rsid w:val="00891725"/>
    <w:rsid w:val="00891824"/>
    <w:rsid w:val="0089274B"/>
    <w:rsid w:val="00894E55"/>
    <w:rsid w:val="008954D6"/>
    <w:rsid w:val="008959E9"/>
    <w:rsid w:val="00895C98"/>
    <w:rsid w:val="00896330"/>
    <w:rsid w:val="0089697B"/>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139B"/>
    <w:rsid w:val="009014CA"/>
    <w:rsid w:val="0090159C"/>
    <w:rsid w:val="00901EE3"/>
    <w:rsid w:val="00902050"/>
    <w:rsid w:val="009030BE"/>
    <w:rsid w:val="009030E6"/>
    <w:rsid w:val="00903453"/>
    <w:rsid w:val="00903488"/>
    <w:rsid w:val="0090591A"/>
    <w:rsid w:val="00906C89"/>
    <w:rsid w:val="00907B9C"/>
    <w:rsid w:val="009103A8"/>
    <w:rsid w:val="00910E26"/>
    <w:rsid w:val="00910FC0"/>
    <w:rsid w:val="00911B95"/>
    <w:rsid w:val="0091268B"/>
    <w:rsid w:val="00912E7D"/>
    <w:rsid w:val="00913950"/>
    <w:rsid w:val="009141F0"/>
    <w:rsid w:val="0091457B"/>
    <w:rsid w:val="00915126"/>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65D"/>
    <w:rsid w:val="00941CA7"/>
    <w:rsid w:val="009425A5"/>
    <w:rsid w:val="0094445A"/>
    <w:rsid w:val="0094450D"/>
    <w:rsid w:val="009451BA"/>
    <w:rsid w:val="009452EB"/>
    <w:rsid w:val="00946149"/>
    <w:rsid w:val="009466A5"/>
    <w:rsid w:val="00946A0B"/>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D1A"/>
    <w:rsid w:val="00956AE1"/>
    <w:rsid w:val="00960134"/>
    <w:rsid w:val="009621B7"/>
    <w:rsid w:val="009628A9"/>
    <w:rsid w:val="00962D1A"/>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3E50"/>
    <w:rsid w:val="00983E66"/>
    <w:rsid w:val="009842C1"/>
    <w:rsid w:val="009845F7"/>
    <w:rsid w:val="00984BA7"/>
    <w:rsid w:val="00985536"/>
    <w:rsid w:val="0098584B"/>
    <w:rsid w:val="00985901"/>
    <w:rsid w:val="00985E3D"/>
    <w:rsid w:val="00985EDB"/>
    <w:rsid w:val="00985FFD"/>
    <w:rsid w:val="00986EC6"/>
    <w:rsid w:val="00987183"/>
    <w:rsid w:val="00987F78"/>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7B1"/>
    <w:rsid w:val="009A691D"/>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6350"/>
    <w:rsid w:val="009F66A1"/>
    <w:rsid w:val="009F6A69"/>
    <w:rsid w:val="00A01173"/>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1A7D"/>
    <w:rsid w:val="00A41F28"/>
    <w:rsid w:val="00A42171"/>
    <w:rsid w:val="00A421EF"/>
    <w:rsid w:val="00A43456"/>
    <w:rsid w:val="00A4616D"/>
    <w:rsid w:val="00A46739"/>
    <w:rsid w:val="00A47DDB"/>
    <w:rsid w:val="00A507C3"/>
    <w:rsid w:val="00A50FE4"/>
    <w:rsid w:val="00A518C9"/>
    <w:rsid w:val="00A51A2B"/>
    <w:rsid w:val="00A51B52"/>
    <w:rsid w:val="00A52D7F"/>
    <w:rsid w:val="00A53545"/>
    <w:rsid w:val="00A53978"/>
    <w:rsid w:val="00A55496"/>
    <w:rsid w:val="00A571FF"/>
    <w:rsid w:val="00A574C9"/>
    <w:rsid w:val="00A576A4"/>
    <w:rsid w:val="00A604BC"/>
    <w:rsid w:val="00A60ADB"/>
    <w:rsid w:val="00A63650"/>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64EF"/>
    <w:rsid w:val="00B07678"/>
    <w:rsid w:val="00B07878"/>
    <w:rsid w:val="00B079CF"/>
    <w:rsid w:val="00B10020"/>
    <w:rsid w:val="00B11420"/>
    <w:rsid w:val="00B11697"/>
    <w:rsid w:val="00B120E6"/>
    <w:rsid w:val="00B142D9"/>
    <w:rsid w:val="00B14555"/>
    <w:rsid w:val="00B149E5"/>
    <w:rsid w:val="00B15257"/>
    <w:rsid w:val="00B16850"/>
    <w:rsid w:val="00B1746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22EC"/>
    <w:rsid w:val="00B334F1"/>
    <w:rsid w:val="00B3366C"/>
    <w:rsid w:val="00B34D79"/>
    <w:rsid w:val="00B35F85"/>
    <w:rsid w:val="00B36F69"/>
    <w:rsid w:val="00B37930"/>
    <w:rsid w:val="00B37BD8"/>
    <w:rsid w:val="00B37EEA"/>
    <w:rsid w:val="00B40779"/>
    <w:rsid w:val="00B416DE"/>
    <w:rsid w:val="00B44BFF"/>
    <w:rsid w:val="00B44CBF"/>
    <w:rsid w:val="00B4563F"/>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58C4"/>
    <w:rsid w:val="00B66522"/>
    <w:rsid w:val="00B66B36"/>
    <w:rsid w:val="00B67C28"/>
    <w:rsid w:val="00B67E6A"/>
    <w:rsid w:val="00B702ED"/>
    <w:rsid w:val="00B70785"/>
    <w:rsid w:val="00B708F9"/>
    <w:rsid w:val="00B71A5A"/>
    <w:rsid w:val="00B72068"/>
    <w:rsid w:val="00B723DD"/>
    <w:rsid w:val="00B727F9"/>
    <w:rsid w:val="00B73ABE"/>
    <w:rsid w:val="00B73EC9"/>
    <w:rsid w:val="00B74687"/>
    <w:rsid w:val="00B75002"/>
    <w:rsid w:val="00B75612"/>
    <w:rsid w:val="00B75DDB"/>
    <w:rsid w:val="00B76056"/>
    <w:rsid w:val="00B7631C"/>
    <w:rsid w:val="00B76545"/>
    <w:rsid w:val="00B76594"/>
    <w:rsid w:val="00B778A9"/>
    <w:rsid w:val="00B77A96"/>
    <w:rsid w:val="00B80358"/>
    <w:rsid w:val="00B80833"/>
    <w:rsid w:val="00B8137A"/>
    <w:rsid w:val="00B81434"/>
    <w:rsid w:val="00B81937"/>
    <w:rsid w:val="00B82518"/>
    <w:rsid w:val="00B82AC3"/>
    <w:rsid w:val="00B82B71"/>
    <w:rsid w:val="00B8384C"/>
    <w:rsid w:val="00B83C2C"/>
    <w:rsid w:val="00B83DFC"/>
    <w:rsid w:val="00B83E9F"/>
    <w:rsid w:val="00B8426E"/>
    <w:rsid w:val="00B84F01"/>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00E"/>
    <w:rsid w:val="00BC77B5"/>
    <w:rsid w:val="00BD00C7"/>
    <w:rsid w:val="00BD0929"/>
    <w:rsid w:val="00BD13E5"/>
    <w:rsid w:val="00BD1958"/>
    <w:rsid w:val="00BD196C"/>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62A3"/>
    <w:rsid w:val="00BE6A3B"/>
    <w:rsid w:val="00BE794F"/>
    <w:rsid w:val="00BF0A02"/>
    <w:rsid w:val="00BF1219"/>
    <w:rsid w:val="00BF1BAA"/>
    <w:rsid w:val="00BF1EE2"/>
    <w:rsid w:val="00BF21BA"/>
    <w:rsid w:val="00BF2796"/>
    <w:rsid w:val="00BF2900"/>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63A9"/>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5511"/>
    <w:rsid w:val="00CE5873"/>
    <w:rsid w:val="00CE6B27"/>
    <w:rsid w:val="00CE72B3"/>
    <w:rsid w:val="00CE7699"/>
    <w:rsid w:val="00CE7EED"/>
    <w:rsid w:val="00CF04F0"/>
    <w:rsid w:val="00CF09FF"/>
    <w:rsid w:val="00CF0E3F"/>
    <w:rsid w:val="00CF13DE"/>
    <w:rsid w:val="00CF1907"/>
    <w:rsid w:val="00CF24EE"/>
    <w:rsid w:val="00CF3C11"/>
    <w:rsid w:val="00CF63ED"/>
    <w:rsid w:val="00D00430"/>
    <w:rsid w:val="00D009CF"/>
    <w:rsid w:val="00D0148B"/>
    <w:rsid w:val="00D0152E"/>
    <w:rsid w:val="00D01C56"/>
    <w:rsid w:val="00D02A9B"/>
    <w:rsid w:val="00D03708"/>
    <w:rsid w:val="00D03996"/>
    <w:rsid w:val="00D050EC"/>
    <w:rsid w:val="00D069B9"/>
    <w:rsid w:val="00D0761B"/>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5EF"/>
    <w:rsid w:val="00D62798"/>
    <w:rsid w:val="00D62B6D"/>
    <w:rsid w:val="00D637C3"/>
    <w:rsid w:val="00D639FA"/>
    <w:rsid w:val="00D63A94"/>
    <w:rsid w:val="00D64131"/>
    <w:rsid w:val="00D6435A"/>
    <w:rsid w:val="00D64816"/>
    <w:rsid w:val="00D64956"/>
    <w:rsid w:val="00D678E0"/>
    <w:rsid w:val="00D67D4C"/>
    <w:rsid w:val="00D67EEF"/>
    <w:rsid w:val="00D67FC5"/>
    <w:rsid w:val="00D70454"/>
    <w:rsid w:val="00D70B56"/>
    <w:rsid w:val="00D70BF9"/>
    <w:rsid w:val="00D711D0"/>
    <w:rsid w:val="00D713BA"/>
    <w:rsid w:val="00D71BB8"/>
    <w:rsid w:val="00D73218"/>
    <w:rsid w:val="00D73679"/>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40"/>
    <w:rsid w:val="00D838EE"/>
    <w:rsid w:val="00D83CB2"/>
    <w:rsid w:val="00D847A8"/>
    <w:rsid w:val="00D85FC7"/>
    <w:rsid w:val="00D86B6B"/>
    <w:rsid w:val="00D8716F"/>
    <w:rsid w:val="00D901EF"/>
    <w:rsid w:val="00D90A10"/>
    <w:rsid w:val="00D920E2"/>
    <w:rsid w:val="00D92352"/>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B74B3"/>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156"/>
    <w:rsid w:val="00DD76D2"/>
    <w:rsid w:val="00DE077E"/>
    <w:rsid w:val="00DE32CA"/>
    <w:rsid w:val="00DE4431"/>
    <w:rsid w:val="00DE5593"/>
    <w:rsid w:val="00DE57EB"/>
    <w:rsid w:val="00DE61C5"/>
    <w:rsid w:val="00DF04F2"/>
    <w:rsid w:val="00DF1F27"/>
    <w:rsid w:val="00DF3853"/>
    <w:rsid w:val="00DF3EB8"/>
    <w:rsid w:val="00DF407E"/>
    <w:rsid w:val="00DF4240"/>
    <w:rsid w:val="00DF5876"/>
    <w:rsid w:val="00DF5903"/>
    <w:rsid w:val="00DF6011"/>
    <w:rsid w:val="00DF6581"/>
    <w:rsid w:val="00DF66D0"/>
    <w:rsid w:val="00DF7510"/>
    <w:rsid w:val="00DF7925"/>
    <w:rsid w:val="00DF7A84"/>
    <w:rsid w:val="00E01677"/>
    <w:rsid w:val="00E0172A"/>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31052"/>
    <w:rsid w:val="00E32054"/>
    <w:rsid w:val="00E324A3"/>
    <w:rsid w:val="00E3311C"/>
    <w:rsid w:val="00E338B5"/>
    <w:rsid w:val="00E34F1E"/>
    <w:rsid w:val="00E35903"/>
    <w:rsid w:val="00E36349"/>
    <w:rsid w:val="00E36804"/>
    <w:rsid w:val="00E372EB"/>
    <w:rsid w:val="00E37BBA"/>
    <w:rsid w:val="00E41CB4"/>
    <w:rsid w:val="00E42929"/>
    <w:rsid w:val="00E43877"/>
    <w:rsid w:val="00E44502"/>
    <w:rsid w:val="00E44E66"/>
    <w:rsid w:val="00E459D1"/>
    <w:rsid w:val="00E45CE3"/>
    <w:rsid w:val="00E46456"/>
    <w:rsid w:val="00E47618"/>
    <w:rsid w:val="00E508A0"/>
    <w:rsid w:val="00E50C95"/>
    <w:rsid w:val="00E52BC1"/>
    <w:rsid w:val="00E5316E"/>
    <w:rsid w:val="00E53A08"/>
    <w:rsid w:val="00E5657E"/>
    <w:rsid w:val="00E62DE9"/>
    <w:rsid w:val="00E64910"/>
    <w:rsid w:val="00E6565E"/>
    <w:rsid w:val="00E66B4A"/>
    <w:rsid w:val="00E66B58"/>
    <w:rsid w:val="00E704B0"/>
    <w:rsid w:val="00E71948"/>
    <w:rsid w:val="00E7210B"/>
    <w:rsid w:val="00E7286A"/>
    <w:rsid w:val="00E74236"/>
    <w:rsid w:val="00E754D5"/>
    <w:rsid w:val="00E7597C"/>
    <w:rsid w:val="00E7597E"/>
    <w:rsid w:val="00E76B6D"/>
    <w:rsid w:val="00E76ED4"/>
    <w:rsid w:val="00E776DE"/>
    <w:rsid w:val="00E77E04"/>
    <w:rsid w:val="00E8021B"/>
    <w:rsid w:val="00E803A6"/>
    <w:rsid w:val="00E80E7B"/>
    <w:rsid w:val="00E81133"/>
    <w:rsid w:val="00E814D4"/>
    <w:rsid w:val="00E82748"/>
    <w:rsid w:val="00E83986"/>
    <w:rsid w:val="00E84EBC"/>
    <w:rsid w:val="00E865D2"/>
    <w:rsid w:val="00E90F44"/>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4E74"/>
    <w:rsid w:val="00EB4F4E"/>
    <w:rsid w:val="00EB5276"/>
    <w:rsid w:val="00EB5AD7"/>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4039"/>
    <w:rsid w:val="00F2502A"/>
    <w:rsid w:val="00F26290"/>
    <w:rsid w:val="00F27184"/>
    <w:rsid w:val="00F276CE"/>
    <w:rsid w:val="00F306EA"/>
    <w:rsid w:val="00F30A43"/>
    <w:rsid w:val="00F30A6C"/>
    <w:rsid w:val="00F31404"/>
    <w:rsid w:val="00F315EC"/>
    <w:rsid w:val="00F3294E"/>
    <w:rsid w:val="00F332DE"/>
    <w:rsid w:val="00F337BF"/>
    <w:rsid w:val="00F357FA"/>
    <w:rsid w:val="00F3611E"/>
    <w:rsid w:val="00F36418"/>
    <w:rsid w:val="00F400B0"/>
    <w:rsid w:val="00F416AB"/>
    <w:rsid w:val="00F419E2"/>
    <w:rsid w:val="00F4299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ECB"/>
    <w:rsid w:val="00FD1149"/>
    <w:rsid w:val="00FD15A1"/>
    <w:rsid w:val="00FD3354"/>
    <w:rsid w:val="00FD33CA"/>
    <w:rsid w:val="00FD3536"/>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3F3413"/>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3488"/>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1352032311">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594822209">
      <w:bodyDiv w:val="1"/>
      <w:marLeft w:val="0"/>
      <w:marRight w:val="0"/>
      <w:marTop w:val="0"/>
      <w:marBottom w:val="0"/>
      <w:divBdr>
        <w:top w:val="none" w:sz="0" w:space="0" w:color="auto"/>
        <w:left w:val="none" w:sz="0" w:space="0" w:color="auto"/>
        <w:bottom w:val="none" w:sz="0" w:space="0" w:color="auto"/>
        <w:right w:val="none" w:sz="0" w:space="0" w:color="auto"/>
      </w:divBdr>
    </w:div>
    <w:div w:id="1596817141">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FDF2A8-CB75-4C40-9030-53BCC6C477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2835</Words>
  <Characters>19917</Characters>
  <Application>Microsoft Office Word</Application>
  <DocSecurity>0</DocSecurity>
  <Lines>165</Lines>
  <Paragraphs>45</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22707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YUNUS EMRE CENGEL</cp:lastModifiedBy>
  <cp:revision>2</cp:revision>
  <cp:lastPrinted>2025-09-10T10:54:00Z</cp:lastPrinted>
  <dcterms:created xsi:type="dcterms:W3CDTF">2025-09-10T11:04:00Z</dcterms:created>
  <dcterms:modified xsi:type="dcterms:W3CDTF">2025-09-10T11:04:00Z</dcterms:modified>
</cp:coreProperties>
</file>