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7B34E7">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7B34E7" w:rsidP="00AA7ED1">
      <w:pPr>
        <w:ind w:right="-1" w:firstLine="708"/>
        <w:jc w:val="both"/>
      </w:pPr>
      <w:r w:rsidRPr="00B20D72">
        <w:t>Kalecik İlçesi Şenyurt Mahallesi 205190 ada 1 parselde 1/5000 ve 1/1000 ölçekli imar plan değişikliğine</w:t>
      </w:r>
      <w:r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1B4473">
        <w:t>8</w:t>
      </w:r>
      <w:r w:rsidR="00005846">
        <w:t>.</w:t>
      </w:r>
      <w:r w:rsidR="00CF13DE">
        <w:t>07</w:t>
      </w:r>
      <w:r w:rsidR="00B52587">
        <w:t>.2025</w:t>
      </w:r>
      <w:r w:rsidR="00EC582E" w:rsidRPr="00E35A5A">
        <w:t xml:space="preserve"> tarihli ve </w:t>
      </w:r>
      <w:r w:rsidR="00E90F44">
        <w:t>1</w:t>
      </w:r>
      <w:r w:rsidR="001B4473">
        <w:t>8</w:t>
      </w:r>
      <w:r>
        <w:t>2</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B34E7" w:rsidRDefault="00EC582E" w:rsidP="007B34E7">
      <w:pPr>
        <w:tabs>
          <w:tab w:val="left" w:pos="0"/>
        </w:tabs>
        <w:spacing w:line="240" w:lineRule="atLeast"/>
        <w:ind w:right="-1" w:firstLine="709"/>
        <w:jc w:val="both"/>
      </w:pPr>
      <w:r w:rsidRPr="00E35A5A">
        <w:t>Konu üzerinde yapılan görüşmelerde;</w:t>
      </w:r>
      <w:r w:rsidR="00896330">
        <w:t xml:space="preserve"> </w:t>
      </w:r>
      <w:r w:rsidR="007B34E7" w:rsidRPr="008A4B46">
        <w:t>Kalecik Belediye Başkanlığı İmar ve Şehircilik Müdürlüğü</w:t>
      </w:r>
      <w:r w:rsidR="007B34E7">
        <w:t>nün</w:t>
      </w:r>
      <w:r w:rsidR="007B34E7" w:rsidRPr="008A4B46">
        <w:t xml:space="preserve"> 14.05.2025 tarihli ve 16490014-12055 sayılı yazısı ile Kalecik İlçesi, Şenyurt Mahallesi 205190 Ada 1 no</w:t>
      </w:r>
      <w:r w:rsidR="007B34E7">
        <w:t>.</w:t>
      </w:r>
      <w:r w:rsidR="007B34E7" w:rsidRPr="008A4B46">
        <w:t xml:space="preserve">lu parsele yönelik hazırlanan "Şenyurt Mahallesi 205190 Ada 1 Parsele Ait 1/1000 Ölçekli Uygulama İmar Planı Değişikliği ve tavsiye 1/5000 ölçekli Nazım İmar Planı Değişikliği" önerisine ilişkin alınan Kalecik Belediye Meclisi'nin 05.05.2025 tarih ve 31 sayılı Kararı, 5216 sayılı Kanunun 7/b Maddesi gereğince bir karar alınmak üzere </w:t>
      </w:r>
      <w:r w:rsidR="007B34E7">
        <w:t xml:space="preserve">İmar ve Şehircilik Dairesi </w:t>
      </w:r>
      <w:r w:rsidR="007B34E7" w:rsidRPr="008A4B46">
        <w:t>Başkanlığı</w:t>
      </w:r>
      <w:r w:rsidR="007B34E7">
        <w:t>na</w:t>
      </w:r>
      <w:r w:rsidR="007B34E7" w:rsidRPr="008A4B46">
        <w:t xml:space="preserve"> sunul</w:t>
      </w:r>
      <w:r w:rsidR="007B34E7">
        <w:t>duğu,</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rPr>
          <w:b/>
        </w:rPr>
      </w:pPr>
      <w:r w:rsidRPr="008A4B46">
        <w:rPr>
          <w:b/>
        </w:rPr>
        <w:t>Yapılan İncelemede;</w:t>
      </w:r>
    </w:p>
    <w:p w:rsidR="007B34E7" w:rsidRPr="008A4B46" w:rsidRDefault="007B34E7" w:rsidP="007B34E7">
      <w:pPr>
        <w:tabs>
          <w:tab w:val="left" w:pos="0"/>
        </w:tabs>
        <w:spacing w:line="240" w:lineRule="atLeast"/>
        <w:ind w:right="-1" w:firstLine="709"/>
        <w:jc w:val="both"/>
        <w:rPr>
          <w:b/>
        </w:rPr>
      </w:pPr>
      <w:r w:rsidRPr="008A4B46">
        <w:rPr>
          <w:b/>
        </w:rPr>
        <w:t>Teklife Konu Alanın Mülkiyet ve Mevcut İmar Durumunun;</w:t>
      </w:r>
    </w:p>
    <w:p w:rsidR="007B34E7" w:rsidRDefault="007B34E7" w:rsidP="007B34E7">
      <w:pPr>
        <w:tabs>
          <w:tab w:val="left" w:pos="0"/>
        </w:tabs>
        <w:spacing w:line="240" w:lineRule="atLeast"/>
        <w:ind w:right="-1" w:firstLine="709"/>
        <w:jc w:val="both"/>
      </w:pPr>
      <w:r w:rsidRPr="008A4B46">
        <w:t>Plan değişikliğine konu alanın 06.12.2019 tarih ve 2019/74 sayılı Kalecik Belediyesi Meclis Kararı ile uygun görülerek 11.02.2020 tarih ve 188 sayılı Ankara Büyükşehir Belediyesi Meclis Kararı ile onaylanan 1/5000 ölçekli Nazım İmar Planı ve 1/1000 ölçekli Uygulama İmar Planı kapsamında kaldığı, Şenyurt Mahallesi 205190 ada 1 parselin ise "Terminal Alanı</w:t>
      </w:r>
      <w:r>
        <w:t>" kullanımında kaldığı,</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A4B46">
        <w:t>DSİ 'nin talebi doğrultusunda hazır</w:t>
      </w:r>
      <w:r>
        <w:t>lanan, Kalecik Belediye Meclisi</w:t>
      </w:r>
      <w:r w:rsidRPr="008A4B46">
        <w:t>nin 04.12.2024 tarih ve 90 sayılı Kararıyla uygun görülerek, Ank</w:t>
      </w:r>
      <w:r>
        <w:t>ara Büyükşehir Belediye Meclisi</w:t>
      </w:r>
      <w:r w:rsidRPr="008A4B46">
        <w:t>nin 14.01.2025 tarih ve 70 sayılı Kararıyla onaylanan imar planı değişikliği ile ada</w:t>
      </w:r>
      <w:r>
        <w:t xml:space="preserve"> formunun yeniden düzenlendiği,</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A4B46">
        <w:t>Şenyurt Mahallesi, 205190 ada 1 no</w:t>
      </w:r>
      <w:r>
        <w:t>.</w:t>
      </w:r>
      <w:r w:rsidRPr="008A4B46">
        <w:t>lu parselin yaklaşık 1.4ha olduğu, mülkiyet durumuna ilişkin bilginin teklif dosyasında yer almadığı ancak tarafımızca yapılan incelemede Şenyurt Mahallesi 205190 ada 1 no</w:t>
      </w:r>
      <w:r>
        <w:t>.</w:t>
      </w:r>
      <w:r w:rsidRPr="008A4B46">
        <w:t>lu parselin mülkiyetinin "Kalecik Belediyesi"</w:t>
      </w:r>
      <w:r>
        <w:t>nde olduğu,</w:t>
      </w:r>
    </w:p>
    <w:p w:rsidR="007B34E7" w:rsidRDefault="007B34E7" w:rsidP="007B34E7">
      <w:pPr>
        <w:tabs>
          <w:tab w:val="left" w:pos="0"/>
        </w:tabs>
        <w:spacing w:line="240" w:lineRule="atLeast"/>
        <w:ind w:right="-1" w:firstLine="709"/>
        <w:jc w:val="both"/>
      </w:pPr>
    </w:p>
    <w:p w:rsidR="007B34E7" w:rsidRPr="00893459" w:rsidRDefault="007B34E7" w:rsidP="007B34E7">
      <w:pPr>
        <w:tabs>
          <w:tab w:val="left" w:pos="0"/>
        </w:tabs>
        <w:spacing w:line="240" w:lineRule="atLeast"/>
        <w:ind w:right="-1" w:firstLine="709"/>
        <w:jc w:val="both"/>
        <w:rPr>
          <w:b/>
        </w:rPr>
      </w:pPr>
      <w:r w:rsidRPr="00893459">
        <w:rPr>
          <w:b/>
        </w:rPr>
        <w:t>Plan Teklifi ve Plan Açıklama Raporunda;</w:t>
      </w:r>
    </w:p>
    <w:p w:rsidR="007B34E7" w:rsidRDefault="007B34E7" w:rsidP="007B34E7">
      <w:pPr>
        <w:tabs>
          <w:tab w:val="left" w:pos="0"/>
        </w:tabs>
        <w:spacing w:line="240" w:lineRule="atLeast"/>
        <w:ind w:right="-1" w:firstLine="709"/>
        <w:jc w:val="both"/>
      </w:pPr>
      <w:r w:rsidRPr="00893459">
        <w:t>DSİ talebi ile hazırlanan ve Kalecik Belediye Meclisinin 04.12.2024 tarih ve 90 sayılı Kararıyla uygun görülerek, Ankara Büyükşehir Belediye Meclisi'nin 14.01.2025 tarih ve 70 sayılı kararıyla onaylanan imar planı değişikliğinde; 14.858,00 m</w:t>
      </w:r>
      <w:r w:rsidRPr="007B32D8">
        <w:rPr>
          <w:vertAlign w:val="superscript"/>
        </w:rPr>
        <w:t>2</w:t>
      </w:r>
      <w:r w:rsidRPr="00893459">
        <w:t xml:space="preserve"> büyüklüğündeki Terminal Alanı ortasından gecen sulama hattı sebebiyle 2 ye bölünerek 10089,24 m² ve 4769,26 m</w:t>
      </w:r>
      <w:r w:rsidRPr="007B32D8">
        <w:rPr>
          <w:vertAlign w:val="superscript"/>
        </w:rPr>
        <w:t>2</w:t>
      </w:r>
      <w:r w:rsidRPr="00893459">
        <w:t xml:space="preserve"> iki otogar alanı oluştuğu, ancak ilçede halihazırda işlemekte olan ve alanın batısında 1456 ada 3 parsel üzeri</w:t>
      </w:r>
      <w:r>
        <w:t>nde 700</w:t>
      </w:r>
      <w:r w:rsidRPr="00893459">
        <w:t>m</w:t>
      </w:r>
      <w:r w:rsidRPr="007B32D8">
        <w:rPr>
          <w:vertAlign w:val="superscript"/>
        </w:rPr>
        <w:t>2</w:t>
      </w:r>
      <w:r w:rsidRPr="00893459">
        <w:t xml:space="preserve"> büyüklüğünde </w:t>
      </w:r>
      <w:r>
        <w:t xml:space="preserve">İlçe Terminalinin kullanıldığı, </w:t>
      </w:r>
      <w:r w:rsidRPr="00893459">
        <w:t>ilçenin gelişme eğilimi göz ö</w:t>
      </w:r>
      <w:r>
        <w:t>nünde bulundurulduğunda 4769,24</w:t>
      </w:r>
      <w:r w:rsidRPr="00893459">
        <w:t>m</w:t>
      </w:r>
      <w:r w:rsidRPr="007B32D8">
        <w:rPr>
          <w:vertAlign w:val="superscript"/>
        </w:rPr>
        <w:t>2</w:t>
      </w:r>
      <w:r w:rsidRPr="00893459">
        <w:t>²’lik Otogar Alanının yeterli olacağı ve terminal alanı yanında kalan 10089,24 m</w:t>
      </w:r>
      <w:r w:rsidRPr="007B32D8">
        <w:rPr>
          <w:vertAlign w:val="superscript"/>
        </w:rPr>
        <w:t>2</w:t>
      </w:r>
      <w:r w:rsidRPr="00893459">
        <w:t>’lik alanın 2. terminal alanı değil de ticari merkez yapılmasının uygun olacağına karar verildiğinin belirtildiği,</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p>
    <w:p w:rsidR="007B34E7" w:rsidRDefault="007B34E7" w:rsidP="007B34E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34E7" w:rsidRPr="002D00A5" w:rsidTr="00F37348">
        <w:trPr>
          <w:trHeight w:val="1008"/>
        </w:trPr>
        <w:tc>
          <w:tcPr>
            <w:tcW w:w="3510" w:type="dxa"/>
          </w:tcPr>
          <w:p w:rsidR="007B34E7" w:rsidRPr="002D00A5" w:rsidRDefault="007B34E7" w:rsidP="00F37348">
            <w:pPr>
              <w:ind w:right="-1"/>
              <w:jc w:val="center"/>
            </w:pPr>
            <w:r w:rsidRPr="002D00A5">
              <w:t>T.C.</w:t>
            </w:r>
          </w:p>
          <w:p w:rsidR="007B34E7" w:rsidRPr="002D00A5" w:rsidRDefault="007B34E7" w:rsidP="00F37348">
            <w:pPr>
              <w:ind w:right="-1"/>
              <w:jc w:val="center"/>
            </w:pPr>
            <w:r w:rsidRPr="002D00A5">
              <w:t>ANKARA BÜYÜKŞEHİR</w:t>
            </w:r>
          </w:p>
          <w:p w:rsidR="007B34E7" w:rsidRPr="002D00A5" w:rsidRDefault="007B34E7" w:rsidP="00F37348">
            <w:pPr>
              <w:ind w:right="-1"/>
              <w:jc w:val="center"/>
            </w:pPr>
            <w:r w:rsidRPr="002D00A5">
              <w:t>BELEDİYE MECLİSİ</w:t>
            </w:r>
          </w:p>
        </w:tc>
      </w:tr>
    </w:tbl>
    <w:p w:rsidR="007B34E7" w:rsidRDefault="007B34E7" w:rsidP="007B34E7">
      <w:pPr>
        <w:tabs>
          <w:tab w:val="left" w:pos="1935"/>
          <w:tab w:val="left" w:pos="9356"/>
        </w:tabs>
        <w:ind w:right="-1"/>
        <w:jc w:val="both"/>
      </w:pPr>
    </w:p>
    <w:p w:rsidR="007B34E7" w:rsidRDefault="007B34E7" w:rsidP="007B34E7">
      <w:pPr>
        <w:tabs>
          <w:tab w:val="left" w:pos="1935"/>
          <w:tab w:val="left" w:pos="9356"/>
        </w:tabs>
        <w:ind w:right="-1"/>
        <w:jc w:val="both"/>
      </w:pPr>
    </w:p>
    <w:p w:rsidR="007B34E7" w:rsidRDefault="007B34E7" w:rsidP="007B34E7">
      <w:pPr>
        <w:ind w:right="-1"/>
        <w:jc w:val="both"/>
      </w:pPr>
      <w:r>
        <w:t>Karar No: 1174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7B34E7" w:rsidRDefault="007B34E7" w:rsidP="007B34E7">
      <w:pPr>
        <w:tabs>
          <w:tab w:val="left" w:pos="0"/>
        </w:tabs>
        <w:spacing w:line="240" w:lineRule="atLeast"/>
        <w:ind w:right="-1"/>
        <w:jc w:val="center"/>
      </w:pPr>
    </w:p>
    <w:p w:rsidR="007B34E7" w:rsidRDefault="007B34E7" w:rsidP="007B34E7">
      <w:pPr>
        <w:tabs>
          <w:tab w:val="left" w:pos="0"/>
        </w:tabs>
        <w:spacing w:line="240" w:lineRule="atLeast"/>
        <w:ind w:right="-1"/>
        <w:jc w:val="center"/>
      </w:pPr>
    </w:p>
    <w:p w:rsidR="007B34E7" w:rsidRDefault="007B34E7" w:rsidP="007B34E7">
      <w:pPr>
        <w:tabs>
          <w:tab w:val="left" w:pos="0"/>
        </w:tabs>
        <w:spacing w:line="240" w:lineRule="atLeast"/>
        <w:ind w:right="-1"/>
        <w:jc w:val="center"/>
      </w:pPr>
      <w:r>
        <w:t>-2-</w:t>
      </w:r>
    </w:p>
    <w:p w:rsidR="007B34E7" w:rsidRDefault="007B34E7" w:rsidP="007B34E7">
      <w:pPr>
        <w:tabs>
          <w:tab w:val="left" w:pos="0"/>
        </w:tabs>
        <w:spacing w:line="240" w:lineRule="atLeast"/>
        <w:ind w:right="-1"/>
        <w:jc w:val="center"/>
      </w:pP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A4B46">
        <w:t>İmar planına yön</w:t>
      </w:r>
      <w:r>
        <w:t>elik alınan kurum görüşlerinin;</w:t>
      </w:r>
    </w:p>
    <w:p w:rsidR="007B34E7" w:rsidRDefault="007B34E7" w:rsidP="007B34E7">
      <w:pPr>
        <w:tabs>
          <w:tab w:val="left" w:pos="0"/>
        </w:tabs>
        <w:spacing w:line="240" w:lineRule="atLeast"/>
        <w:ind w:right="-1" w:firstLine="709"/>
        <w:jc w:val="both"/>
      </w:pPr>
      <w:r w:rsidRPr="008A4B46">
        <w:t>Başkent Doğalgaz Dağıtım Gay. Yat. Ort. A.Ş. 21.02.2025 tarih ve 38134 sayılı kurum gö</w:t>
      </w:r>
      <w:r>
        <w:t>rüşü ile uygun görüş verildiği,</w:t>
      </w:r>
    </w:p>
    <w:p w:rsidR="007B34E7" w:rsidRDefault="007B34E7" w:rsidP="007B34E7">
      <w:pPr>
        <w:tabs>
          <w:tab w:val="left" w:pos="0"/>
        </w:tabs>
        <w:spacing w:line="240" w:lineRule="atLeast"/>
        <w:ind w:right="-1" w:firstLine="709"/>
        <w:jc w:val="both"/>
      </w:pPr>
      <w:r w:rsidRPr="008A4B46">
        <w:t>DSİ Genel Müdürlüğü’nün 31.01.2025 tarih ve 5415455 sayılı kurum gö</w:t>
      </w:r>
      <w:r>
        <w:t>rüşü ile uygun görüş verildiği,</w:t>
      </w:r>
    </w:p>
    <w:p w:rsidR="007B34E7" w:rsidRDefault="007B34E7" w:rsidP="007B34E7">
      <w:pPr>
        <w:tabs>
          <w:tab w:val="left" w:pos="0"/>
        </w:tabs>
        <w:spacing w:line="240" w:lineRule="atLeast"/>
        <w:ind w:right="-1" w:firstLine="709"/>
        <w:jc w:val="both"/>
      </w:pPr>
      <w:r w:rsidRPr="008A4B46">
        <w:t>T.C. Ankara Büyükşehir Belediye Başkanlığı, Ulaşım Dairesi Başkanlığı, Ulaşım Planlama ve Koordinasyon Şube Müdürlüğü’nün 19.12.2024 tarih ve 1530179 sayılı yazısı ile; "Söz konusu değişikliğin İmar ve Şehircilik Dairemiz tarafından değerlendirilmesi gerektiği, Başkanlığımızın yetki ve sorumlulukları dahilinde değişikliğe konu alana ilişkin herhangi bir plan/projesi bulunmadığı hususları tespit edilmiştir." </w:t>
      </w:r>
      <w:r>
        <w:t>denilmiştir.</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A4B46">
        <w:t>Ankara Su ve Kanalizasyon İdaresi Genel Müdürlüğü, Ankara Başkent Elektrik Dağıtım A.Ş.</w:t>
      </w:r>
      <w:r>
        <w:t>’</w:t>
      </w:r>
      <w:r w:rsidRPr="008A4B46">
        <w:t>den kanuni olarak belirtilen sürede görüşleri ya</w:t>
      </w:r>
      <w:r>
        <w:t xml:space="preserve"> </w:t>
      </w:r>
      <w:r w:rsidRPr="008A4B46">
        <w:t>da süre uzatım istekleri gelmediği belirtilerek, görüşlerinin olumlu k</w:t>
      </w:r>
      <w:r>
        <w:t>abul edildiğinin belirtildiği,</w:t>
      </w:r>
    </w:p>
    <w:p w:rsidR="007B34E7" w:rsidRDefault="007B34E7" w:rsidP="007B34E7">
      <w:pPr>
        <w:tabs>
          <w:tab w:val="left" w:pos="0"/>
        </w:tabs>
        <w:spacing w:line="240" w:lineRule="atLeast"/>
        <w:ind w:right="-1" w:firstLine="709"/>
        <w:jc w:val="both"/>
      </w:pPr>
    </w:p>
    <w:p w:rsidR="007B34E7" w:rsidRPr="00893459" w:rsidRDefault="007B34E7" w:rsidP="007B34E7">
      <w:pPr>
        <w:tabs>
          <w:tab w:val="left" w:pos="0"/>
        </w:tabs>
        <w:spacing w:line="240" w:lineRule="atLeast"/>
        <w:ind w:right="-1" w:firstLine="709"/>
        <w:jc w:val="both"/>
        <w:rPr>
          <w:b/>
        </w:rPr>
      </w:pPr>
      <w:r w:rsidRPr="00893459">
        <w:rPr>
          <w:b/>
        </w:rPr>
        <w:t>1/5000 Ölçekli Nazım İmar Planı Değişikliği Teklifinde;</w:t>
      </w:r>
    </w:p>
    <w:p w:rsidR="007B34E7" w:rsidRDefault="007B34E7" w:rsidP="007B34E7">
      <w:pPr>
        <w:tabs>
          <w:tab w:val="left" w:pos="0"/>
        </w:tabs>
        <w:spacing w:line="240" w:lineRule="atLeast"/>
        <w:ind w:right="-1" w:firstLine="709"/>
        <w:jc w:val="both"/>
      </w:pPr>
      <w:r w:rsidRPr="008A4B46">
        <w:t>Plan değişikliğine konu alanın "Ticaret Alanı"</w:t>
      </w:r>
      <w:r>
        <w:t> kullanımının bulunduğu,</w:t>
      </w:r>
    </w:p>
    <w:p w:rsidR="007B34E7" w:rsidRDefault="007B34E7" w:rsidP="007B34E7">
      <w:pPr>
        <w:tabs>
          <w:tab w:val="left" w:pos="0"/>
        </w:tabs>
        <w:spacing w:line="240" w:lineRule="atLeast"/>
        <w:ind w:right="-1" w:firstLine="709"/>
        <w:jc w:val="both"/>
      </w:pPr>
      <w:r>
        <w:t>Plan Hükümleri;</w:t>
      </w:r>
    </w:p>
    <w:p w:rsidR="007B34E7" w:rsidRDefault="007B34E7" w:rsidP="007B34E7">
      <w:pPr>
        <w:tabs>
          <w:tab w:val="left" w:pos="0"/>
        </w:tabs>
        <w:spacing w:line="240" w:lineRule="atLeast"/>
        <w:ind w:right="-1" w:firstLine="709"/>
        <w:jc w:val="both"/>
      </w:pPr>
      <w:r w:rsidRPr="008A4B46">
        <w:t>"1.Ticaret alanında Emsal:0.60, Yençok:7.50 metredir.</w:t>
      </w:r>
    </w:p>
    <w:p w:rsidR="007B34E7" w:rsidRDefault="007B34E7" w:rsidP="007B34E7">
      <w:pPr>
        <w:tabs>
          <w:tab w:val="left" w:pos="0"/>
        </w:tabs>
        <w:spacing w:line="240" w:lineRule="atLeast"/>
        <w:ind w:right="-1" w:firstLine="709"/>
        <w:jc w:val="both"/>
      </w:pPr>
      <w:r w:rsidRPr="008A4B46">
        <w:t>2.1/1000 Ölçekli Uygulama İmar Planı onaylanmadan uygulamaya geçilemez.</w:t>
      </w:r>
    </w:p>
    <w:p w:rsidR="007B34E7" w:rsidRDefault="007B34E7" w:rsidP="007B34E7">
      <w:pPr>
        <w:tabs>
          <w:tab w:val="left" w:pos="0"/>
        </w:tabs>
        <w:spacing w:line="240" w:lineRule="atLeast"/>
        <w:ind w:right="-1" w:firstLine="709"/>
        <w:jc w:val="both"/>
      </w:pPr>
      <w:r w:rsidRPr="008A4B46">
        <w:t>3. Plan üzerinde belirtilmeyen hususlarda meri imar planı plan notları, 3194 sayılı İmar Kanunu ve ilgili yönetmelikler geçerlidir."</w:t>
      </w:r>
      <w:r>
        <w:t> şeklinde olduğu,</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93459">
        <w:rPr>
          <w:b/>
        </w:rPr>
        <w:t>1/1000 Ölçekli Nazım İmar Planı Değişikliği Teklifinde;</w:t>
      </w:r>
    </w:p>
    <w:p w:rsidR="007B34E7" w:rsidRDefault="007B34E7" w:rsidP="007B34E7">
      <w:pPr>
        <w:tabs>
          <w:tab w:val="left" w:pos="0"/>
        </w:tabs>
        <w:spacing w:line="240" w:lineRule="atLeast"/>
        <w:ind w:right="-1" w:firstLine="709"/>
        <w:jc w:val="both"/>
      </w:pPr>
      <w:r w:rsidRPr="008A4B46">
        <w:t>Yaklaşık 1ha büyüklüğündeki alanı kapsayan imar planı değişikliğinde "Ticaret Alanı" kullanımının önerildiği,</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A4B46">
        <w:t>Planlama Alanında yapılaşma koşullarının; Ticaret Alanı: Emsal:0.60 Ye</w:t>
      </w:r>
      <w:r>
        <w:t>nçok:7.50m, olarak önerildiği,</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r w:rsidRPr="008A4B46">
        <w:t>Alan Dağılımının aşağıda belirtildiği;</w:t>
      </w:r>
    </w:p>
    <w:p w:rsidR="007B34E7" w:rsidRDefault="007B34E7" w:rsidP="007B34E7">
      <w:pPr>
        <w:tabs>
          <w:tab w:val="left" w:pos="0"/>
        </w:tabs>
        <w:spacing w:line="240" w:lineRule="atLeast"/>
        <w:ind w:right="-1" w:firstLine="709"/>
        <w:jc w:val="both"/>
      </w:pPr>
      <w:r w:rsidRPr="008A4B46">
        <w:rPr>
          <w:noProof/>
        </w:rPr>
        <w:drawing>
          <wp:inline distT="0" distB="0" distL="0" distR="0" wp14:anchorId="03FFF163" wp14:editId="0CDC036A">
            <wp:extent cx="3686861" cy="1187009"/>
            <wp:effectExtent l="0" t="0" r="8890" b="0"/>
            <wp:docPr id="3" name="Resim 3" descr="C:\Users\gizem.hayran\AppData\Local\Microsoft\Windows\INetCache\Content.MSO\163EAD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zem.hayran\AppData\Local\Microsoft\Windows\INetCache\Content.MSO\163EADC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0178" cy="1210614"/>
                    </a:xfrm>
                    <a:prstGeom prst="rect">
                      <a:avLst/>
                    </a:prstGeom>
                    <a:noFill/>
                    <a:ln>
                      <a:noFill/>
                    </a:ln>
                  </pic:spPr>
                </pic:pic>
              </a:graphicData>
            </a:graphic>
          </wp:inline>
        </w:drawing>
      </w:r>
      <w:r w:rsidRPr="008A4B46">
        <w:br/>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p>
    <w:p w:rsidR="007B34E7" w:rsidRDefault="007B34E7" w:rsidP="007B34E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34E7" w:rsidRPr="002D00A5" w:rsidTr="00F37348">
        <w:trPr>
          <w:trHeight w:val="1008"/>
        </w:trPr>
        <w:tc>
          <w:tcPr>
            <w:tcW w:w="3510" w:type="dxa"/>
          </w:tcPr>
          <w:p w:rsidR="007B34E7" w:rsidRPr="002D00A5" w:rsidRDefault="007B34E7" w:rsidP="00F37348">
            <w:pPr>
              <w:ind w:right="-1"/>
              <w:jc w:val="center"/>
            </w:pPr>
            <w:r w:rsidRPr="002D00A5">
              <w:t>T.C.</w:t>
            </w:r>
          </w:p>
          <w:p w:rsidR="007B34E7" w:rsidRPr="002D00A5" w:rsidRDefault="007B34E7" w:rsidP="00F37348">
            <w:pPr>
              <w:ind w:right="-1"/>
              <w:jc w:val="center"/>
            </w:pPr>
            <w:r w:rsidRPr="002D00A5">
              <w:t>ANKARA BÜYÜKŞEHİR</w:t>
            </w:r>
          </w:p>
          <w:p w:rsidR="007B34E7" w:rsidRPr="002D00A5" w:rsidRDefault="007B34E7" w:rsidP="00F37348">
            <w:pPr>
              <w:ind w:right="-1"/>
              <w:jc w:val="center"/>
            </w:pPr>
            <w:r w:rsidRPr="002D00A5">
              <w:t>BELEDİYE MECLİSİ</w:t>
            </w:r>
          </w:p>
        </w:tc>
      </w:tr>
    </w:tbl>
    <w:p w:rsidR="007B34E7" w:rsidRDefault="007B34E7" w:rsidP="007B34E7">
      <w:pPr>
        <w:tabs>
          <w:tab w:val="left" w:pos="1935"/>
          <w:tab w:val="left" w:pos="9356"/>
        </w:tabs>
        <w:ind w:right="-1"/>
        <w:jc w:val="both"/>
      </w:pPr>
    </w:p>
    <w:p w:rsidR="007B34E7" w:rsidRDefault="007B34E7" w:rsidP="007B34E7">
      <w:pPr>
        <w:tabs>
          <w:tab w:val="left" w:pos="1935"/>
          <w:tab w:val="left" w:pos="9356"/>
        </w:tabs>
        <w:ind w:right="-1"/>
        <w:jc w:val="both"/>
      </w:pPr>
    </w:p>
    <w:p w:rsidR="007B34E7" w:rsidRDefault="007B34E7" w:rsidP="007B34E7">
      <w:pPr>
        <w:ind w:right="-1"/>
        <w:jc w:val="both"/>
      </w:pPr>
      <w:r>
        <w:t>Karar No: 1174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7B34E7" w:rsidRDefault="007B34E7" w:rsidP="007B34E7">
      <w:pPr>
        <w:tabs>
          <w:tab w:val="left" w:pos="0"/>
        </w:tabs>
        <w:spacing w:line="240" w:lineRule="atLeast"/>
        <w:ind w:right="-1"/>
        <w:jc w:val="center"/>
      </w:pPr>
    </w:p>
    <w:p w:rsidR="007B34E7" w:rsidRDefault="007B34E7" w:rsidP="007B34E7">
      <w:pPr>
        <w:tabs>
          <w:tab w:val="left" w:pos="0"/>
        </w:tabs>
        <w:spacing w:line="240" w:lineRule="atLeast"/>
        <w:ind w:right="-1"/>
        <w:jc w:val="center"/>
      </w:pPr>
    </w:p>
    <w:p w:rsidR="007B34E7" w:rsidRDefault="007B34E7" w:rsidP="007B34E7">
      <w:pPr>
        <w:tabs>
          <w:tab w:val="left" w:pos="0"/>
        </w:tabs>
        <w:spacing w:line="240" w:lineRule="atLeast"/>
        <w:ind w:right="-1"/>
        <w:jc w:val="center"/>
      </w:pPr>
      <w:r>
        <w:t>-3-</w:t>
      </w:r>
    </w:p>
    <w:p w:rsidR="007B34E7" w:rsidRDefault="007B34E7" w:rsidP="007B34E7">
      <w:pPr>
        <w:tabs>
          <w:tab w:val="left" w:pos="0"/>
        </w:tabs>
        <w:spacing w:line="240" w:lineRule="atLeast"/>
        <w:ind w:right="-1" w:firstLine="709"/>
        <w:jc w:val="both"/>
      </w:pPr>
    </w:p>
    <w:p w:rsidR="007B34E7" w:rsidRDefault="007B34E7" w:rsidP="007B34E7">
      <w:pPr>
        <w:tabs>
          <w:tab w:val="left" w:pos="0"/>
        </w:tabs>
        <w:spacing w:line="240" w:lineRule="atLeast"/>
        <w:ind w:right="-1" w:firstLine="709"/>
        <w:jc w:val="both"/>
      </w:pPr>
      <w:bookmarkStart w:id="0" w:name="_GoBack"/>
      <w:bookmarkEnd w:id="0"/>
    </w:p>
    <w:p w:rsidR="007B34E7" w:rsidRDefault="007B34E7" w:rsidP="007B34E7">
      <w:pPr>
        <w:tabs>
          <w:tab w:val="left" w:pos="0"/>
        </w:tabs>
        <w:spacing w:line="240" w:lineRule="atLeast"/>
        <w:ind w:right="-1" w:firstLine="709"/>
        <w:jc w:val="both"/>
      </w:pPr>
      <w:r w:rsidRPr="008A4B46">
        <w:br/>
      </w:r>
      <w:r w:rsidRPr="008A4B46">
        <w:t> </w:t>
      </w:r>
      <w:r w:rsidRPr="008A4B46">
        <w:t> </w:t>
      </w:r>
      <w:r w:rsidRPr="008A4B46">
        <w:t> </w:t>
      </w:r>
      <w:r>
        <w:t>Plan Notlarının:</w:t>
      </w:r>
    </w:p>
    <w:p w:rsidR="007B34E7" w:rsidRDefault="007B34E7" w:rsidP="007B34E7">
      <w:pPr>
        <w:tabs>
          <w:tab w:val="left" w:pos="0"/>
        </w:tabs>
        <w:spacing w:line="240" w:lineRule="atLeast"/>
        <w:ind w:right="-1" w:firstLine="709"/>
        <w:jc w:val="both"/>
      </w:pPr>
      <w:r w:rsidRPr="008A4B46">
        <w:t>"1.</w:t>
      </w:r>
      <w:r>
        <w:t xml:space="preserve"> </w:t>
      </w:r>
      <w:r w:rsidRPr="008A4B46">
        <w:t>Ticaret Alanında Emsal=0.60, Yençok=7.50 M’dir</w:t>
      </w:r>
    </w:p>
    <w:p w:rsidR="007B34E7" w:rsidRDefault="007B34E7" w:rsidP="007B34E7">
      <w:pPr>
        <w:tabs>
          <w:tab w:val="left" w:pos="0"/>
        </w:tabs>
        <w:spacing w:line="240" w:lineRule="atLeast"/>
        <w:ind w:right="-1" w:firstLine="709"/>
        <w:jc w:val="both"/>
      </w:pPr>
      <w:r>
        <w:t xml:space="preserve">2. </w:t>
      </w:r>
      <w:r w:rsidRPr="008A4B46">
        <w:t>Planda Belirtilmeyen Hususlarda Meri İmar Planı Plan Notları, 3194 sayılı İmar Kanunu ve ilgili yönetmelik hükümleri geçerlidir."</w:t>
      </w:r>
      <w:r>
        <w:t xml:space="preserve"> Şeklinde olduğu,</w:t>
      </w:r>
    </w:p>
    <w:p w:rsidR="007B34E7" w:rsidRDefault="007B34E7" w:rsidP="007B34E7">
      <w:pPr>
        <w:tabs>
          <w:tab w:val="left" w:pos="0"/>
        </w:tabs>
        <w:spacing w:line="240" w:lineRule="atLeast"/>
        <w:ind w:right="-1"/>
        <w:jc w:val="both"/>
      </w:pPr>
    </w:p>
    <w:p w:rsidR="007B34E7" w:rsidRPr="00893459" w:rsidRDefault="007B34E7" w:rsidP="007B34E7">
      <w:pPr>
        <w:tabs>
          <w:tab w:val="left" w:pos="0"/>
        </w:tabs>
        <w:spacing w:line="240" w:lineRule="atLeast"/>
        <w:ind w:right="-1" w:firstLine="709"/>
        <w:jc w:val="both"/>
        <w:rPr>
          <w:b/>
        </w:rPr>
      </w:pPr>
      <w:r w:rsidRPr="00893459">
        <w:rPr>
          <w:b/>
        </w:rPr>
        <w:t>Başkanlığımızca Yapılan Değerlendirmede;</w:t>
      </w:r>
    </w:p>
    <w:p w:rsidR="007B34E7" w:rsidRDefault="007B34E7" w:rsidP="007B34E7">
      <w:pPr>
        <w:tabs>
          <w:tab w:val="left" w:pos="0"/>
        </w:tabs>
        <w:spacing w:line="240" w:lineRule="atLeast"/>
        <w:ind w:right="-1" w:firstLine="709"/>
        <w:jc w:val="both"/>
      </w:pPr>
      <w:r w:rsidRPr="008A4B46">
        <w:t xml:space="preserve">Mekânsal Planlar Yönetmeliğinin 26/3c maddesinin "Düzenleme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hükmü gereği eşdeğer alan ayrılmadığı değerlendirilmekle birlikte nihai karar merciinin Belediyemiz Meclisi olduğu </w:t>
      </w:r>
      <w:r>
        <w:t>görüş ve sonucuna varıldığı,</w:t>
      </w:r>
    </w:p>
    <w:p w:rsidR="007B34E7" w:rsidRDefault="007B34E7" w:rsidP="007B34E7">
      <w:pPr>
        <w:tabs>
          <w:tab w:val="left" w:pos="0"/>
        </w:tabs>
        <w:spacing w:line="240" w:lineRule="atLeast"/>
        <w:ind w:right="-1" w:firstLine="709"/>
        <w:jc w:val="both"/>
      </w:pPr>
    </w:p>
    <w:p w:rsidR="002C380C" w:rsidRDefault="007B34E7" w:rsidP="007B34E7">
      <w:pPr>
        <w:tabs>
          <w:tab w:val="left" w:pos="0"/>
        </w:tabs>
        <w:spacing w:line="240" w:lineRule="atLeast"/>
        <w:ind w:right="-1" w:firstLine="709"/>
        <w:jc w:val="both"/>
      </w:pPr>
      <w:r>
        <w:t xml:space="preserve">Hususları tespit edilmiş olup, Kalecik İlçesi </w:t>
      </w:r>
      <w:r w:rsidRPr="008A4B46">
        <w:t xml:space="preserve">Şenyurt Mahallesi 205190 </w:t>
      </w:r>
      <w:r>
        <w:t>a</w:t>
      </w:r>
      <w:r w:rsidRPr="008A4B46">
        <w:t>da 1 parsel</w:t>
      </w:r>
      <w:r>
        <w:t>d</w:t>
      </w:r>
      <w:r w:rsidRPr="008A4B46">
        <w:t xml:space="preserve">e 1/5000 </w:t>
      </w:r>
      <w:r>
        <w:t>ve 1</w:t>
      </w:r>
      <w:r w:rsidRPr="008A4B46">
        <w:t xml:space="preserve">/1000 ölçekli </w:t>
      </w:r>
      <w:r>
        <w:t>imar planı değişikliğinin “onayı”</w:t>
      </w:r>
      <w:r>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0FD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7321-AF46-46D6-A03C-C5967DC3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5445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2025-08-13T10:57:00Z</dcterms:created>
  <dcterms:modified xsi:type="dcterms:W3CDTF">2025-08-13T10:57:00Z</dcterms:modified>
</cp:coreProperties>
</file>