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B17460">
        <w:t>8</w:t>
      </w:r>
      <w:r w:rsidR="00666451">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D625EF" w:rsidRDefault="00D625EF"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D625EF" w:rsidRDefault="00D625EF" w:rsidP="00AA7ED1">
      <w:pPr>
        <w:ind w:right="-1"/>
      </w:pPr>
    </w:p>
    <w:p w:rsidR="008236CC" w:rsidRDefault="008236CC" w:rsidP="00AA7ED1">
      <w:pPr>
        <w:ind w:right="-1"/>
      </w:pPr>
    </w:p>
    <w:p w:rsidR="00EC582E" w:rsidRDefault="00666451" w:rsidP="00AA7ED1">
      <w:pPr>
        <w:ind w:right="-1" w:firstLine="708"/>
        <w:jc w:val="both"/>
      </w:pPr>
      <w:r w:rsidRPr="00B20D72">
        <w:t>Elmadağ İlçesi Hasanoğlan-Bahçelievler Mahallesi 210930 ve 210931 adalarda 1/5000 ve 1/1000 ölçekli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DF5876">
        <w:t>2</w:t>
      </w:r>
      <w:r w:rsidR="00005846">
        <w:t>.</w:t>
      </w:r>
      <w:r w:rsidR="00CF13DE">
        <w:t>07</w:t>
      </w:r>
      <w:r w:rsidR="00B52587">
        <w:t>.2025</w:t>
      </w:r>
      <w:r w:rsidR="00EC582E" w:rsidRPr="00E35A5A">
        <w:t xml:space="preserve"> tarihli ve </w:t>
      </w:r>
      <w:r w:rsidR="00E90F44">
        <w:t>1</w:t>
      </w:r>
      <w:r w:rsidR="00B17460">
        <w:t>9</w:t>
      </w:r>
      <w:r>
        <w:t>5</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66451" w:rsidRDefault="00EC582E" w:rsidP="00666451">
      <w:pPr>
        <w:spacing w:line="240" w:lineRule="atLeast"/>
        <w:ind w:right="-1" w:firstLine="709"/>
        <w:jc w:val="both"/>
      </w:pPr>
      <w:r w:rsidRPr="00E35A5A">
        <w:t>Konu üzerinde yapılan görüşmelerde;</w:t>
      </w:r>
      <w:r w:rsidR="00896330">
        <w:t xml:space="preserve"> </w:t>
      </w:r>
      <w:r w:rsidR="00666451" w:rsidRPr="00042D08">
        <w:t>Elmadağ Belediyes</w:t>
      </w:r>
      <w:r w:rsidR="00666451">
        <w:t>i, İmar ve Şehircilik Müdürlüğü</w:t>
      </w:r>
      <w:r w:rsidR="00666451" w:rsidRPr="00042D08">
        <w:t>nün 25.02.2025 tarihli ve 96347585-41148 sayılı yazısı ile; Elmadağ İlçesi, Hasanoğlan/Bahçelievler Mahallesi 210390 ve 210391 Numaralı Adalara İlişkin hazırlanan 1/1000 Ölçekli Uygulama İmar Planı Değişikliği teklifine ve 1/5000 ölçekli Nazım İmar Planı Değişikliği önerisine ilişkin al</w:t>
      </w:r>
      <w:r w:rsidR="00666451">
        <w:t>ınan Elmadağ Belediye Meclisi</w:t>
      </w:r>
      <w:r w:rsidR="00666451" w:rsidRPr="00042D08">
        <w:t>nin 06.02.2025 gün ve 55 sayılı Kararı</w:t>
      </w:r>
      <w:r w:rsidR="00666451">
        <w:t>nın</w:t>
      </w:r>
      <w:r w:rsidR="00666451" w:rsidRPr="00042D08">
        <w:t xml:space="preserve">, 5216 </w:t>
      </w:r>
      <w:r w:rsidR="00666451">
        <w:t>sayılı Kanun</w:t>
      </w:r>
      <w:r w:rsidR="00666451" w:rsidRPr="00042D08">
        <w:t xml:space="preserve">un 7/b Maddesi gereğince bir karar alınmak üzere </w:t>
      </w:r>
      <w:r w:rsidR="00666451">
        <w:t xml:space="preserve">İmar ve Şehircilik Dairesi </w:t>
      </w:r>
      <w:r w:rsidR="00666451" w:rsidRPr="00042D08">
        <w:t>Başkanlığı</w:t>
      </w:r>
      <w:r w:rsidR="00666451">
        <w:t>na</w:t>
      </w:r>
      <w:r w:rsidR="00666451" w:rsidRPr="00042D08">
        <w:t xml:space="preserve"> sunul</w:t>
      </w:r>
      <w:r w:rsidR="00666451">
        <w:t>duğu,</w:t>
      </w:r>
    </w:p>
    <w:p w:rsidR="00666451" w:rsidRDefault="00666451" w:rsidP="00666451">
      <w:pPr>
        <w:spacing w:line="240" w:lineRule="atLeast"/>
        <w:ind w:right="-1" w:firstLine="709"/>
        <w:jc w:val="both"/>
      </w:pPr>
    </w:p>
    <w:p w:rsidR="00666451" w:rsidRPr="005471EF" w:rsidRDefault="00666451" w:rsidP="00666451">
      <w:pPr>
        <w:spacing w:line="240" w:lineRule="atLeast"/>
        <w:ind w:right="-1" w:firstLine="709"/>
        <w:jc w:val="both"/>
      </w:pPr>
      <w:r w:rsidRPr="00042D08">
        <w:rPr>
          <w:b/>
          <w:bCs/>
        </w:rPr>
        <w:t>Yapılan İncelemede;</w:t>
      </w:r>
    </w:p>
    <w:p w:rsidR="00666451" w:rsidRDefault="00666451" w:rsidP="00666451">
      <w:pPr>
        <w:spacing w:line="240" w:lineRule="atLeast"/>
        <w:ind w:right="-1" w:firstLine="709"/>
        <w:jc w:val="both"/>
        <w:rPr>
          <w:b/>
          <w:bCs/>
        </w:rPr>
      </w:pPr>
    </w:p>
    <w:p w:rsidR="00666451" w:rsidRDefault="00666451" w:rsidP="00666451">
      <w:pPr>
        <w:spacing w:line="240" w:lineRule="atLeast"/>
        <w:ind w:right="-1" w:firstLine="709"/>
        <w:jc w:val="both"/>
      </w:pPr>
      <w:r w:rsidRPr="00042D08">
        <w:rPr>
          <w:b/>
          <w:bCs/>
        </w:rPr>
        <w:t>Teklife Konu Alanın Mülkiyet ve Mevcut İmar Durumunun;</w:t>
      </w:r>
    </w:p>
    <w:p w:rsidR="00666451" w:rsidRDefault="00666451" w:rsidP="00666451">
      <w:pPr>
        <w:spacing w:line="240" w:lineRule="atLeast"/>
        <w:ind w:right="-1" w:firstLine="709"/>
        <w:jc w:val="both"/>
      </w:pPr>
      <w:r w:rsidRPr="00042D08">
        <w:t>E</w:t>
      </w:r>
      <w:r>
        <w:t>lmadağ Belediye Meclisi</w:t>
      </w:r>
      <w:r w:rsidRPr="00042D08">
        <w:t>nin 06.08.2021 tarih ve 230 sayılı Kararıyla uygun görülerek Ank</w:t>
      </w:r>
      <w:r>
        <w:t>ara Büyükşehir Belediye Meclisi</w:t>
      </w:r>
      <w:r w:rsidRPr="00042D08">
        <w:t>nin 14.12.2021 tarih ve 2496 sayılı Kararı ile tadilen onayla</w:t>
      </w:r>
      <w:r>
        <w:t>nan ve Elmadağ Belediye Meclisi</w:t>
      </w:r>
      <w:r w:rsidRPr="00042D08">
        <w:t xml:space="preserve">nin 08.04.2022 tarih ve 119 sayılı Kararı ve Ankara Büyükşehir </w:t>
      </w:r>
      <w:r>
        <w:t>Belediye Meclisi</w:t>
      </w:r>
      <w:r w:rsidRPr="00042D08">
        <w:t>nin 11.10.2022 tarih ve 1919 sayılı kararı ile kesinleşen Elmadağ İlçesi Hasanoğlan Sanayi Bölgesine ait 1/1000 ölçekli Uygulama İmar Planı değişikliği kapsamında 210390 ada 1, 2, 4, 5, 6 ve 7 no</w:t>
      </w:r>
      <w:r>
        <w:t>.</w:t>
      </w:r>
      <w:r w:rsidRPr="00042D08">
        <w:t>lu parsellerin </w:t>
      </w:r>
      <w:r w:rsidRPr="00042D08">
        <w:rPr>
          <w:iCs/>
        </w:rPr>
        <w:t>"Sanayi Tesis Alanı"</w:t>
      </w:r>
      <w:r w:rsidRPr="00042D08">
        <w:t>, 210390 ada 3 no</w:t>
      </w:r>
      <w:r>
        <w:t>.</w:t>
      </w:r>
      <w:r w:rsidRPr="00042D08">
        <w:t>lu parsel </w:t>
      </w:r>
      <w:r w:rsidRPr="00042D08">
        <w:rPr>
          <w:iCs/>
        </w:rPr>
        <w:t>"Teknik Altyapı Alanı (Arıtma Tesisi)"</w:t>
      </w:r>
      <w:r w:rsidRPr="00042D08">
        <w:t>, 210391 ada 1, 2, 3 ve 4 no</w:t>
      </w:r>
      <w:r>
        <w:t>.</w:t>
      </w:r>
      <w:r w:rsidRPr="00042D08">
        <w:t>lu parsellerin </w:t>
      </w:r>
      <w:r w:rsidRPr="00042D08">
        <w:rPr>
          <w:iCs/>
        </w:rPr>
        <w:t>"İmalathane Tesis Alanı (KDKÇA)"</w:t>
      </w:r>
      <w:r w:rsidRPr="00042D08">
        <w:t> ve 210391 ada 6 no</w:t>
      </w:r>
      <w:r>
        <w:t>.</w:t>
      </w:r>
      <w:r w:rsidRPr="00042D08">
        <w:t>lu parse</w:t>
      </w:r>
      <w:r>
        <w:t>lin Trafo kullanımında kaldığı,</w:t>
      </w: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r w:rsidRPr="00042D08">
        <w:t>Plan teklifi kapsamında kalan 210390 ve 210391 adalara ait mülkiyet dağılımının teklif dosyasında yer almadığı ancak tarafımızca yapılan inceleme doğrultusunda yaklaşık 12ha'lık planlama alanının; 9232,27m</w:t>
      </w:r>
      <w:r w:rsidRPr="006B2D17">
        <w:rPr>
          <w:vertAlign w:val="superscript"/>
        </w:rPr>
        <w:t>2</w:t>
      </w:r>
      <w:r w:rsidRPr="00042D08">
        <w:t>'sinin Maliye Hazinesi, 818,16m</w:t>
      </w:r>
      <w:r w:rsidRPr="006B2D17">
        <w:rPr>
          <w:vertAlign w:val="superscript"/>
        </w:rPr>
        <w:t>2</w:t>
      </w:r>
      <w:r w:rsidRPr="00042D08">
        <w:t>'si Elmadağ Belediye Başkanlığı, 16m</w:t>
      </w:r>
      <w:r w:rsidRPr="006B2D17">
        <w:rPr>
          <w:vertAlign w:val="superscript"/>
        </w:rPr>
        <w:t>2</w:t>
      </w:r>
      <w:r w:rsidRPr="00042D08">
        <w:t>'si TEİAŞ ve 77564,14m</w:t>
      </w:r>
      <w:r w:rsidRPr="006B2D17">
        <w:rPr>
          <w:vertAlign w:val="superscript"/>
        </w:rPr>
        <w:t>2</w:t>
      </w:r>
      <w:r>
        <w:t>'sinin özel mülkiyette olduğu,</w:t>
      </w: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r w:rsidRPr="006B2D17">
        <w:t>Elmadağ Belediye</w:t>
      </w:r>
      <w:r>
        <w:t>si, İmar ve Şehircilik Müdürlüğü</w:t>
      </w:r>
      <w:r w:rsidRPr="006B2D17">
        <w:t>nün 20.09.2024 tarihli ve 96347585-36729 sayılı yazısı</w:t>
      </w:r>
      <w:r>
        <w:t xml:space="preserve"> </w:t>
      </w:r>
      <w:r w:rsidRPr="00042D08">
        <w:t xml:space="preserve">ile; Hasanoğlan Bahçelievler Mahallesi 210390 ada 2 numaralı parsel içerisinden geçen ASKİ hattının yapılaşmaya engel teşkil etmesiyle yaşanan mağduriyetin giderilmesi amacıyla hazırlanan plan değişikliğine ilişkin alınan  Elmadağ Belediye Meclisi'nin 06.08.2024 gün ve 175 sayılı Kararının </w:t>
      </w:r>
      <w:r>
        <w:t>İmar ve Şehircilik Dairesi Başkanlığına sunulduğu,</w:t>
      </w: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p>
    <w:p w:rsidR="00666451" w:rsidRDefault="00666451" w:rsidP="0066645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6451" w:rsidRPr="002D00A5" w:rsidTr="00F37348">
        <w:trPr>
          <w:trHeight w:val="1008"/>
        </w:trPr>
        <w:tc>
          <w:tcPr>
            <w:tcW w:w="3510" w:type="dxa"/>
          </w:tcPr>
          <w:p w:rsidR="00666451" w:rsidRPr="002D00A5" w:rsidRDefault="00666451" w:rsidP="00F37348">
            <w:pPr>
              <w:ind w:right="-1"/>
              <w:jc w:val="center"/>
            </w:pPr>
            <w:r w:rsidRPr="002D00A5">
              <w:t>T.C.</w:t>
            </w:r>
          </w:p>
          <w:p w:rsidR="00666451" w:rsidRPr="002D00A5" w:rsidRDefault="00666451" w:rsidP="00F37348">
            <w:pPr>
              <w:ind w:right="-1"/>
              <w:jc w:val="center"/>
            </w:pPr>
            <w:r w:rsidRPr="002D00A5">
              <w:t>ANKARA BÜYÜKŞEHİR</w:t>
            </w:r>
          </w:p>
          <w:p w:rsidR="00666451" w:rsidRPr="002D00A5" w:rsidRDefault="00666451" w:rsidP="00F37348">
            <w:pPr>
              <w:ind w:right="-1"/>
              <w:jc w:val="center"/>
            </w:pPr>
            <w:r w:rsidRPr="002D00A5">
              <w:t>BELEDİYE MECLİSİ</w:t>
            </w:r>
          </w:p>
        </w:tc>
      </w:tr>
    </w:tbl>
    <w:p w:rsidR="00666451" w:rsidRDefault="00666451" w:rsidP="00666451">
      <w:pPr>
        <w:tabs>
          <w:tab w:val="left" w:pos="1935"/>
          <w:tab w:val="left" w:pos="9356"/>
        </w:tabs>
        <w:ind w:right="-1"/>
        <w:jc w:val="both"/>
      </w:pPr>
    </w:p>
    <w:p w:rsidR="00666451" w:rsidRDefault="00666451" w:rsidP="00666451">
      <w:pPr>
        <w:tabs>
          <w:tab w:val="left" w:pos="1935"/>
          <w:tab w:val="left" w:pos="9356"/>
        </w:tabs>
        <w:ind w:right="-1"/>
        <w:jc w:val="both"/>
      </w:pPr>
    </w:p>
    <w:p w:rsidR="00666451" w:rsidRDefault="00666451" w:rsidP="00666451">
      <w:pPr>
        <w:ind w:right="-1"/>
        <w:jc w:val="both"/>
      </w:pPr>
      <w:r>
        <w:t>Karar No: 1185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666451" w:rsidRDefault="00666451" w:rsidP="00666451">
      <w:pPr>
        <w:spacing w:line="240" w:lineRule="atLeast"/>
        <w:ind w:right="-1"/>
        <w:jc w:val="center"/>
      </w:pPr>
    </w:p>
    <w:p w:rsidR="00666451" w:rsidRDefault="00666451" w:rsidP="00666451">
      <w:pPr>
        <w:spacing w:line="240" w:lineRule="atLeast"/>
        <w:ind w:right="-1"/>
        <w:jc w:val="center"/>
      </w:pPr>
      <w:r>
        <w:t>-2-</w:t>
      </w:r>
    </w:p>
    <w:p w:rsidR="00666451" w:rsidRDefault="00666451" w:rsidP="00666451">
      <w:pPr>
        <w:spacing w:line="240" w:lineRule="atLeast"/>
        <w:ind w:right="-1"/>
        <w:jc w:val="center"/>
      </w:pPr>
    </w:p>
    <w:p w:rsidR="00666451" w:rsidRDefault="00666451" w:rsidP="00666451">
      <w:pPr>
        <w:spacing w:line="240" w:lineRule="atLeast"/>
        <w:ind w:right="-1" w:firstLine="709"/>
        <w:jc w:val="both"/>
      </w:pPr>
      <w:r w:rsidRPr="006B2D17">
        <w:t>15.11.2024 tarihli ve E-84171958-115-1477922 sayılı yazımız</w:t>
      </w:r>
      <w:r>
        <w:t xml:space="preserve"> ile Elmadağ Belediye Meclisi</w:t>
      </w:r>
      <w:r w:rsidRPr="00042D08">
        <w:t>nin 06.08.2024 gün ve 175 sayılı Kararının Ank</w:t>
      </w:r>
      <w:r>
        <w:t>ara Büyükşehir Belediye Meclisi</w:t>
      </w:r>
      <w:r w:rsidRPr="00042D08">
        <w:t>nin 11.11.2024 tarih ve 1475 sayılı Kararı ile muvafakat şartını sağlamadığı, alan dengelemesinin yapılmadığı ve yol şemasının mevzuata uygun olmadığı gerekçesiyle verilen "</w:t>
      </w:r>
      <w:r w:rsidRPr="00042D08">
        <w:rPr>
          <w:iCs/>
        </w:rPr>
        <w:t>reddine</w:t>
      </w:r>
      <w:r w:rsidRPr="00042D08">
        <w:t>" kararının ilçesine tebliğ edi</w:t>
      </w:r>
      <w:r>
        <w:t>ldiği,</w:t>
      </w:r>
    </w:p>
    <w:p w:rsidR="00666451" w:rsidRDefault="00666451" w:rsidP="00666451">
      <w:pPr>
        <w:spacing w:line="240" w:lineRule="atLeast"/>
        <w:ind w:right="-1"/>
      </w:pPr>
    </w:p>
    <w:p w:rsidR="00666451" w:rsidRDefault="00666451" w:rsidP="00666451">
      <w:pPr>
        <w:spacing w:line="240" w:lineRule="atLeast"/>
        <w:ind w:right="-1" w:firstLine="709"/>
        <w:jc w:val="both"/>
      </w:pPr>
      <w:r w:rsidRPr="006B2D17">
        <w:t>Elmadağ Belediyes</w:t>
      </w:r>
      <w:r>
        <w:t>i, İmar ve Şehircilik Müdürlüğü</w:t>
      </w:r>
      <w:r w:rsidRPr="006B2D17">
        <w:t>nün 25.02.2025 tarihli ve 96347585-41148 sayılı yazısı</w:t>
      </w:r>
      <w:r>
        <w:t xml:space="preserve"> ile Elmadağ Belediye Meclisi</w:t>
      </w:r>
      <w:r w:rsidRPr="00042D08">
        <w:t>nin 06.02.2025 tarih ve 55 sayılı Kararı ile "</w:t>
      </w:r>
      <w:r w:rsidRPr="00042D08">
        <w:rPr>
          <w:iCs/>
        </w:rPr>
        <w:t>Elmadağ Belediye'sinin tasarrufuyla yapılan bir plan değişikliği olduğu gerekçesiyle muvafakatname şartının aranmamasının gerektiğinin" </w:t>
      </w:r>
      <w:r w:rsidRPr="00042D08">
        <w:t>belirtildiği ve alan dengelemesi ile yol düzenlemelerinin yeniden yapılarak söz konusu plan değişikliğini 5216 sayılı Kanun uyarınca B</w:t>
      </w:r>
      <w:r>
        <w:t>aşkanlığımıza yeniden sunulduğu,</w:t>
      </w: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r w:rsidRPr="00042D08">
        <w:rPr>
          <w:b/>
          <w:bCs/>
        </w:rPr>
        <w:t>Plan Teklifi ve Plan Açıklama Raporunda;</w:t>
      </w:r>
    </w:p>
    <w:p w:rsidR="00666451" w:rsidRDefault="00666451" w:rsidP="00666451">
      <w:pPr>
        <w:spacing w:line="240" w:lineRule="atLeast"/>
        <w:ind w:right="-1" w:firstLine="709"/>
        <w:jc w:val="both"/>
      </w:pPr>
      <w:r w:rsidRPr="00042D08">
        <w:t>Ankara İli, Elmadağ İlçesi, Hasanoğlan Sanayi Bölgesine ilişkin onaylı uygulama imar planında Hasanoğlan Bahçelievler Mahallesi 210390 ada 2 numaralı parsel içerisinden geçen ASKİ hattının yapılaşmaya engel teşkil etmesiyle yaşanan mağduriyetin giderilmesi amacıyla bahse konu hattın parselin hemen doğu cephesinde yer alan Arıtma Tesisi alanına dahil edilmesi nedeniyle imar planı değişikliği teklifinin sunulduğunun belirtildiği,</w:t>
      </w: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r w:rsidRPr="00042D08">
        <w:rPr>
          <w:b/>
          <w:bCs/>
        </w:rPr>
        <w:t>1/5000 Ölçekli Nazım İmar Planı Değişikliği Teklifinde;</w:t>
      </w:r>
    </w:p>
    <w:p w:rsidR="00666451" w:rsidRDefault="00666451" w:rsidP="00666451">
      <w:pPr>
        <w:spacing w:line="240" w:lineRule="atLeast"/>
        <w:ind w:right="-1"/>
        <w:jc w:val="both"/>
      </w:pPr>
      <w:r w:rsidRPr="00042D08">
        <w:t>Plan değişikliğine konu alanın Sanayi Alanı, Konut Dışı Kentsel Çalışma Alanı (KDKÇA), Park, Teknik Altyapı Alanı ve Yol kullanımlarının bulunduğu,</w:t>
      </w:r>
    </w:p>
    <w:p w:rsidR="00666451" w:rsidRDefault="00666451" w:rsidP="00666451">
      <w:pPr>
        <w:spacing w:line="240" w:lineRule="atLeast"/>
        <w:ind w:right="-1" w:firstLine="709"/>
        <w:jc w:val="both"/>
        <w:rPr>
          <w:b/>
          <w:bCs/>
        </w:rPr>
      </w:pPr>
    </w:p>
    <w:p w:rsidR="00666451" w:rsidRDefault="00666451" w:rsidP="00666451">
      <w:pPr>
        <w:spacing w:line="240" w:lineRule="atLeast"/>
        <w:ind w:right="-1" w:firstLine="709"/>
        <w:jc w:val="both"/>
      </w:pPr>
      <w:r w:rsidRPr="00042D08">
        <w:rPr>
          <w:b/>
          <w:bCs/>
        </w:rPr>
        <w:t>1/1000 Ölçekli Nazım İmar Planı Değişikliği Teklifinde;</w:t>
      </w:r>
    </w:p>
    <w:p w:rsidR="00666451" w:rsidRDefault="00666451" w:rsidP="00666451">
      <w:pPr>
        <w:spacing w:line="240" w:lineRule="atLeast"/>
        <w:ind w:right="-1" w:firstLine="709"/>
        <w:jc w:val="both"/>
      </w:pPr>
      <w:r w:rsidRPr="00042D08">
        <w:t>Yaklaşık 12ha büyüklüğündeki alanı kapsayan imar planı değişikliğinde </w:t>
      </w:r>
      <w:r w:rsidRPr="00042D08">
        <w:rPr>
          <w:iCs/>
        </w:rPr>
        <w:t>"Sanayi Tesis Alanı, İmalathane Tesis Alanı</w:t>
      </w:r>
      <w:r>
        <w:rPr>
          <w:iCs/>
        </w:rPr>
        <w:t xml:space="preserve"> </w:t>
      </w:r>
      <w:r w:rsidRPr="00042D08">
        <w:rPr>
          <w:iCs/>
        </w:rPr>
        <w:t>(KDKÇA), Teknik Altyapı Alanı</w:t>
      </w:r>
      <w:r>
        <w:rPr>
          <w:iCs/>
        </w:rPr>
        <w:t xml:space="preserve"> </w:t>
      </w:r>
      <w:r w:rsidRPr="00042D08">
        <w:rPr>
          <w:iCs/>
        </w:rPr>
        <w:t>(Arıtma Tesisi), Park Alanı ve Yol"</w:t>
      </w:r>
      <w:r w:rsidRPr="00042D08">
        <w:t> kullanımlarının önerildiği,</w:t>
      </w: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r w:rsidRPr="00042D08">
        <w:t>Planlama Alanında yapılaşma koşullarının; Sanayi Alanı: Emsal:1.00 Yençok: Serbest, Teknik Altyapı Alan: Emsal:0.50 Yençok: 7.50m, İmalathane Tesis Alanı: Emsal:1.00, Yençok: 12.50m. olarak yapılaşma koşullarının korunduğu,</w:t>
      </w: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r w:rsidRPr="00042D08">
        <w:t>Alan Dağılımının aşağıda belirtildiği;</w:t>
      </w:r>
    </w:p>
    <w:p w:rsidR="00666451" w:rsidRDefault="00666451" w:rsidP="00666451">
      <w:pPr>
        <w:spacing w:line="240" w:lineRule="atLeast"/>
        <w:ind w:right="-1" w:firstLine="709"/>
        <w:jc w:val="both"/>
      </w:pPr>
      <w:r w:rsidRPr="00042D08">
        <w:rPr>
          <w:noProof/>
        </w:rPr>
        <w:drawing>
          <wp:inline distT="0" distB="0" distL="0" distR="0" wp14:anchorId="4EADBD16" wp14:editId="7A3BCD08">
            <wp:extent cx="3599027" cy="1490534"/>
            <wp:effectExtent l="0" t="0" r="1905" b="0"/>
            <wp:docPr id="6" name="Resim 6" descr="C:\Users\gizem.hayran\AppData\Local\Microsoft\Windows\INetCache\Content.MSO\8FE2CD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zem.hayran\AppData\Local\Microsoft\Windows\INetCache\Content.MSO\8FE2CDC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000" cy="1512059"/>
                    </a:xfrm>
                    <a:prstGeom prst="rect">
                      <a:avLst/>
                    </a:prstGeom>
                    <a:noFill/>
                    <a:ln>
                      <a:noFill/>
                    </a:ln>
                  </pic:spPr>
                </pic:pic>
              </a:graphicData>
            </a:graphic>
          </wp:inline>
        </w:drawing>
      </w:r>
      <w:r w:rsidRPr="00042D08">
        <w:t>  </w:t>
      </w:r>
      <w:r>
        <w:t>     </w:t>
      </w:r>
      <w:r w:rsidRPr="00042D08">
        <w:br/>
      </w:r>
      <w:r w:rsidRPr="00042D08">
        <w:t> </w:t>
      </w:r>
      <w:r w:rsidRPr="00042D08">
        <w:t> </w:t>
      </w:r>
      <w:r w:rsidRPr="00042D08">
        <w:t> </w:t>
      </w:r>
      <w:r>
        <w:t>Ş</w:t>
      </w:r>
      <w:r w:rsidRPr="00042D08">
        <w:t>eklinde olduğu,</w:t>
      </w:r>
    </w:p>
    <w:p w:rsidR="00666451" w:rsidRDefault="00666451" w:rsidP="00666451">
      <w:pPr>
        <w:spacing w:line="240" w:lineRule="atLeast"/>
        <w:ind w:right="-1" w:firstLine="709"/>
        <w:jc w:val="both"/>
      </w:pPr>
    </w:p>
    <w:p w:rsidR="00666451" w:rsidRDefault="00666451" w:rsidP="0066645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6451" w:rsidRPr="002D00A5" w:rsidTr="00F37348">
        <w:trPr>
          <w:trHeight w:val="1008"/>
        </w:trPr>
        <w:tc>
          <w:tcPr>
            <w:tcW w:w="3510" w:type="dxa"/>
          </w:tcPr>
          <w:p w:rsidR="00666451" w:rsidRPr="002D00A5" w:rsidRDefault="00666451" w:rsidP="00F37348">
            <w:pPr>
              <w:ind w:right="-1"/>
              <w:jc w:val="center"/>
            </w:pPr>
            <w:r w:rsidRPr="002D00A5">
              <w:t>T.C.</w:t>
            </w:r>
          </w:p>
          <w:p w:rsidR="00666451" w:rsidRPr="002D00A5" w:rsidRDefault="00666451" w:rsidP="00F37348">
            <w:pPr>
              <w:ind w:right="-1"/>
              <w:jc w:val="center"/>
            </w:pPr>
            <w:r w:rsidRPr="002D00A5">
              <w:t>ANKARA BÜYÜKŞEHİR</w:t>
            </w:r>
          </w:p>
          <w:p w:rsidR="00666451" w:rsidRPr="002D00A5" w:rsidRDefault="00666451" w:rsidP="00F37348">
            <w:pPr>
              <w:ind w:right="-1"/>
              <w:jc w:val="center"/>
            </w:pPr>
            <w:r w:rsidRPr="002D00A5">
              <w:t>BELEDİYE MECLİSİ</w:t>
            </w:r>
          </w:p>
        </w:tc>
      </w:tr>
    </w:tbl>
    <w:p w:rsidR="00666451" w:rsidRDefault="00666451" w:rsidP="00666451">
      <w:pPr>
        <w:tabs>
          <w:tab w:val="left" w:pos="1935"/>
          <w:tab w:val="left" w:pos="9356"/>
        </w:tabs>
        <w:ind w:right="-1"/>
        <w:jc w:val="both"/>
      </w:pPr>
    </w:p>
    <w:p w:rsidR="00666451" w:rsidRDefault="00666451" w:rsidP="00666451">
      <w:pPr>
        <w:tabs>
          <w:tab w:val="left" w:pos="1935"/>
          <w:tab w:val="left" w:pos="9356"/>
        </w:tabs>
        <w:ind w:right="-1"/>
        <w:jc w:val="both"/>
      </w:pPr>
    </w:p>
    <w:p w:rsidR="00666451" w:rsidRDefault="00666451" w:rsidP="00666451">
      <w:pPr>
        <w:ind w:right="-1"/>
        <w:jc w:val="both"/>
      </w:pPr>
      <w:r>
        <w:t>Karar No: 1185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666451" w:rsidRDefault="00666451" w:rsidP="00666451">
      <w:pPr>
        <w:spacing w:line="240" w:lineRule="atLeast"/>
        <w:ind w:right="-1"/>
        <w:jc w:val="center"/>
      </w:pPr>
    </w:p>
    <w:p w:rsidR="00666451" w:rsidRDefault="00666451" w:rsidP="00666451">
      <w:pPr>
        <w:spacing w:line="240" w:lineRule="atLeast"/>
        <w:ind w:right="-1"/>
        <w:jc w:val="center"/>
      </w:pPr>
    </w:p>
    <w:p w:rsidR="00666451" w:rsidRDefault="00666451" w:rsidP="00666451">
      <w:pPr>
        <w:spacing w:line="240" w:lineRule="atLeast"/>
        <w:ind w:right="-1"/>
        <w:jc w:val="center"/>
      </w:pPr>
      <w:r>
        <w:t>-3-</w:t>
      </w:r>
    </w:p>
    <w:p w:rsidR="00666451" w:rsidRDefault="00666451" w:rsidP="00666451">
      <w:pPr>
        <w:spacing w:line="240" w:lineRule="atLeast"/>
        <w:ind w:right="-1"/>
        <w:jc w:val="center"/>
      </w:pPr>
    </w:p>
    <w:p w:rsidR="00666451" w:rsidRDefault="00666451" w:rsidP="00666451">
      <w:pPr>
        <w:spacing w:line="240" w:lineRule="atLeast"/>
        <w:ind w:right="-1"/>
        <w:jc w:val="center"/>
      </w:pPr>
      <w:bookmarkStart w:id="0" w:name="_GoBack"/>
      <w:bookmarkEnd w:id="0"/>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r w:rsidRPr="00042D08">
        <w:rPr>
          <w:b/>
          <w:bCs/>
        </w:rPr>
        <w:t>Başkanlığımızca Yapılan Değerlendirmede;</w:t>
      </w:r>
    </w:p>
    <w:p w:rsidR="00666451" w:rsidRDefault="00666451" w:rsidP="00666451">
      <w:pPr>
        <w:spacing w:line="240" w:lineRule="atLeast"/>
        <w:ind w:right="-1" w:firstLine="709"/>
        <w:jc w:val="both"/>
      </w:pPr>
      <w:r w:rsidRPr="00042D08">
        <w:t>Ankara Büyü</w:t>
      </w:r>
      <w:r>
        <w:t>kşehir Belediye Meclisi</w:t>
      </w:r>
      <w:r w:rsidRPr="00042D08">
        <w:t>nin 11.11.2024 tarih ve 1475 sayılı, benzer nitelikte teklifin reddine yönelik karar sonrasında, alan dağılımının yeniden düzenlendiği ve yol şemasının mevzuata göre düzenleme yapıldığı,</w:t>
      </w:r>
    </w:p>
    <w:p w:rsidR="00666451" w:rsidRDefault="00666451" w:rsidP="00666451">
      <w:pPr>
        <w:spacing w:line="240" w:lineRule="atLeast"/>
        <w:ind w:right="-1" w:firstLine="709"/>
        <w:jc w:val="both"/>
      </w:pPr>
    </w:p>
    <w:p w:rsidR="00666451" w:rsidRDefault="00666451" w:rsidP="00666451">
      <w:pPr>
        <w:spacing w:line="240" w:lineRule="atLeast"/>
        <w:ind w:right="-1" w:firstLine="709"/>
        <w:jc w:val="both"/>
      </w:pPr>
      <w:r w:rsidRPr="00042D08">
        <w:t>Plan değişikliğine konu 210930 ada ve 210931 adaların %64'ünün ise şahıs mülkiyetinde parseller olmasına rağmen teklif dosyasında taşınmaz maliklerine ait muvafakatnamelerin yer almadığı,</w:t>
      </w:r>
      <w:r>
        <w:t xml:space="preserve"> ancak Elmadağ Belediye Meclisi</w:t>
      </w:r>
      <w:r w:rsidRPr="00042D08">
        <w:t>nin 06.02.2025 tarih ve 55 sayılı Kararında; </w:t>
      </w:r>
      <w:r w:rsidRPr="00042D08">
        <w:rPr>
          <w:iCs/>
        </w:rPr>
        <w:t>"210390 ada 2, 4 ve 6 parsel no</w:t>
      </w:r>
      <w:r>
        <w:rPr>
          <w:iCs/>
        </w:rPr>
        <w:t>.</w:t>
      </w:r>
      <w:r w:rsidRPr="00042D08">
        <w:rPr>
          <w:iCs/>
        </w:rPr>
        <w:t xml:space="preserve">lu taşınmaz maliklerinin talepleri doğrultusunda planlama çalışmalarında oluşan mağduriyetin giderilmesi amacıyla ve talepler göz önünde </w:t>
      </w:r>
      <w:r>
        <w:rPr>
          <w:iCs/>
        </w:rPr>
        <w:t>bulundurularak Elmadağ Belediye</w:t>
      </w:r>
      <w:r w:rsidRPr="00042D08">
        <w:rPr>
          <w:iCs/>
        </w:rPr>
        <w:t>sinin tasarrufuyla yapılan bir plan değişikliği olduğu gerekçesiyle muvafakatname şartının aranmamasının gerektiği"</w:t>
      </w:r>
      <w:r w:rsidRPr="00042D08">
        <w:t> belirtilmiş olup, konunun bu çerçevede ilgili mevzuat hükümleri doğrultusunda, Belediye Meclisimizce değerlendirilmesi gerekti</w:t>
      </w:r>
      <w:r>
        <w:t>ği görüş ve sonucuna varıldığı,</w:t>
      </w:r>
    </w:p>
    <w:p w:rsidR="00666451" w:rsidRDefault="00666451" w:rsidP="00666451">
      <w:pPr>
        <w:spacing w:line="240" w:lineRule="atLeast"/>
        <w:ind w:right="-1" w:firstLine="709"/>
        <w:jc w:val="both"/>
      </w:pPr>
    </w:p>
    <w:p w:rsidR="002C380C" w:rsidRDefault="00666451" w:rsidP="00666451">
      <w:pPr>
        <w:tabs>
          <w:tab w:val="left" w:pos="0"/>
        </w:tabs>
        <w:spacing w:line="240" w:lineRule="atLeast"/>
        <w:ind w:right="-1" w:firstLine="709"/>
        <w:jc w:val="both"/>
      </w:pPr>
      <w:r>
        <w:t>Hususları tespit edilmiş olup, Elmadağ İlçesi</w:t>
      </w:r>
      <w:r w:rsidRPr="00042D08">
        <w:t xml:space="preserve"> Hasanoğlan-Bahçelievler Mahallesi 210930 ve 210931 adalar</w:t>
      </w:r>
      <w:r>
        <w:t>d</w:t>
      </w:r>
      <w:r w:rsidRPr="00042D08">
        <w:t xml:space="preserve">a 1/5000 </w:t>
      </w:r>
      <w:r>
        <w:t xml:space="preserve">ve </w:t>
      </w:r>
      <w:r w:rsidRPr="00042D08">
        <w:t>1/1000 ölçekli i</w:t>
      </w:r>
      <w:r>
        <w:t>mar planı değişikliğinin “onayı”</w:t>
      </w:r>
      <w:r>
        <w:t>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451"/>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9693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27848-4F2E-4FEE-B04B-7588E779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5678</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2025-08-13T11:30:00Z</dcterms:created>
  <dcterms:modified xsi:type="dcterms:W3CDTF">2025-08-13T11:30:00Z</dcterms:modified>
</cp:coreProperties>
</file>