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Default="005C0890" w:rsidP="00481184">
            <w:pPr>
              <w:jc w:val="center"/>
            </w:pPr>
            <w:r w:rsidRPr="002D00A5">
              <w:t>BELEDİYE MECLİSİ</w:t>
            </w:r>
          </w:p>
          <w:p w:rsidR="006C3997" w:rsidRPr="002D00A5" w:rsidRDefault="006C3997" w:rsidP="00481184">
            <w:pPr>
              <w:jc w:val="center"/>
            </w:pPr>
          </w:p>
        </w:tc>
      </w:tr>
    </w:tbl>
    <w:p w:rsidR="003F3520" w:rsidRDefault="003F3520" w:rsidP="00481184">
      <w:pPr>
        <w:tabs>
          <w:tab w:val="left" w:pos="1935"/>
          <w:tab w:val="left" w:pos="9356"/>
        </w:tabs>
        <w:jc w:val="both"/>
      </w:pPr>
    </w:p>
    <w:p w:rsidR="006C3997" w:rsidRDefault="005B2ED8" w:rsidP="006C3997">
      <w:pPr>
        <w:ind w:right="-1"/>
        <w:jc w:val="both"/>
      </w:pPr>
      <w:r>
        <w:t xml:space="preserve">Karar No: </w:t>
      </w:r>
      <w:r w:rsidR="00104700">
        <w:t>1</w:t>
      </w:r>
      <w:r w:rsidR="00963E13">
        <w:t>274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963E13">
        <w:t xml:space="preserve"> 15</w:t>
      </w:r>
      <w:r w:rsidR="00305F2F">
        <w:t>.</w:t>
      </w:r>
      <w:r w:rsidR="00661F8C">
        <w:t>0</w:t>
      </w:r>
      <w:r w:rsidR="000A1464">
        <w:t>8</w:t>
      </w:r>
      <w:r w:rsidR="00661F8C">
        <w:t>.2025</w:t>
      </w:r>
    </w:p>
    <w:p w:rsidR="006C3997" w:rsidRDefault="006C3997" w:rsidP="00481184">
      <w:pPr>
        <w:jc w:val="both"/>
      </w:pPr>
    </w:p>
    <w:p w:rsidR="006C3997" w:rsidRDefault="006C3997" w:rsidP="00481184">
      <w:pPr>
        <w:jc w:val="both"/>
      </w:pPr>
    </w:p>
    <w:p w:rsidR="006C3997" w:rsidRDefault="005C0890" w:rsidP="006C3997">
      <w:pPr>
        <w:jc w:val="center"/>
      </w:pPr>
      <w:r w:rsidRPr="002D00A5">
        <w:t>K A R A R</w:t>
      </w:r>
    </w:p>
    <w:p w:rsidR="006C3997" w:rsidRDefault="006C3997" w:rsidP="00481184"/>
    <w:p w:rsidR="006C3997" w:rsidRDefault="006C3997" w:rsidP="00481184"/>
    <w:p w:rsidR="006C3997" w:rsidRDefault="006C3997" w:rsidP="00481184"/>
    <w:p w:rsidR="001D6664" w:rsidRDefault="00963E13" w:rsidP="001D6664">
      <w:pPr>
        <w:ind w:firstLine="709"/>
        <w:jc w:val="both"/>
      </w:pPr>
      <w:r w:rsidRPr="00B20D72">
        <w:t>2025-2026 dönemi öğrenci ve personel servis araçlarında uygulanacak bilet ücret ve tarifelerinin belirlenmesine ilişkin</w:t>
      </w:r>
      <w:r>
        <w:t xml:space="preserve"> Ulaşım </w:t>
      </w:r>
      <w:r w:rsidR="000A1464">
        <w:t>Dairesi Başkanlığının</w:t>
      </w:r>
      <w:r w:rsidR="00F13155">
        <w:t xml:space="preserve"> </w:t>
      </w:r>
      <w:r>
        <w:t>01</w:t>
      </w:r>
      <w:r w:rsidR="00104700">
        <w:t>.08</w:t>
      </w:r>
      <w:r w:rsidR="00F13155">
        <w:t>.2025 tarihli ve E-</w:t>
      </w:r>
      <w:r w:rsidR="00B748E8">
        <w:t>18</w:t>
      </w:r>
      <w:r>
        <w:t>37826</w:t>
      </w:r>
      <w:r w:rsidR="00F13155">
        <w:t xml:space="preserve"> sayılı yazısı</w:t>
      </w:r>
      <w:r w:rsidR="004168F8">
        <w:t xml:space="preserve"> </w:t>
      </w:r>
      <w:r w:rsidR="004168F8" w:rsidRPr="009F6A69">
        <w:t xml:space="preserve">Büyükşehir Belediye Meclisinin </w:t>
      </w:r>
      <w:r>
        <w:t>15</w:t>
      </w:r>
      <w:r w:rsidR="007C7530">
        <w:t>.0</w:t>
      </w:r>
      <w:r w:rsidR="000A1464">
        <w:t>8</w:t>
      </w:r>
      <w:r w:rsidR="000D6FAA">
        <w:t>.2025</w:t>
      </w:r>
      <w:r w:rsidR="004168F8" w:rsidRPr="009F6A69">
        <w:t xml:space="preserve"> tarihli toplantısında okundu.</w:t>
      </w:r>
    </w:p>
    <w:p w:rsidR="001D6664" w:rsidRDefault="001D6664" w:rsidP="001D6664">
      <w:pPr>
        <w:ind w:firstLine="709"/>
        <w:jc w:val="both"/>
      </w:pPr>
    </w:p>
    <w:p w:rsidR="00963E13" w:rsidRDefault="004168F8" w:rsidP="00963E13">
      <w:pPr>
        <w:ind w:firstLine="709"/>
        <w:jc w:val="both"/>
      </w:pPr>
      <w:r w:rsidRPr="007120CB">
        <w:t>Konunun Komisyona gönderilmeden görüşülüp kara</w:t>
      </w:r>
      <w:r w:rsidR="000D6FAA">
        <w:t xml:space="preserve">ra bağlanmasını isteyen Meclis </w:t>
      </w:r>
      <w:r w:rsidR="00FF4BC0">
        <w:t>1</w:t>
      </w:r>
      <w:r w:rsidRPr="007120CB">
        <w:t xml:space="preserve">. </w:t>
      </w:r>
      <w:r>
        <w:t xml:space="preserve">Başkan </w:t>
      </w:r>
      <w:r w:rsidRPr="007120CB">
        <w:t>V.</w:t>
      </w:r>
      <w:r>
        <w:t xml:space="preserve"> </w:t>
      </w:r>
      <w:r w:rsidR="00FF4BC0">
        <w:rPr>
          <w:color w:val="000000"/>
        </w:rPr>
        <w:t>Ertan IŞIK</w:t>
      </w:r>
      <w:r w:rsidR="00104700">
        <w:rPr>
          <w:color w:val="000000"/>
        </w:rPr>
        <w:t>’ın</w:t>
      </w:r>
      <w:r w:rsidRPr="007120CB">
        <w:t xml:space="preserve"> şifahi önerisinin kabulü ile kon</w:t>
      </w:r>
      <w:r>
        <w:t>u üzerinde yapılan görüşmelerde;</w:t>
      </w:r>
      <w:r w:rsidR="00963E13">
        <w:t xml:space="preserve"> A.T.O Meslek Komiteleri Müd. 21.07.2025 tarih ve E-302429 sayılı yazısı ve Ankara Servis Aracı İşletmecileri Esnaf Odasının 28.07.2025 tarih ve 2025/227 sayılı yazısı ile “….. 2025-2026 dönemi öğrenci ve personel servis araçlarında uygulanacak bilet ücret ve tarifelerinin belirlenmesi” talep edilmiştir.</w:t>
      </w:r>
    </w:p>
    <w:p w:rsidR="00963E13" w:rsidRDefault="00963E13" w:rsidP="00963E13">
      <w:pPr>
        <w:ind w:firstLine="709"/>
        <w:jc w:val="both"/>
      </w:pPr>
    </w:p>
    <w:p w:rsidR="00963E13" w:rsidRDefault="00963E13" w:rsidP="00963E13">
      <w:pPr>
        <w:ind w:firstLine="709"/>
        <w:jc w:val="both"/>
      </w:pPr>
      <w:r>
        <w:t>23.07.2004 tarih ve 25531 sayılı Resmi Gazete de yayımlanan 5216 sayılı yasanın 9. maddesine dayanılarak İçişleri ve Çevre Şehircilik ve İklim Değişikliği Bakanlıkları tarafından 15 Haziran 2006 gün ve 26199 sayılı Resmi gazetede yayımlanarak yürürlüğe giren Büyükşehir Belediyeleri Koordinasyon Merkezleri Yönetmeliği çerçevesinde UKOME’nin Görevleri arasında “Kara, deniz, göl, nehir, kanal ve demiryolu üzerinde işletilen her türlü servis ve toplu taşıma araçları ile taksi sayılarını, bilet ücret ve tarifelerini, zaman ve güzergâhlarını belirlemek; ...” hükmü çerçevesinde toplu taşıma araçlarının bilet ücret ve tarifeleri UKOME Genel Kurulunda değerlendirilerek karar alınmaktaydı.</w:t>
      </w:r>
    </w:p>
    <w:p w:rsidR="00963E13" w:rsidRDefault="00963E13" w:rsidP="00963E13">
      <w:pPr>
        <w:ind w:firstLine="709"/>
        <w:jc w:val="both"/>
      </w:pPr>
    </w:p>
    <w:p w:rsidR="00963E13" w:rsidRDefault="00963E13" w:rsidP="00963E13">
      <w:pPr>
        <w:ind w:firstLine="709"/>
        <w:jc w:val="both"/>
      </w:pPr>
      <w:r>
        <w:t>Ancak Büyükşehir Belediyeleri Koordinasyon Merkezleri Yönetmeliğinin Görev ve Yetkileri Başlığı Madde 18. ç bendi Bilet Ücret ve Tarifeleri kısmının iptali i</w:t>
      </w:r>
      <w:r w:rsidR="006C3997">
        <w:t xml:space="preserve">stemi ile açılan dava sonucunda </w:t>
      </w:r>
      <w:r>
        <w:t>Danıştay Sekizinci Dairesinin 23/6/2025 tarih ve 202</w:t>
      </w:r>
      <w:r w:rsidR="006C3997">
        <w:t>3/5615 E., 2025/6030 K. sayılı K</w:t>
      </w:r>
      <w:r>
        <w:t>ararı ile “… bu durumda dayanağı kanun hükmünü aşarak ve kanun ile belirlenen yetkileri genişleterek bilet ücret ve tarifelerinin belirlenmesi hususunda UKOME nin yetkili kılındığı dava konusu düzenlemede hukuka uyarlık bulunmadığı” gerekçesiyle “Dava konusu Yönetmeliğin 18. Maddesinin 1. Fıkrasının “ç” bendinde yer alan “bilet ücret ve tarifelerini” ibaresi yönünden iptal edilmiş” olup söz konusu dü</w:t>
      </w:r>
      <w:r w:rsidR="00044ED2">
        <w:t>zenleme yönetmeliğe işlenildiği,</w:t>
      </w:r>
    </w:p>
    <w:p w:rsidR="00963E13" w:rsidRDefault="00963E13" w:rsidP="00963E13">
      <w:pPr>
        <w:ind w:firstLine="709"/>
        <w:jc w:val="both"/>
      </w:pPr>
    </w:p>
    <w:p w:rsidR="006C3997" w:rsidRDefault="00963E13" w:rsidP="00963E13">
      <w:pPr>
        <w:ind w:firstLine="709"/>
        <w:jc w:val="both"/>
      </w:pPr>
      <w:r>
        <w:t>23.07.2004 tarih ve 25531 sayılı Resmi Gazetede yayınlanan 5216 sayılı Büyükşehir Belediye Kanununun Üçüncü Bölüm Büyükşehir Belediyesinin Görev, Yetki ve Sorumlulukları başlığı 7. Maddesi f) bendi “Büyükşehir ulaşım ana plânını yapmak veya yaptırmak ve uygulamak; ulaşım ve toplu taşıma hizmetlerini plânlamak ve koordinasyonu sağlamak; kara, deniz, su ve demiryolu üzerinde işletilen her türlü servis ve toplu taşıma araçları ile taksi sayılarını, bilet ücret ve tarifelerini, zaman ve güzergâhlarını belirlemek; …….., Kanunların belediyelere verdiği trafik düzenlemesinin gerektirdiği bütün işleri yürütmek.” hükmü kapsamında Belediyenin karar alma organı olan Belediye Meclisinde karar alınması gerektiği</w:t>
      </w:r>
      <w:r w:rsidR="00044ED2">
        <w:t xml:space="preserve"> hususları tespit edilmiştir.</w:t>
      </w:r>
    </w:p>
    <w:p w:rsidR="006C3997" w:rsidRDefault="006C3997" w:rsidP="00963E13">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C3997" w:rsidRPr="002D00A5" w:rsidTr="006B3F96">
        <w:trPr>
          <w:trHeight w:val="1008"/>
        </w:trPr>
        <w:tc>
          <w:tcPr>
            <w:tcW w:w="3510" w:type="dxa"/>
          </w:tcPr>
          <w:p w:rsidR="006C3997" w:rsidRPr="002D00A5" w:rsidRDefault="006C3997" w:rsidP="006B3F96">
            <w:pPr>
              <w:jc w:val="center"/>
            </w:pPr>
            <w:r w:rsidRPr="002D00A5">
              <w:lastRenderedPageBreak/>
              <w:t>T.C.</w:t>
            </w:r>
          </w:p>
          <w:p w:rsidR="006C3997" w:rsidRPr="002D00A5" w:rsidRDefault="006C3997" w:rsidP="006B3F96">
            <w:pPr>
              <w:jc w:val="center"/>
            </w:pPr>
            <w:r w:rsidRPr="002D00A5">
              <w:t>ANKARA BÜYÜKŞEHİR</w:t>
            </w:r>
          </w:p>
          <w:p w:rsidR="006C3997" w:rsidRDefault="006C3997" w:rsidP="006B3F96">
            <w:pPr>
              <w:jc w:val="center"/>
            </w:pPr>
            <w:r w:rsidRPr="002D00A5">
              <w:t>BELEDİYE MECLİSİ</w:t>
            </w:r>
          </w:p>
          <w:p w:rsidR="006C3997" w:rsidRPr="002D00A5" w:rsidRDefault="006C3997" w:rsidP="006B3F96">
            <w:pPr>
              <w:jc w:val="center"/>
            </w:pPr>
          </w:p>
        </w:tc>
      </w:tr>
    </w:tbl>
    <w:p w:rsidR="006C3997" w:rsidRDefault="006C3997" w:rsidP="006C3997">
      <w:pPr>
        <w:tabs>
          <w:tab w:val="left" w:pos="1935"/>
          <w:tab w:val="left" w:pos="9356"/>
        </w:tabs>
        <w:jc w:val="both"/>
      </w:pPr>
    </w:p>
    <w:p w:rsidR="006C3997" w:rsidRDefault="006C3997" w:rsidP="006C3997">
      <w:pPr>
        <w:ind w:right="-1"/>
        <w:jc w:val="both"/>
      </w:pPr>
      <w:r>
        <w:t>Karar No: 1274</w:t>
      </w:r>
      <w:r w:rsidRPr="002D00A5">
        <w:t xml:space="preserve">                                             </w:t>
      </w:r>
      <w:r>
        <w:t xml:space="preserve">                                  </w:t>
      </w:r>
      <w:r w:rsidRPr="002D00A5">
        <w:t xml:space="preserve">                         </w:t>
      </w:r>
      <w:r>
        <w:t xml:space="preserve">        15.08.2025</w:t>
      </w:r>
    </w:p>
    <w:p w:rsidR="006C3997" w:rsidRDefault="006C3997" w:rsidP="006C3997">
      <w:pPr>
        <w:ind w:right="-1"/>
        <w:jc w:val="both"/>
      </w:pPr>
    </w:p>
    <w:p w:rsidR="006C3997" w:rsidRDefault="006C3997" w:rsidP="006C3997">
      <w:pPr>
        <w:ind w:right="-1"/>
        <w:jc w:val="both"/>
      </w:pPr>
    </w:p>
    <w:p w:rsidR="006C3997" w:rsidRDefault="006C3997" w:rsidP="006D0F2A">
      <w:pPr>
        <w:ind w:right="-1"/>
        <w:jc w:val="center"/>
      </w:pPr>
      <w:r>
        <w:t>-2-</w:t>
      </w:r>
    </w:p>
    <w:p w:rsidR="006C3997" w:rsidRDefault="006C3997" w:rsidP="00963E13">
      <w:pPr>
        <w:ind w:firstLine="709"/>
        <w:jc w:val="both"/>
      </w:pPr>
    </w:p>
    <w:p w:rsidR="00567CCF" w:rsidRDefault="00567CCF" w:rsidP="00567CCF">
      <w:pPr>
        <w:shd w:val="clear" w:color="auto" w:fill="FFFFFF"/>
        <w:spacing w:after="60" w:line="240" w:lineRule="atLeast"/>
        <w:ind w:firstLine="709"/>
        <w:jc w:val="both"/>
      </w:pPr>
    </w:p>
    <w:p w:rsidR="00567CCF" w:rsidRPr="006D0F2A" w:rsidRDefault="00567CCF" w:rsidP="00567CCF">
      <w:pPr>
        <w:jc w:val="both"/>
        <w:rPr>
          <w:b/>
        </w:rPr>
      </w:pPr>
      <w:r w:rsidRPr="006D0F2A">
        <w:rPr>
          <w:b/>
        </w:rPr>
        <w:t>2025-2026 EĞİTİM-ÖĞRETİM YILI OKUL SERVİS ARACI TAŞIMA ÜCRETİNİN; (KDV DAHİL)</w:t>
      </w:r>
    </w:p>
    <w:p w:rsidR="00567CCF" w:rsidRPr="006612ED" w:rsidRDefault="00567CCF" w:rsidP="00567CCF">
      <w:pPr>
        <w:jc w:val="both"/>
        <w:rPr>
          <w:bCs/>
        </w:rPr>
      </w:pPr>
    </w:p>
    <w:tbl>
      <w:tblPr>
        <w:tblStyle w:val="TabloKlavuzu"/>
        <w:tblW w:w="9025" w:type="dxa"/>
        <w:tblInd w:w="108" w:type="dxa"/>
        <w:tblLook w:val="04A0" w:firstRow="1" w:lastRow="0" w:firstColumn="1" w:lastColumn="0" w:noHBand="0" w:noVBand="1"/>
      </w:tblPr>
      <w:tblGrid>
        <w:gridCol w:w="3305"/>
        <w:gridCol w:w="2796"/>
        <w:gridCol w:w="2924"/>
      </w:tblGrid>
      <w:tr w:rsidR="00567CCF" w:rsidRPr="006F61FC" w:rsidTr="00781118">
        <w:trPr>
          <w:trHeight w:val="490"/>
        </w:trPr>
        <w:tc>
          <w:tcPr>
            <w:tcW w:w="3305" w:type="dxa"/>
            <w:tcBorders>
              <w:top w:val="single" w:sz="4" w:space="0" w:color="auto"/>
              <w:left w:val="single" w:sz="4" w:space="0" w:color="auto"/>
              <w:bottom w:val="single" w:sz="4" w:space="0" w:color="auto"/>
              <w:right w:val="single" w:sz="4" w:space="0" w:color="auto"/>
            </w:tcBorders>
          </w:tcPr>
          <w:p w:rsidR="00567CCF" w:rsidRPr="00024CAD" w:rsidRDefault="00567CCF" w:rsidP="00781118">
            <w:pPr>
              <w:rPr>
                <w:lang w:eastAsia="en-US"/>
              </w:rPr>
            </w:pPr>
          </w:p>
        </w:tc>
        <w:tc>
          <w:tcPr>
            <w:tcW w:w="2796" w:type="dxa"/>
            <w:tcBorders>
              <w:top w:val="single" w:sz="4" w:space="0" w:color="auto"/>
              <w:left w:val="single" w:sz="4" w:space="0" w:color="auto"/>
              <w:bottom w:val="single" w:sz="4" w:space="0" w:color="auto"/>
              <w:right w:val="single" w:sz="4" w:space="0" w:color="auto"/>
            </w:tcBorders>
            <w:hideMark/>
          </w:tcPr>
          <w:p w:rsidR="00567CCF" w:rsidRPr="00024CAD" w:rsidRDefault="00567CCF" w:rsidP="00781118">
            <w:pPr>
              <w:rPr>
                <w:b/>
                <w:lang w:eastAsia="en-US"/>
              </w:rPr>
            </w:pPr>
            <w:r w:rsidRPr="00024CAD">
              <w:rPr>
                <w:b/>
                <w:lang w:eastAsia="en-US"/>
              </w:rPr>
              <w:t>AYLIK</w:t>
            </w:r>
          </w:p>
        </w:tc>
        <w:tc>
          <w:tcPr>
            <w:tcW w:w="2924" w:type="dxa"/>
            <w:tcBorders>
              <w:top w:val="single" w:sz="4" w:space="0" w:color="auto"/>
              <w:left w:val="single" w:sz="4" w:space="0" w:color="auto"/>
              <w:bottom w:val="single" w:sz="4" w:space="0" w:color="auto"/>
              <w:right w:val="single" w:sz="4" w:space="0" w:color="auto"/>
            </w:tcBorders>
            <w:hideMark/>
          </w:tcPr>
          <w:p w:rsidR="00567CCF" w:rsidRPr="00024CAD" w:rsidRDefault="00567CCF" w:rsidP="00781118">
            <w:pPr>
              <w:rPr>
                <w:b/>
                <w:lang w:eastAsia="en-US"/>
              </w:rPr>
            </w:pPr>
            <w:r w:rsidRPr="00024CAD">
              <w:rPr>
                <w:b/>
                <w:lang w:eastAsia="en-US"/>
              </w:rPr>
              <w:t>YILLIK</w:t>
            </w:r>
          </w:p>
        </w:tc>
      </w:tr>
      <w:tr w:rsidR="00567CCF" w:rsidRPr="006F61FC" w:rsidTr="00781118">
        <w:trPr>
          <w:trHeight w:val="350"/>
        </w:trPr>
        <w:tc>
          <w:tcPr>
            <w:tcW w:w="3305" w:type="dxa"/>
            <w:tcBorders>
              <w:top w:val="single" w:sz="4" w:space="0" w:color="auto"/>
              <w:left w:val="single" w:sz="4" w:space="0" w:color="auto"/>
              <w:bottom w:val="single" w:sz="4" w:space="0" w:color="auto"/>
              <w:right w:val="single" w:sz="4" w:space="0" w:color="auto"/>
            </w:tcBorders>
            <w:hideMark/>
          </w:tcPr>
          <w:p w:rsidR="00567CCF" w:rsidRPr="00024CAD" w:rsidRDefault="00567CCF" w:rsidP="00781118">
            <w:pPr>
              <w:rPr>
                <w:lang w:eastAsia="en-US"/>
              </w:rPr>
            </w:pPr>
            <w:r w:rsidRPr="00024CAD">
              <w:rPr>
                <w:lang w:eastAsia="en-US"/>
              </w:rPr>
              <w:t>0 km. den 3 km. ye kadar</w:t>
            </w:r>
          </w:p>
        </w:tc>
        <w:tc>
          <w:tcPr>
            <w:tcW w:w="2796" w:type="dxa"/>
            <w:tcBorders>
              <w:top w:val="single" w:sz="4" w:space="0" w:color="auto"/>
              <w:left w:val="single" w:sz="4" w:space="0" w:color="auto"/>
              <w:bottom w:val="single" w:sz="4" w:space="0" w:color="auto"/>
              <w:right w:val="single" w:sz="4" w:space="0" w:color="auto"/>
            </w:tcBorders>
            <w:hideMark/>
          </w:tcPr>
          <w:p w:rsidR="00567CCF" w:rsidRPr="00024CAD" w:rsidRDefault="00567CCF" w:rsidP="00781118">
            <w:pPr>
              <w:rPr>
                <w:b/>
                <w:lang w:eastAsia="en-US"/>
              </w:rPr>
            </w:pPr>
            <w:r w:rsidRPr="00024CAD">
              <w:rPr>
                <w:b/>
                <w:lang w:eastAsia="en-US"/>
              </w:rPr>
              <w:t>2.420,00 TL.</w:t>
            </w:r>
          </w:p>
        </w:tc>
        <w:tc>
          <w:tcPr>
            <w:tcW w:w="2924" w:type="dxa"/>
            <w:tcBorders>
              <w:top w:val="single" w:sz="4" w:space="0" w:color="auto"/>
              <w:left w:val="single" w:sz="4" w:space="0" w:color="auto"/>
              <w:bottom w:val="single" w:sz="4" w:space="0" w:color="auto"/>
              <w:right w:val="single" w:sz="4" w:space="0" w:color="auto"/>
            </w:tcBorders>
            <w:hideMark/>
          </w:tcPr>
          <w:p w:rsidR="00567CCF" w:rsidRPr="00024CAD" w:rsidRDefault="00567CCF" w:rsidP="00781118">
            <w:pPr>
              <w:jc w:val="center"/>
              <w:rPr>
                <w:b/>
                <w:lang w:eastAsia="en-US"/>
              </w:rPr>
            </w:pPr>
            <w:r w:rsidRPr="00024CAD">
              <w:rPr>
                <w:b/>
                <w:lang w:eastAsia="en-US"/>
              </w:rPr>
              <w:t>21.780,00 TL.</w:t>
            </w:r>
          </w:p>
        </w:tc>
      </w:tr>
      <w:tr w:rsidR="00567CCF" w:rsidRPr="006F61FC" w:rsidTr="00781118">
        <w:trPr>
          <w:trHeight w:val="396"/>
        </w:trPr>
        <w:tc>
          <w:tcPr>
            <w:tcW w:w="3305" w:type="dxa"/>
            <w:tcBorders>
              <w:top w:val="single" w:sz="4" w:space="0" w:color="auto"/>
              <w:left w:val="single" w:sz="4" w:space="0" w:color="auto"/>
              <w:bottom w:val="single" w:sz="4" w:space="0" w:color="auto"/>
              <w:right w:val="single" w:sz="4" w:space="0" w:color="auto"/>
            </w:tcBorders>
            <w:hideMark/>
          </w:tcPr>
          <w:p w:rsidR="00567CCF" w:rsidRPr="00024CAD" w:rsidRDefault="00567CCF" w:rsidP="00781118">
            <w:pPr>
              <w:rPr>
                <w:b/>
                <w:lang w:eastAsia="en-US"/>
              </w:rPr>
            </w:pPr>
            <w:r w:rsidRPr="00024CAD">
              <w:rPr>
                <w:lang w:eastAsia="en-US"/>
              </w:rPr>
              <w:t>3 km. den 6 km. ye kadar</w:t>
            </w:r>
          </w:p>
        </w:tc>
        <w:tc>
          <w:tcPr>
            <w:tcW w:w="2796" w:type="dxa"/>
            <w:tcBorders>
              <w:top w:val="single" w:sz="4" w:space="0" w:color="auto"/>
              <w:left w:val="single" w:sz="4" w:space="0" w:color="auto"/>
              <w:bottom w:val="single" w:sz="4" w:space="0" w:color="auto"/>
              <w:right w:val="single" w:sz="4" w:space="0" w:color="auto"/>
            </w:tcBorders>
            <w:hideMark/>
          </w:tcPr>
          <w:p w:rsidR="00567CCF" w:rsidRPr="00024CAD" w:rsidRDefault="00567CCF" w:rsidP="00781118">
            <w:pPr>
              <w:rPr>
                <w:b/>
                <w:lang w:eastAsia="en-US"/>
              </w:rPr>
            </w:pPr>
            <w:r w:rsidRPr="00024CAD">
              <w:rPr>
                <w:b/>
                <w:lang w:eastAsia="en-US"/>
              </w:rPr>
              <w:t>2.670,00 TL.</w:t>
            </w:r>
          </w:p>
        </w:tc>
        <w:tc>
          <w:tcPr>
            <w:tcW w:w="2924" w:type="dxa"/>
            <w:tcBorders>
              <w:top w:val="single" w:sz="4" w:space="0" w:color="auto"/>
              <w:left w:val="single" w:sz="4" w:space="0" w:color="auto"/>
              <w:bottom w:val="single" w:sz="4" w:space="0" w:color="auto"/>
              <w:right w:val="single" w:sz="4" w:space="0" w:color="auto"/>
            </w:tcBorders>
            <w:hideMark/>
          </w:tcPr>
          <w:p w:rsidR="00567CCF" w:rsidRPr="00024CAD" w:rsidRDefault="00567CCF" w:rsidP="00781118">
            <w:pPr>
              <w:jc w:val="center"/>
              <w:rPr>
                <w:b/>
                <w:lang w:eastAsia="en-US"/>
              </w:rPr>
            </w:pPr>
            <w:r w:rsidRPr="00024CAD">
              <w:rPr>
                <w:b/>
                <w:lang w:eastAsia="en-US"/>
              </w:rPr>
              <w:t>24.030,00 TL.</w:t>
            </w:r>
          </w:p>
        </w:tc>
      </w:tr>
      <w:tr w:rsidR="00567CCF" w:rsidRPr="006F61FC" w:rsidTr="00781118">
        <w:trPr>
          <w:trHeight w:val="388"/>
        </w:trPr>
        <w:tc>
          <w:tcPr>
            <w:tcW w:w="3305" w:type="dxa"/>
            <w:tcBorders>
              <w:top w:val="single" w:sz="4" w:space="0" w:color="auto"/>
              <w:left w:val="single" w:sz="4" w:space="0" w:color="auto"/>
              <w:bottom w:val="single" w:sz="4" w:space="0" w:color="auto"/>
              <w:right w:val="single" w:sz="4" w:space="0" w:color="auto"/>
            </w:tcBorders>
            <w:hideMark/>
          </w:tcPr>
          <w:p w:rsidR="00567CCF" w:rsidRPr="00024CAD" w:rsidRDefault="00567CCF" w:rsidP="00781118">
            <w:pPr>
              <w:rPr>
                <w:b/>
                <w:lang w:eastAsia="en-US"/>
              </w:rPr>
            </w:pPr>
            <w:r w:rsidRPr="00024CAD">
              <w:rPr>
                <w:lang w:eastAsia="en-US"/>
              </w:rPr>
              <w:t>6 km. den 10 km. ye kadar</w:t>
            </w:r>
          </w:p>
        </w:tc>
        <w:tc>
          <w:tcPr>
            <w:tcW w:w="2796" w:type="dxa"/>
            <w:tcBorders>
              <w:top w:val="single" w:sz="4" w:space="0" w:color="auto"/>
              <w:left w:val="single" w:sz="4" w:space="0" w:color="auto"/>
              <w:bottom w:val="single" w:sz="4" w:space="0" w:color="auto"/>
              <w:right w:val="single" w:sz="4" w:space="0" w:color="auto"/>
            </w:tcBorders>
            <w:hideMark/>
          </w:tcPr>
          <w:p w:rsidR="00567CCF" w:rsidRPr="00024CAD" w:rsidRDefault="00567CCF" w:rsidP="00781118">
            <w:pPr>
              <w:rPr>
                <w:b/>
                <w:lang w:eastAsia="en-US"/>
              </w:rPr>
            </w:pPr>
            <w:r w:rsidRPr="00024CAD">
              <w:rPr>
                <w:b/>
                <w:lang w:eastAsia="en-US"/>
              </w:rPr>
              <w:t>3.080,00 TL.</w:t>
            </w:r>
          </w:p>
        </w:tc>
        <w:tc>
          <w:tcPr>
            <w:tcW w:w="2924" w:type="dxa"/>
            <w:tcBorders>
              <w:top w:val="single" w:sz="4" w:space="0" w:color="auto"/>
              <w:left w:val="single" w:sz="4" w:space="0" w:color="auto"/>
              <w:bottom w:val="single" w:sz="4" w:space="0" w:color="auto"/>
              <w:right w:val="single" w:sz="4" w:space="0" w:color="auto"/>
            </w:tcBorders>
            <w:hideMark/>
          </w:tcPr>
          <w:p w:rsidR="00567CCF" w:rsidRPr="00024CAD" w:rsidRDefault="00567CCF" w:rsidP="00781118">
            <w:pPr>
              <w:jc w:val="center"/>
              <w:rPr>
                <w:b/>
                <w:color w:val="000000" w:themeColor="text1"/>
                <w:lang w:eastAsia="en-US"/>
              </w:rPr>
            </w:pPr>
            <w:r w:rsidRPr="00024CAD">
              <w:rPr>
                <w:b/>
                <w:color w:val="000000" w:themeColor="text1"/>
                <w:lang w:eastAsia="en-US"/>
              </w:rPr>
              <w:t>27.720,00 TL.</w:t>
            </w:r>
          </w:p>
        </w:tc>
      </w:tr>
      <w:tr w:rsidR="00567CCF" w:rsidRPr="006F61FC" w:rsidTr="00781118">
        <w:trPr>
          <w:trHeight w:val="394"/>
        </w:trPr>
        <w:tc>
          <w:tcPr>
            <w:tcW w:w="3305" w:type="dxa"/>
            <w:tcBorders>
              <w:top w:val="single" w:sz="4" w:space="0" w:color="auto"/>
              <w:left w:val="single" w:sz="4" w:space="0" w:color="auto"/>
              <w:bottom w:val="single" w:sz="4" w:space="0" w:color="auto"/>
              <w:right w:val="single" w:sz="4" w:space="0" w:color="auto"/>
            </w:tcBorders>
            <w:hideMark/>
          </w:tcPr>
          <w:p w:rsidR="00567CCF" w:rsidRPr="00024CAD" w:rsidRDefault="00567CCF" w:rsidP="00781118">
            <w:pPr>
              <w:rPr>
                <w:b/>
                <w:lang w:eastAsia="en-US"/>
              </w:rPr>
            </w:pPr>
            <w:r w:rsidRPr="00024CAD">
              <w:rPr>
                <w:lang w:eastAsia="en-US"/>
              </w:rPr>
              <w:t>10 km. den 15 km. ye kadar</w:t>
            </w:r>
          </w:p>
        </w:tc>
        <w:tc>
          <w:tcPr>
            <w:tcW w:w="2796" w:type="dxa"/>
            <w:tcBorders>
              <w:top w:val="single" w:sz="4" w:space="0" w:color="auto"/>
              <w:left w:val="single" w:sz="4" w:space="0" w:color="auto"/>
              <w:bottom w:val="single" w:sz="4" w:space="0" w:color="auto"/>
              <w:right w:val="single" w:sz="4" w:space="0" w:color="auto"/>
            </w:tcBorders>
            <w:hideMark/>
          </w:tcPr>
          <w:p w:rsidR="00567CCF" w:rsidRPr="00024CAD" w:rsidRDefault="00567CCF" w:rsidP="00781118">
            <w:pPr>
              <w:rPr>
                <w:b/>
                <w:lang w:eastAsia="en-US"/>
              </w:rPr>
            </w:pPr>
            <w:r w:rsidRPr="00024CAD">
              <w:rPr>
                <w:b/>
                <w:lang w:eastAsia="en-US"/>
              </w:rPr>
              <w:t>3.580,00 TL.</w:t>
            </w:r>
          </w:p>
        </w:tc>
        <w:tc>
          <w:tcPr>
            <w:tcW w:w="2924" w:type="dxa"/>
            <w:tcBorders>
              <w:top w:val="single" w:sz="4" w:space="0" w:color="auto"/>
              <w:left w:val="single" w:sz="4" w:space="0" w:color="auto"/>
              <w:bottom w:val="single" w:sz="4" w:space="0" w:color="auto"/>
              <w:right w:val="single" w:sz="4" w:space="0" w:color="auto"/>
            </w:tcBorders>
            <w:hideMark/>
          </w:tcPr>
          <w:p w:rsidR="00567CCF" w:rsidRPr="00024CAD" w:rsidRDefault="00567CCF" w:rsidP="00781118">
            <w:pPr>
              <w:jc w:val="center"/>
              <w:rPr>
                <w:b/>
                <w:color w:val="000000" w:themeColor="text1"/>
                <w:lang w:eastAsia="en-US"/>
              </w:rPr>
            </w:pPr>
            <w:r w:rsidRPr="00024CAD">
              <w:rPr>
                <w:b/>
                <w:color w:val="000000" w:themeColor="text1"/>
                <w:lang w:eastAsia="en-US"/>
              </w:rPr>
              <w:t>32.220,00 TL.</w:t>
            </w:r>
          </w:p>
        </w:tc>
      </w:tr>
      <w:tr w:rsidR="00567CCF" w:rsidRPr="006F61FC" w:rsidTr="00781118">
        <w:trPr>
          <w:trHeight w:val="386"/>
        </w:trPr>
        <w:tc>
          <w:tcPr>
            <w:tcW w:w="3305" w:type="dxa"/>
            <w:tcBorders>
              <w:top w:val="single" w:sz="4" w:space="0" w:color="auto"/>
              <w:left w:val="single" w:sz="4" w:space="0" w:color="auto"/>
              <w:bottom w:val="single" w:sz="4" w:space="0" w:color="auto"/>
              <w:right w:val="single" w:sz="4" w:space="0" w:color="auto"/>
            </w:tcBorders>
            <w:hideMark/>
          </w:tcPr>
          <w:p w:rsidR="00567CCF" w:rsidRPr="00024CAD" w:rsidRDefault="00567CCF" w:rsidP="00781118">
            <w:pPr>
              <w:rPr>
                <w:lang w:eastAsia="en-US"/>
              </w:rPr>
            </w:pPr>
            <w:r w:rsidRPr="00024CAD">
              <w:rPr>
                <w:lang w:eastAsia="en-US"/>
              </w:rPr>
              <w:t>15 km. yi aşan her km. için</w:t>
            </w:r>
          </w:p>
        </w:tc>
        <w:tc>
          <w:tcPr>
            <w:tcW w:w="2796" w:type="dxa"/>
            <w:tcBorders>
              <w:top w:val="single" w:sz="4" w:space="0" w:color="auto"/>
              <w:left w:val="single" w:sz="4" w:space="0" w:color="auto"/>
              <w:bottom w:val="single" w:sz="4" w:space="0" w:color="auto"/>
              <w:right w:val="single" w:sz="4" w:space="0" w:color="auto"/>
            </w:tcBorders>
          </w:tcPr>
          <w:p w:rsidR="00567CCF" w:rsidRPr="00024CAD" w:rsidRDefault="00567CCF" w:rsidP="00781118">
            <w:pPr>
              <w:rPr>
                <w:b/>
                <w:lang w:eastAsia="en-US"/>
              </w:rPr>
            </w:pPr>
          </w:p>
        </w:tc>
        <w:tc>
          <w:tcPr>
            <w:tcW w:w="2924" w:type="dxa"/>
            <w:tcBorders>
              <w:top w:val="single" w:sz="4" w:space="0" w:color="auto"/>
              <w:left w:val="single" w:sz="4" w:space="0" w:color="auto"/>
              <w:bottom w:val="single" w:sz="4" w:space="0" w:color="auto"/>
              <w:right w:val="single" w:sz="4" w:space="0" w:color="auto"/>
            </w:tcBorders>
            <w:hideMark/>
          </w:tcPr>
          <w:p w:rsidR="00567CCF" w:rsidRPr="00024CAD" w:rsidRDefault="00567CCF" w:rsidP="00781118">
            <w:pPr>
              <w:jc w:val="center"/>
              <w:rPr>
                <w:b/>
                <w:color w:val="000000" w:themeColor="text1"/>
                <w:lang w:eastAsia="en-US"/>
              </w:rPr>
            </w:pPr>
            <w:r w:rsidRPr="00024CAD">
              <w:rPr>
                <w:b/>
                <w:color w:val="000000" w:themeColor="text1"/>
                <w:lang w:eastAsia="en-US"/>
              </w:rPr>
              <w:t>420,00 TL.</w:t>
            </w:r>
          </w:p>
        </w:tc>
      </w:tr>
      <w:tr w:rsidR="00567CCF" w:rsidRPr="006F61FC" w:rsidTr="00781118">
        <w:trPr>
          <w:trHeight w:val="392"/>
        </w:trPr>
        <w:tc>
          <w:tcPr>
            <w:tcW w:w="3305" w:type="dxa"/>
            <w:tcBorders>
              <w:top w:val="single" w:sz="4" w:space="0" w:color="auto"/>
              <w:left w:val="single" w:sz="4" w:space="0" w:color="auto"/>
              <w:bottom w:val="single" w:sz="4" w:space="0" w:color="auto"/>
              <w:right w:val="single" w:sz="4" w:space="0" w:color="auto"/>
            </w:tcBorders>
            <w:hideMark/>
          </w:tcPr>
          <w:p w:rsidR="00567CCF" w:rsidRPr="00024CAD" w:rsidRDefault="00567CCF" w:rsidP="00781118">
            <w:pPr>
              <w:rPr>
                <w:lang w:eastAsia="en-US"/>
              </w:rPr>
            </w:pPr>
            <w:r w:rsidRPr="00024CAD">
              <w:rPr>
                <w:lang w:eastAsia="en-US"/>
              </w:rPr>
              <w:t>Rehber Personel Ücreti</w:t>
            </w:r>
          </w:p>
        </w:tc>
        <w:tc>
          <w:tcPr>
            <w:tcW w:w="2796" w:type="dxa"/>
            <w:tcBorders>
              <w:top w:val="single" w:sz="4" w:space="0" w:color="auto"/>
              <w:left w:val="single" w:sz="4" w:space="0" w:color="auto"/>
              <w:bottom w:val="single" w:sz="4" w:space="0" w:color="auto"/>
              <w:right w:val="single" w:sz="4" w:space="0" w:color="auto"/>
            </w:tcBorders>
            <w:hideMark/>
          </w:tcPr>
          <w:p w:rsidR="00567CCF" w:rsidRPr="00024CAD" w:rsidRDefault="00567CCF" w:rsidP="00781118">
            <w:pPr>
              <w:rPr>
                <w:b/>
                <w:color w:val="FF0000"/>
                <w:lang w:eastAsia="en-US"/>
              </w:rPr>
            </w:pPr>
            <w:r w:rsidRPr="00024CAD">
              <w:rPr>
                <w:b/>
                <w:color w:val="FF0000"/>
                <w:lang w:eastAsia="en-US"/>
              </w:rPr>
              <w:t xml:space="preserve">   </w:t>
            </w:r>
            <w:r w:rsidRPr="00024CAD">
              <w:rPr>
                <w:b/>
                <w:color w:val="000000" w:themeColor="text1"/>
                <w:lang w:eastAsia="en-US"/>
              </w:rPr>
              <w:t>750,00 TL</w:t>
            </w:r>
          </w:p>
        </w:tc>
        <w:tc>
          <w:tcPr>
            <w:tcW w:w="2924" w:type="dxa"/>
            <w:tcBorders>
              <w:top w:val="single" w:sz="4" w:space="0" w:color="auto"/>
              <w:left w:val="single" w:sz="4" w:space="0" w:color="auto"/>
              <w:bottom w:val="single" w:sz="4" w:space="0" w:color="auto"/>
              <w:right w:val="single" w:sz="4" w:space="0" w:color="auto"/>
            </w:tcBorders>
          </w:tcPr>
          <w:p w:rsidR="00567CCF" w:rsidRPr="00024CAD" w:rsidRDefault="00567CCF" w:rsidP="00781118">
            <w:pPr>
              <w:jc w:val="center"/>
              <w:rPr>
                <w:lang w:eastAsia="en-US"/>
              </w:rPr>
            </w:pPr>
          </w:p>
        </w:tc>
      </w:tr>
    </w:tbl>
    <w:p w:rsidR="00567CCF" w:rsidRDefault="00567CCF" w:rsidP="00567CCF">
      <w:pPr>
        <w:pStyle w:val="AralkYok"/>
      </w:pPr>
    </w:p>
    <w:p w:rsidR="00567CCF" w:rsidRDefault="00567CCF" w:rsidP="00567CCF">
      <w:pPr>
        <w:rPr>
          <w:b/>
        </w:rPr>
      </w:pPr>
    </w:p>
    <w:p w:rsidR="00567CCF" w:rsidRPr="006D0F2A" w:rsidRDefault="00567CCF" w:rsidP="00567CCF">
      <w:pPr>
        <w:rPr>
          <w:b/>
        </w:rPr>
      </w:pPr>
      <w:r w:rsidRPr="006D0F2A">
        <w:rPr>
          <w:b/>
        </w:rPr>
        <w:t>2025-2026 YILI PERSONEL SERVİS ARACI TAŞIMA ÜCRETİNİN; (KDV HARİÇ)</w:t>
      </w:r>
    </w:p>
    <w:p w:rsidR="00567CCF" w:rsidRDefault="00567CCF" w:rsidP="00567CCF">
      <w:pPr>
        <w:rPr>
          <w:b/>
        </w:rPr>
      </w:pPr>
    </w:p>
    <w:tbl>
      <w:tblPr>
        <w:tblStyle w:val="TabloKlavuzu"/>
        <w:tblW w:w="9074" w:type="dxa"/>
        <w:tblInd w:w="108" w:type="dxa"/>
        <w:tblLook w:val="04A0" w:firstRow="1" w:lastRow="0" w:firstColumn="1" w:lastColumn="0" w:noHBand="0" w:noVBand="1"/>
      </w:tblPr>
      <w:tblGrid>
        <w:gridCol w:w="3349"/>
        <w:gridCol w:w="2811"/>
        <w:gridCol w:w="2914"/>
      </w:tblGrid>
      <w:tr w:rsidR="00567CCF" w:rsidTr="00781118">
        <w:trPr>
          <w:trHeight w:val="537"/>
        </w:trPr>
        <w:tc>
          <w:tcPr>
            <w:tcW w:w="3349" w:type="dxa"/>
            <w:vAlign w:val="center"/>
          </w:tcPr>
          <w:p w:rsidR="00567CCF" w:rsidRDefault="00567CCF" w:rsidP="00781118">
            <w:pPr>
              <w:rPr>
                <w:b/>
              </w:rPr>
            </w:pPr>
            <w:r>
              <w:rPr>
                <w:b/>
              </w:rPr>
              <w:t>ARAÇ CİNSİ</w:t>
            </w:r>
          </w:p>
        </w:tc>
        <w:tc>
          <w:tcPr>
            <w:tcW w:w="2811" w:type="dxa"/>
            <w:vAlign w:val="center"/>
          </w:tcPr>
          <w:p w:rsidR="00567CCF" w:rsidRDefault="00567CCF" w:rsidP="00781118">
            <w:pPr>
              <w:rPr>
                <w:b/>
              </w:rPr>
            </w:pPr>
            <w:r>
              <w:rPr>
                <w:b/>
              </w:rPr>
              <w:t>Gidiş Dönüş Toplam 50 Km ye kadar olan mesafeler için</w:t>
            </w:r>
          </w:p>
        </w:tc>
        <w:tc>
          <w:tcPr>
            <w:tcW w:w="2914" w:type="dxa"/>
            <w:vAlign w:val="center"/>
          </w:tcPr>
          <w:p w:rsidR="00567CCF" w:rsidRDefault="00567CCF" w:rsidP="00781118">
            <w:pPr>
              <w:jc w:val="center"/>
              <w:rPr>
                <w:b/>
              </w:rPr>
            </w:pPr>
            <w:r>
              <w:rPr>
                <w:b/>
              </w:rPr>
              <w:t>50 Km. aşan her Km. için</w:t>
            </w:r>
          </w:p>
        </w:tc>
      </w:tr>
      <w:tr w:rsidR="00567CCF" w:rsidTr="00781118">
        <w:trPr>
          <w:trHeight w:val="333"/>
        </w:trPr>
        <w:tc>
          <w:tcPr>
            <w:tcW w:w="3349" w:type="dxa"/>
            <w:vAlign w:val="center"/>
          </w:tcPr>
          <w:p w:rsidR="00567CCF" w:rsidRDefault="00567CCF" w:rsidP="00781118">
            <w:r>
              <w:t>40 ve üzeri kişilik</w:t>
            </w:r>
          </w:p>
        </w:tc>
        <w:tc>
          <w:tcPr>
            <w:tcW w:w="2811" w:type="dxa"/>
          </w:tcPr>
          <w:p w:rsidR="00567CCF" w:rsidRPr="00C36C65" w:rsidRDefault="00567CCF" w:rsidP="00781118">
            <w:pPr>
              <w:jc w:val="center"/>
              <w:rPr>
                <w:b/>
              </w:rPr>
            </w:pPr>
            <w:r>
              <w:rPr>
                <w:b/>
              </w:rPr>
              <w:t>14.040,00 TL</w:t>
            </w:r>
          </w:p>
        </w:tc>
        <w:tc>
          <w:tcPr>
            <w:tcW w:w="2914" w:type="dxa"/>
          </w:tcPr>
          <w:p w:rsidR="00567CCF" w:rsidRPr="00C36C65" w:rsidRDefault="00567CCF" w:rsidP="00781118">
            <w:pPr>
              <w:jc w:val="center"/>
              <w:rPr>
                <w:b/>
              </w:rPr>
            </w:pPr>
            <w:r>
              <w:rPr>
                <w:b/>
              </w:rPr>
              <w:t>59,00 TL</w:t>
            </w:r>
          </w:p>
        </w:tc>
      </w:tr>
      <w:tr w:rsidR="00567CCF" w:rsidTr="00781118">
        <w:trPr>
          <w:trHeight w:val="481"/>
        </w:trPr>
        <w:tc>
          <w:tcPr>
            <w:tcW w:w="3349" w:type="dxa"/>
            <w:vAlign w:val="center"/>
          </w:tcPr>
          <w:p w:rsidR="00567CCF" w:rsidRPr="004155D1" w:rsidRDefault="00567CCF" w:rsidP="00781118">
            <w:r>
              <w:t>32 ve 39 kişilik</w:t>
            </w:r>
          </w:p>
        </w:tc>
        <w:tc>
          <w:tcPr>
            <w:tcW w:w="2811" w:type="dxa"/>
          </w:tcPr>
          <w:p w:rsidR="00567CCF" w:rsidRPr="00C36C65" w:rsidRDefault="00567CCF" w:rsidP="00781118">
            <w:pPr>
              <w:jc w:val="center"/>
              <w:rPr>
                <w:b/>
              </w:rPr>
            </w:pPr>
            <w:r>
              <w:rPr>
                <w:b/>
              </w:rPr>
              <w:t>10.920,00 TL</w:t>
            </w:r>
          </w:p>
        </w:tc>
        <w:tc>
          <w:tcPr>
            <w:tcW w:w="2914" w:type="dxa"/>
          </w:tcPr>
          <w:p w:rsidR="00567CCF" w:rsidRPr="00C36C65" w:rsidRDefault="00567CCF" w:rsidP="00781118">
            <w:pPr>
              <w:jc w:val="center"/>
              <w:rPr>
                <w:b/>
              </w:rPr>
            </w:pPr>
            <w:r>
              <w:rPr>
                <w:b/>
              </w:rPr>
              <w:t>45,00 TL</w:t>
            </w:r>
          </w:p>
        </w:tc>
      </w:tr>
      <w:tr w:rsidR="00567CCF" w:rsidTr="00781118">
        <w:trPr>
          <w:trHeight w:val="481"/>
        </w:trPr>
        <w:tc>
          <w:tcPr>
            <w:tcW w:w="3349" w:type="dxa"/>
            <w:vAlign w:val="center"/>
          </w:tcPr>
          <w:p w:rsidR="00567CCF" w:rsidRPr="004155D1" w:rsidRDefault="00567CCF" w:rsidP="00781118">
            <w:r>
              <w:t>23 ve 31 kişilik</w:t>
            </w:r>
          </w:p>
        </w:tc>
        <w:tc>
          <w:tcPr>
            <w:tcW w:w="2811" w:type="dxa"/>
          </w:tcPr>
          <w:p w:rsidR="00567CCF" w:rsidRPr="00C36C65" w:rsidRDefault="00567CCF" w:rsidP="00781118">
            <w:pPr>
              <w:jc w:val="center"/>
              <w:rPr>
                <w:b/>
              </w:rPr>
            </w:pPr>
            <w:r>
              <w:rPr>
                <w:b/>
              </w:rPr>
              <w:t>9.360,00 TL</w:t>
            </w:r>
          </w:p>
        </w:tc>
        <w:tc>
          <w:tcPr>
            <w:tcW w:w="2914" w:type="dxa"/>
          </w:tcPr>
          <w:p w:rsidR="00567CCF" w:rsidRPr="00C36C65" w:rsidRDefault="00567CCF" w:rsidP="00781118">
            <w:pPr>
              <w:jc w:val="center"/>
              <w:rPr>
                <w:b/>
              </w:rPr>
            </w:pPr>
            <w:r>
              <w:rPr>
                <w:b/>
              </w:rPr>
              <w:t>41,00 TL</w:t>
            </w:r>
          </w:p>
        </w:tc>
      </w:tr>
      <w:tr w:rsidR="00567CCF" w:rsidTr="00781118">
        <w:trPr>
          <w:trHeight w:val="471"/>
        </w:trPr>
        <w:tc>
          <w:tcPr>
            <w:tcW w:w="3349" w:type="dxa"/>
            <w:vAlign w:val="center"/>
          </w:tcPr>
          <w:p w:rsidR="00567CCF" w:rsidRPr="004155D1" w:rsidRDefault="00567CCF" w:rsidP="00781118">
            <w:r>
              <w:t>17 ve 22 kişilik</w:t>
            </w:r>
          </w:p>
        </w:tc>
        <w:tc>
          <w:tcPr>
            <w:tcW w:w="2811" w:type="dxa"/>
          </w:tcPr>
          <w:p w:rsidR="00567CCF" w:rsidRPr="00C36C65" w:rsidRDefault="00567CCF" w:rsidP="00781118">
            <w:pPr>
              <w:jc w:val="center"/>
              <w:rPr>
                <w:b/>
              </w:rPr>
            </w:pPr>
            <w:r>
              <w:rPr>
                <w:b/>
              </w:rPr>
              <w:t>7.020,00 TL</w:t>
            </w:r>
          </w:p>
        </w:tc>
        <w:tc>
          <w:tcPr>
            <w:tcW w:w="2914" w:type="dxa"/>
          </w:tcPr>
          <w:p w:rsidR="00567CCF" w:rsidRPr="00C36C65" w:rsidRDefault="00567CCF" w:rsidP="00781118">
            <w:pPr>
              <w:jc w:val="center"/>
              <w:rPr>
                <w:b/>
              </w:rPr>
            </w:pPr>
            <w:r>
              <w:rPr>
                <w:b/>
              </w:rPr>
              <w:t>31,00 TL</w:t>
            </w:r>
          </w:p>
        </w:tc>
      </w:tr>
      <w:tr w:rsidR="00567CCF" w:rsidTr="00781118">
        <w:trPr>
          <w:trHeight w:val="301"/>
        </w:trPr>
        <w:tc>
          <w:tcPr>
            <w:tcW w:w="3349" w:type="dxa"/>
            <w:vAlign w:val="center"/>
          </w:tcPr>
          <w:p w:rsidR="00567CCF" w:rsidRPr="004155D1" w:rsidRDefault="00567CCF" w:rsidP="00781118">
            <w:r>
              <w:t>1 ve 16 kişilik</w:t>
            </w:r>
          </w:p>
        </w:tc>
        <w:tc>
          <w:tcPr>
            <w:tcW w:w="2811" w:type="dxa"/>
          </w:tcPr>
          <w:p w:rsidR="00567CCF" w:rsidRPr="00C36C65" w:rsidRDefault="00567CCF" w:rsidP="00781118">
            <w:pPr>
              <w:jc w:val="center"/>
              <w:rPr>
                <w:b/>
              </w:rPr>
            </w:pPr>
            <w:r>
              <w:rPr>
                <w:b/>
              </w:rPr>
              <w:t>5.460,00 TL</w:t>
            </w:r>
          </w:p>
        </w:tc>
        <w:tc>
          <w:tcPr>
            <w:tcW w:w="2914" w:type="dxa"/>
          </w:tcPr>
          <w:p w:rsidR="00567CCF" w:rsidRPr="00C36C65" w:rsidRDefault="00567CCF" w:rsidP="00781118">
            <w:pPr>
              <w:jc w:val="center"/>
              <w:rPr>
                <w:b/>
              </w:rPr>
            </w:pPr>
            <w:r>
              <w:rPr>
                <w:b/>
              </w:rPr>
              <w:t xml:space="preserve">27,00 TL </w:t>
            </w:r>
          </w:p>
        </w:tc>
      </w:tr>
    </w:tbl>
    <w:p w:rsidR="00567CCF" w:rsidRDefault="00567CCF" w:rsidP="00567CCF">
      <w:pPr>
        <w:jc w:val="both"/>
      </w:pPr>
    </w:p>
    <w:p w:rsidR="00567CCF" w:rsidRDefault="00567CCF" w:rsidP="006D0F2A">
      <w:pPr>
        <w:jc w:val="both"/>
      </w:pPr>
      <w:r w:rsidRPr="001E2B0A">
        <w:t>Olarak uygulanması ve</w:t>
      </w:r>
    </w:p>
    <w:p w:rsidR="006D0F2A" w:rsidRPr="001E2B0A" w:rsidRDefault="006D0F2A" w:rsidP="006D0F2A">
      <w:pPr>
        <w:jc w:val="both"/>
      </w:pPr>
    </w:p>
    <w:p w:rsidR="00567CCF" w:rsidRPr="001E2B0A" w:rsidRDefault="00567CCF" w:rsidP="00567CCF">
      <w:pPr>
        <w:rPr>
          <w:b/>
        </w:rPr>
      </w:pPr>
    </w:p>
    <w:p w:rsidR="00567CCF" w:rsidRPr="001E2B0A" w:rsidRDefault="00567CCF" w:rsidP="00567CCF">
      <w:r w:rsidRPr="001E2B0A">
        <w:rPr>
          <w:b/>
        </w:rPr>
        <w:t>ÜCRET TARİFESİ UYGULAMA ESASLARI</w:t>
      </w:r>
      <w:r w:rsidRPr="001E2B0A">
        <w:t>;</w:t>
      </w:r>
    </w:p>
    <w:p w:rsidR="00567CCF" w:rsidRPr="001E2B0A" w:rsidRDefault="00567CCF" w:rsidP="00567CCF">
      <w:pPr>
        <w:jc w:val="both"/>
      </w:pPr>
    </w:p>
    <w:p w:rsidR="00567CCF" w:rsidRPr="001E2B0A" w:rsidRDefault="00567CCF" w:rsidP="00567CCF">
      <w:pPr>
        <w:jc w:val="both"/>
      </w:pPr>
      <w:r w:rsidRPr="001E2B0A">
        <w:rPr>
          <w:b/>
        </w:rPr>
        <w:t>1)</w:t>
      </w:r>
      <w:r w:rsidRPr="001E2B0A">
        <w:t xml:space="preserve"> 2025-2026 Eğitim ve Öğretim yılı çalışma takvimi Milli Eğitim Bakanlığınca 180 iş günü olarak belirlendiğinden resmi tatiller sömestre (yarıyıl) tatili fiyatlara dahil edilmemiş yıllık ücrettir.</w:t>
      </w:r>
    </w:p>
    <w:p w:rsidR="00567CCF" w:rsidRPr="001E2B0A" w:rsidRDefault="00567CCF" w:rsidP="00567CCF">
      <w:pPr>
        <w:jc w:val="both"/>
      </w:pPr>
    </w:p>
    <w:p w:rsidR="00567CCF" w:rsidRDefault="00567CCF" w:rsidP="00567CCF">
      <w:pPr>
        <w:jc w:val="both"/>
      </w:pPr>
      <w:r w:rsidRPr="001E2B0A">
        <w:rPr>
          <w:b/>
        </w:rPr>
        <w:t>2)</w:t>
      </w:r>
      <w:r w:rsidRPr="001E2B0A">
        <w:t xml:space="preserve"> Bu tarifenin dışında ücret talep edilemez. Öğrenci velileri sözleşme öncesi teklif aşamasında dahi bu tarifenin dışında ücret ödemeye zorlanamaz. </w:t>
      </w:r>
    </w:p>
    <w:p w:rsidR="006D0F2A" w:rsidRDefault="006D0F2A" w:rsidP="00567CCF">
      <w:pPr>
        <w:jc w:val="both"/>
      </w:pPr>
    </w:p>
    <w:p w:rsidR="006D0F2A" w:rsidRDefault="006D0F2A" w:rsidP="00567CCF">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D0F2A" w:rsidRPr="002D00A5" w:rsidTr="007A04EC">
        <w:trPr>
          <w:trHeight w:val="1008"/>
        </w:trPr>
        <w:tc>
          <w:tcPr>
            <w:tcW w:w="3510" w:type="dxa"/>
          </w:tcPr>
          <w:p w:rsidR="006D0F2A" w:rsidRPr="002D00A5" w:rsidRDefault="006D0F2A" w:rsidP="007A04EC">
            <w:pPr>
              <w:jc w:val="center"/>
            </w:pPr>
            <w:r w:rsidRPr="002D00A5">
              <w:t>T.C.</w:t>
            </w:r>
          </w:p>
          <w:p w:rsidR="006D0F2A" w:rsidRPr="002D00A5" w:rsidRDefault="006D0F2A" w:rsidP="007A04EC">
            <w:pPr>
              <w:jc w:val="center"/>
            </w:pPr>
            <w:r w:rsidRPr="002D00A5">
              <w:t>ANKARA BÜYÜKŞEHİR</w:t>
            </w:r>
          </w:p>
          <w:p w:rsidR="006D0F2A" w:rsidRDefault="006D0F2A" w:rsidP="007A04EC">
            <w:pPr>
              <w:jc w:val="center"/>
            </w:pPr>
            <w:r w:rsidRPr="002D00A5">
              <w:t>BELEDİYE MECLİSİ</w:t>
            </w:r>
          </w:p>
          <w:p w:rsidR="006D0F2A" w:rsidRPr="002D00A5" w:rsidRDefault="006D0F2A" w:rsidP="007A04EC">
            <w:pPr>
              <w:jc w:val="center"/>
            </w:pPr>
          </w:p>
        </w:tc>
      </w:tr>
    </w:tbl>
    <w:p w:rsidR="006D0F2A" w:rsidRDefault="006D0F2A" w:rsidP="006D0F2A">
      <w:pPr>
        <w:tabs>
          <w:tab w:val="left" w:pos="1935"/>
          <w:tab w:val="left" w:pos="9356"/>
        </w:tabs>
        <w:jc w:val="both"/>
      </w:pPr>
    </w:p>
    <w:p w:rsidR="006D0F2A" w:rsidRDefault="006D0F2A" w:rsidP="006D0F2A">
      <w:pPr>
        <w:jc w:val="both"/>
      </w:pPr>
      <w:r>
        <w:t>Karar No: 1274</w:t>
      </w:r>
      <w:r w:rsidRPr="002D00A5">
        <w:t xml:space="preserve">                                             </w:t>
      </w:r>
      <w:r>
        <w:t xml:space="preserve">                                  </w:t>
      </w:r>
      <w:r w:rsidRPr="002D00A5">
        <w:t xml:space="preserve">                         </w:t>
      </w:r>
      <w:r>
        <w:t xml:space="preserve">        15.08.2025</w:t>
      </w:r>
    </w:p>
    <w:p w:rsidR="006D0F2A" w:rsidRDefault="006D0F2A" w:rsidP="006D0F2A">
      <w:pPr>
        <w:jc w:val="both"/>
      </w:pPr>
    </w:p>
    <w:p w:rsidR="006D0F2A" w:rsidRDefault="006D0F2A" w:rsidP="006D0F2A">
      <w:pPr>
        <w:jc w:val="both"/>
      </w:pPr>
    </w:p>
    <w:p w:rsidR="006D0F2A" w:rsidRPr="001E2B0A" w:rsidRDefault="006D0F2A" w:rsidP="006D0F2A">
      <w:pPr>
        <w:jc w:val="center"/>
      </w:pPr>
      <w:r>
        <w:t>-3</w:t>
      </w:r>
      <w:r>
        <w:t>-</w:t>
      </w:r>
    </w:p>
    <w:p w:rsidR="00567CCF" w:rsidRPr="001E2B0A" w:rsidRDefault="00567CCF" w:rsidP="00567CCF">
      <w:pPr>
        <w:jc w:val="both"/>
      </w:pPr>
    </w:p>
    <w:p w:rsidR="00567CCF" w:rsidRPr="001E2B0A" w:rsidRDefault="00567CCF" w:rsidP="00567CCF">
      <w:pPr>
        <w:jc w:val="both"/>
      </w:pPr>
      <w:r w:rsidRPr="001E2B0A">
        <w:rPr>
          <w:b/>
        </w:rPr>
        <w:t>3)</w:t>
      </w:r>
      <w:r w:rsidRPr="001E2B0A">
        <w:t xml:space="preserve"> Servis ücret ödemeleri yıllık bedel üzerinden taksitlendirilerek nakit ya da kredi kartı ile ödeme yapılabilir. Kredi kartı ile ödemede tek çekime ya da tek seferde nakit olarak ödeme yapmaya zorlanamaz. Yıllık peşin ödemelerde % 5 indirim uygulanır. Kredi kartı ödemelerinde vade farkı veliye yansıtılmaz.</w:t>
      </w:r>
    </w:p>
    <w:p w:rsidR="00567CCF" w:rsidRPr="001E2B0A" w:rsidRDefault="00567CCF" w:rsidP="00567CCF">
      <w:pPr>
        <w:jc w:val="both"/>
      </w:pPr>
    </w:p>
    <w:p w:rsidR="00567CCF" w:rsidRPr="001E2B0A" w:rsidRDefault="00567CCF" w:rsidP="00567CCF">
      <w:pPr>
        <w:jc w:val="both"/>
      </w:pPr>
      <w:r w:rsidRPr="001E2B0A">
        <w:rPr>
          <w:b/>
        </w:rPr>
        <w:t>4)</w:t>
      </w:r>
      <w:r w:rsidRPr="001E2B0A">
        <w:t xml:space="preserve"> Okul öncesi eğitim, ilkokul ve ortaokul (4+4) öğrencilerini taşıyan okul servis taşıtlarında, taşıt içi düzenini sağlayan, öğrencilerin taşıta biniş ve inişlerinde yardımcı olan rehber personelin bulundurulması zorunludur.</w:t>
      </w:r>
    </w:p>
    <w:p w:rsidR="00567CCF" w:rsidRPr="001E2B0A" w:rsidRDefault="00567CCF" w:rsidP="00567CCF">
      <w:pPr>
        <w:jc w:val="both"/>
      </w:pPr>
    </w:p>
    <w:p w:rsidR="00567CCF" w:rsidRDefault="00567CCF" w:rsidP="00567CCF">
      <w:pPr>
        <w:jc w:val="both"/>
      </w:pPr>
      <w:r w:rsidRPr="001E2B0A">
        <w:rPr>
          <w:b/>
        </w:rPr>
        <w:t>5)</w:t>
      </w:r>
      <w:r w:rsidRPr="001E2B0A">
        <w:t xml:space="preserve"> Okul öncesi eğitim, ilkokul ve ortaokul (ilk 4+4) öğrencilerini taşıyan okul servis taşıtlarının taşıma ücretine en fazla 750,00 TL. rehber personel ücreti ilave edilir. Lise ve dengi (son 4) okul servis taşıtlarının taşıma ücretlerine rehber personel ücreti ilave edilmez.</w:t>
      </w:r>
    </w:p>
    <w:p w:rsidR="00567CCF" w:rsidRPr="00024CAD" w:rsidRDefault="00567CCF" w:rsidP="00567CCF">
      <w:pPr>
        <w:jc w:val="both"/>
      </w:pPr>
    </w:p>
    <w:p w:rsidR="00567CCF" w:rsidRPr="001E2B0A" w:rsidRDefault="00567CCF" w:rsidP="00567CCF">
      <w:pPr>
        <w:jc w:val="both"/>
      </w:pPr>
      <w:r w:rsidRPr="001E2B0A">
        <w:rPr>
          <w:b/>
        </w:rPr>
        <w:t>6)</w:t>
      </w:r>
      <w:r w:rsidRPr="001E2B0A">
        <w:t xml:space="preserve"> Etüt programlarına katılan öğrencilerin okul giriş ve çıkış saatleri dışında yapılan geliş veya dönüş servisleri için taban taşıma ücretine ek olarak %25 oranında ilave ücret alınır.</w:t>
      </w:r>
    </w:p>
    <w:p w:rsidR="00567CCF" w:rsidRPr="001E2B0A" w:rsidRDefault="00567CCF" w:rsidP="00567CCF">
      <w:pPr>
        <w:jc w:val="both"/>
      </w:pPr>
    </w:p>
    <w:p w:rsidR="00567CCF" w:rsidRPr="001E2B0A" w:rsidRDefault="00567CCF" w:rsidP="00567CCF">
      <w:pPr>
        <w:jc w:val="both"/>
      </w:pPr>
      <w:r w:rsidRPr="001E2B0A">
        <w:rPr>
          <w:b/>
        </w:rPr>
        <w:t>7)</w:t>
      </w:r>
      <w:r w:rsidRPr="001E2B0A">
        <w:t xml:space="preserve"> </w:t>
      </w:r>
      <w:r w:rsidRPr="001E2B0A">
        <w:rPr>
          <w:color w:val="000000" w:themeColor="text1"/>
        </w:rPr>
        <w:t>Belirlenen ücretler resmi ve özel eğitim kurumlarında hizmet veren ‘’C’’ ve ‘’S’’ plakalı okul servis araçları ile kendi mülkiyetindeki servis araçları ile faaliyet gösteren özel okulların, okul ile öğrenci ikametgahı arasındaki taşıma hizmeti için geçerlidir. Okul Servis Araçları Yönetmeliğinde belirtilen standartlar dışında okul veya personel servis hizmeti alan kişilerin ek özellik (model, marka sınırlaması, özel tasarım, özel hizmet, takip paketi, hostes v.b.) talep etmeleri halinde belirlenen taban taşıma ücretine ek olarak %30 oranında ilave ücret alınır.</w:t>
      </w:r>
      <w:r w:rsidRPr="001E2B0A">
        <w:t xml:space="preserve"> </w:t>
      </w:r>
    </w:p>
    <w:p w:rsidR="00567CCF" w:rsidRPr="001E2B0A" w:rsidRDefault="00567CCF" w:rsidP="00567CCF">
      <w:pPr>
        <w:jc w:val="both"/>
      </w:pPr>
    </w:p>
    <w:p w:rsidR="00567CCF" w:rsidRPr="001E2B0A" w:rsidRDefault="00567CCF" w:rsidP="00567CCF">
      <w:pPr>
        <w:jc w:val="both"/>
      </w:pPr>
      <w:r w:rsidRPr="001E2B0A">
        <w:rPr>
          <w:b/>
        </w:rPr>
        <w:t>8)</w:t>
      </w:r>
      <w:r w:rsidRPr="001E2B0A">
        <w:t xml:space="preserve"> Ücret belirlenirken mesafe olarak ev ve okul arasında ulaşılabilir en yakın otobüs ve minibüs güzergâh uzunluğu dikkate alınacaktır. Ancak hat üzerinde otobüs, minibüs güzergâhı yok ise, ev ile okul arasındaki ulaşılabilir en yakın mesafe dikkate alınacaktır. </w:t>
      </w:r>
      <w:r w:rsidRPr="001E2B0A">
        <w:rPr>
          <w:u w:val="single"/>
        </w:rPr>
        <w:t>Ücret gidiş-dönüş üzerinden toplam km olarak hesaplanır</w:t>
      </w:r>
      <w:r w:rsidRPr="001E2B0A">
        <w:t>. Ortaya çıkacak anlaşmazlıklar durumunda mesafenin belirlenmesi için yetkili mercii Ankara Büyükşehir Belediyesi Zabıta Daire Başkanlığıdır.</w:t>
      </w:r>
    </w:p>
    <w:p w:rsidR="00567CCF" w:rsidRPr="001E2B0A" w:rsidRDefault="00567CCF" w:rsidP="00567CCF">
      <w:pPr>
        <w:jc w:val="both"/>
      </w:pPr>
    </w:p>
    <w:p w:rsidR="00567CCF" w:rsidRPr="001E2B0A" w:rsidRDefault="00567CCF" w:rsidP="00567CCF">
      <w:pPr>
        <w:jc w:val="both"/>
      </w:pPr>
      <w:r w:rsidRPr="001E2B0A">
        <w:rPr>
          <w:b/>
        </w:rPr>
        <w:t>9)</w:t>
      </w:r>
      <w:r w:rsidRPr="001E2B0A">
        <w:t xml:space="preserve"> 15 Km’nin üzerindeki taşımalarda her bir km için Belediye Meclisi kararı ile ayrıca belirlenen, ücret ilave edilir.</w:t>
      </w:r>
    </w:p>
    <w:p w:rsidR="00567CCF" w:rsidRPr="001E2B0A" w:rsidRDefault="00567CCF" w:rsidP="00567CCF">
      <w:pPr>
        <w:jc w:val="both"/>
      </w:pPr>
    </w:p>
    <w:p w:rsidR="00567CCF" w:rsidRPr="001E2B0A" w:rsidRDefault="00567CCF" w:rsidP="00567CCF">
      <w:pPr>
        <w:jc w:val="both"/>
      </w:pPr>
      <w:r w:rsidRPr="001E2B0A">
        <w:rPr>
          <w:b/>
        </w:rPr>
        <w:t>10)</w:t>
      </w:r>
      <w:r w:rsidRPr="001E2B0A">
        <w:t xml:space="preserve"> Taşımacı, ücret tarifesini servis aracının görünür bir yerinde bulundurmak zorundadır.</w:t>
      </w:r>
    </w:p>
    <w:p w:rsidR="00567CCF" w:rsidRPr="001E2B0A" w:rsidRDefault="00567CCF" w:rsidP="00567CCF">
      <w:pPr>
        <w:jc w:val="both"/>
      </w:pPr>
    </w:p>
    <w:p w:rsidR="00C8612A" w:rsidRDefault="00567CCF" w:rsidP="00567CCF">
      <w:pPr>
        <w:jc w:val="both"/>
      </w:pPr>
      <w:r w:rsidRPr="001E2B0A">
        <w:rPr>
          <w:b/>
        </w:rPr>
        <w:t>11)</w:t>
      </w:r>
      <w:r w:rsidRPr="001E2B0A">
        <w:t xml:space="preserve"> Taşımacı öğrencinin İkametgâh değişikliği, okul değişikliği, okuma hakkını kaybetmesi, tedavisi uzun süreli hastalık vb. hallerde servis ücretini iade etmek zorundadır.</w:t>
      </w:r>
    </w:p>
    <w:p w:rsidR="00C8612A" w:rsidRDefault="00C8612A" w:rsidP="00567CCF">
      <w:pPr>
        <w:jc w:val="both"/>
      </w:pPr>
    </w:p>
    <w:p w:rsidR="006D0F2A" w:rsidRDefault="00567CCF" w:rsidP="00567CCF">
      <w:pPr>
        <w:jc w:val="both"/>
      </w:pPr>
      <w:r w:rsidRPr="001E2B0A">
        <w:rPr>
          <w:b/>
        </w:rPr>
        <w:t>12)</w:t>
      </w:r>
      <w:r w:rsidRPr="001E2B0A">
        <w:t xml:space="preserve"> İşletici talep eden öğrencilerin taşınma talebini karşılamak zorundadır. Ancak bazı güzergâhlarda on kişiden az öğrenci olması durumunda maliyetlerin taşımacıya ek yük getireceğinden dolayı taşıma hizmetinin yapılabilmesi için, öğrenci mesafe ücretinin şoför hariç on kişi üzerinden hesaplanarak mevcut taşınan öğrenci sayısına bölünerek ücretlendirilir.</w:t>
      </w:r>
    </w:p>
    <w:p w:rsidR="00C8612A" w:rsidRDefault="00C8612A" w:rsidP="00567CCF">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8612A" w:rsidRPr="002D00A5" w:rsidTr="007A04EC">
        <w:trPr>
          <w:trHeight w:val="1008"/>
        </w:trPr>
        <w:tc>
          <w:tcPr>
            <w:tcW w:w="3510" w:type="dxa"/>
          </w:tcPr>
          <w:p w:rsidR="00C8612A" w:rsidRPr="002D00A5" w:rsidRDefault="00C8612A" w:rsidP="007A04EC">
            <w:pPr>
              <w:jc w:val="center"/>
            </w:pPr>
            <w:r w:rsidRPr="002D00A5">
              <w:t>T.C.</w:t>
            </w:r>
          </w:p>
          <w:p w:rsidR="00C8612A" w:rsidRPr="002D00A5" w:rsidRDefault="00C8612A" w:rsidP="007A04EC">
            <w:pPr>
              <w:jc w:val="center"/>
            </w:pPr>
            <w:r w:rsidRPr="002D00A5">
              <w:t>ANKARA BÜYÜKŞEHİR</w:t>
            </w:r>
          </w:p>
          <w:p w:rsidR="00C8612A" w:rsidRDefault="00C8612A" w:rsidP="007A04EC">
            <w:pPr>
              <w:jc w:val="center"/>
            </w:pPr>
            <w:r w:rsidRPr="002D00A5">
              <w:t>BELEDİYE MECLİSİ</w:t>
            </w:r>
          </w:p>
          <w:p w:rsidR="00C8612A" w:rsidRPr="002D00A5" w:rsidRDefault="00C8612A" w:rsidP="007A04EC">
            <w:pPr>
              <w:jc w:val="center"/>
            </w:pPr>
          </w:p>
        </w:tc>
      </w:tr>
    </w:tbl>
    <w:p w:rsidR="00C8612A" w:rsidRDefault="00C8612A" w:rsidP="00C8612A">
      <w:pPr>
        <w:tabs>
          <w:tab w:val="left" w:pos="1935"/>
          <w:tab w:val="left" w:pos="9356"/>
        </w:tabs>
        <w:jc w:val="both"/>
      </w:pPr>
    </w:p>
    <w:p w:rsidR="00C8612A" w:rsidRDefault="00C8612A" w:rsidP="00C8612A">
      <w:pPr>
        <w:jc w:val="both"/>
      </w:pPr>
      <w:r>
        <w:t>Karar No: 1274</w:t>
      </w:r>
      <w:r w:rsidRPr="002D00A5">
        <w:t xml:space="preserve">                                             </w:t>
      </w:r>
      <w:r>
        <w:t xml:space="preserve">                                  </w:t>
      </w:r>
      <w:r w:rsidRPr="002D00A5">
        <w:t xml:space="preserve">                         </w:t>
      </w:r>
      <w:r>
        <w:t xml:space="preserve">        15.08.2025</w:t>
      </w:r>
    </w:p>
    <w:p w:rsidR="00C8612A" w:rsidRDefault="00C8612A" w:rsidP="00C8612A">
      <w:pPr>
        <w:jc w:val="both"/>
      </w:pPr>
    </w:p>
    <w:p w:rsidR="00C8612A" w:rsidRDefault="00C8612A" w:rsidP="00C8612A">
      <w:pPr>
        <w:jc w:val="both"/>
      </w:pPr>
    </w:p>
    <w:p w:rsidR="00C8612A" w:rsidRDefault="00C8612A" w:rsidP="00C8612A">
      <w:pPr>
        <w:jc w:val="center"/>
      </w:pPr>
      <w:r>
        <w:t>-4-</w:t>
      </w:r>
    </w:p>
    <w:p w:rsidR="00C8612A" w:rsidRDefault="00C8612A" w:rsidP="00567CCF">
      <w:pPr>
        <w:jc w:val="both"/>
      </w:pPr>
    </w:p>
    <w:p w:rsidR="00567CCF" w:rsidRDefault="00567CCF" w:rsidP="00567CCF">
      <w:pPr>
        <w:jc w:val="both"/>
      </w:pPr>
    </w:p>
    <w:p w:rsidR="00C8612A" w:rsidRPr="001E2B0A" w:rsidRDefault="00C8612A" w:rsidP="00567CCF">
      <w:pPr>
        <w:jc w:val="both"/>
      </w:pPr>
    </w:p>
    <w:p w:rsidR="00567CCF" w:rsidRPr="001E2B0A" w:rsidRDefault="00567CCF" w:rsidP="00567CCF">
      <w:pPr>
        <w:jc w:val="both"/>
      </w:pPr>
      <w:r w:rsidRPr="001E2B0A">
        <w:rPr>
          <w:b/>
        </w:rPr>
        <w:t>13)</w:t>
      </w:r>
      <w:r w:rsidRPr="001E2B0A">
        <w:t xml:space="preserve"> Salgın hastalık, doğal afetler ve benzeri durumlarda zorunlu olarak eğitime 30 günün üzerinde ara verildiği takdirde servis ücreti alınamaz.</w:t>
      </w:r>
    </w:p>
    <w:p w:rsidR="00567CCF" w:rsidRPr="001E2B0A" w:rsidRDefault="00567CCF" w:rsidP="00567CCF">
      <w:pPr>
        <w:jc w:val="both"/>
      </w:pPr>
    </w:p>
    <w:p w:rsidR="00567CCF" w:rsidRPr="001E2B0A" w:rsidRDefault="00567CCF" w:rsidP="00567CCF">
      <w:pPr>
        <w:jc w:val="both"/>
      </w:pPr>
      <w:r w:rsidRPr="001E2B0A">
        <w:rPr>
          <w:b/>
        </w:rPr>
        <w:t>14)</w:t>
      </w:r>
      <w:r w:rsidRPr="001E2B0A">
        <w:t xml:space="preserve"> Belirlenen ücretler azami ücretler olup, öğrencilerden tarifeden daha düşük ücret alınması servis işleticileri yetkisinde değerlendirilecektir.</w:t>
      </w:r>
    </w:p>
    <w:p w:rsidR="00567CCF" w:rsidRPr="001E2B0A" w:rsidRDefault="00567CCF" w:rsidP="00567CCF">
      <w:pPr>
        <w:jc w:val="both"/>
      </w:pPr>
    </w:p>
    <w:p w:rsidR="00567CCF" w:rsidRDefault="00567CCF" w:rsidP="00567CCF">
      <w:pPr>
        <w:jc w:val="both"/>
      </w:pPr>
      <w:r w:rsidRPr="001E2B0A">
        <w:rPr>
          <w:b/>
        </w:rPr>
        <w:t xml:space="preserve">15) </w:t>
      </w:r>
      <w:r w:rsidRPr="001E2B0A">
        <w:t>Servis işletmecisinin aynı şahıs yada firma olması kaydıyla her bir kardeş için %10 kardeş indirimi uygulanacaktır.</w:t>
      </w:r>
    </w:p>
    <w:p w:rsidR="00567CCF" w:rsidRPr="008128FD" w:rsidRDefault="00567CCF" w:rsidP="00567CCF">
      <w:pPr>
        <w:jc w:val="both"/>
      </w:pPr>
    </w:p>
    <w:p w:rsidR="00567CCF" w:rsidRPr="001E2B0A" w:rsidRDefault="00567CCF" w:rsidP="00567CCF">
      <w:pPr>
        <w:jc w:val="both"/>
      </w:pPr>
      <w:r w:rsidRPr="001E2B0A">
        <w:rPr>
          <w:b/>
        </w:rPr>
        <w:t>16)</w:t>
      </w:r>
      <w:r w:rsidRPr="001E2B0A">
        <w:t xml:space="preserve"> Belirlenen ücret tarifesine uyulmadığına ilişkin şikayetlerde makbuz veya fatura ibraz edilmek koşuluyla Zabıta Daire Başkanlığına başvuruda bulunulması gerekmektedir.</w:t>
      </w:r>
    </w:p>
    <w:p w:rsidR="00567CCF" w:rsidRPr="001E2B0A" w:rsidRDefault="00567CCF" w:rsidP="00567CCF">
      <w:pPr>
        <w:jc w:val="both"/>
      </w:pPr>
    </w:p>
    <w:p w:rsidR="00567CCF" w:rsidRPr="001E2B0A" w:rsidRDefault="00567CCF" w:rsidP="00567CCF">
      <w:pPr>
        <w:jc w:val="both"/>
      </w:pPr>
      <w:r w:rsidRPr="001E2B0A">
        <w:rPr>
          <w:b/>
        </w:rPr>
        <w:t>17)</w:t>
      </w:r>
      <w:r w:rsidRPr="001E2B0A">
        <w:t xml:space="preserve"> İşletici okulun ders başlama saatinden en fazla Otuz (30) dakika önce sorumluluğundaki öğrenciyi okula bırakmak zorundadır.</w:t>
      </w:r>
    </w:p>
    <w:p w:rsidR="00567CCF" w:rsidRPr="001E2B0A" w:rsidRDefault="00567CCF" w:rsidP="00567CCF">
      <w:pPr>
        <w:jc w:val="both"/>
      </w:pPr>
    </w:p>
    <w:p w:rsidR="00567CCF" w:rsidRPr="001E2B0A" w:rsidRDefault="00567CCF" w:rsidP="00567CCF">
      <w:pPr>
        <w:jc w:val="both"/>
      </w:pPr>
      <w:r w:rsidRPr="001E2B0A">
        <w:rPr>
          <w:b/>
        </w:rPr>
        <w:t>18)</w:t>
      </w:r>
      <w:r w:rsidRPr="001E2B0A">
        <w:t xml:space="preserve"> Adrese dayalı kayıt sistemine göre eğitim yapılmayan tam zamanlı okullardaki taşımalarda taban fiyat üzerine %15 ek ücret ilave edilebilir.</w:t>
      </w:r>
    </w:p>
    <w:p w:rsidR="00567CCF" w:rsidRPr="001E2B0A" w:rsidRDefault="00567CCF" w:rsidP="00567CCF">
      <w:pPr>
        <w:jc w:val="both"/>
      </w:pPr>
    </w:p>
    <w:p w:rsidR="00567CCF" w:rsidRPr="001E2B0A" w:rsidRDefault="00567CCF" w:rsidP="00567CCF">
      <w:pPr>
        <w:pStyle w:val="AralkYok"/>
        <w:jc w:val="both"/>
        <w:rPr>
          <w:rFonts w:ascii="Times New Roman" w:hAnsi="Times New Roman" w:cs="Times New Roman"/>
          <w:sz w:val="24"/>
          <w:szCs w:val="24"/>
        </w:rPr>
      </w:pPr>
      <w:r w:rsidRPr="001E2B0A">
        <w:rPr>
          <w:rFonts w:ascii="Times New Roman" w:hAnsi="Times New Roman" w:cs="Times New Roman"/>
          <w:b/>
          <w:sz w:val="24"/>
          <w:szCs w:val="24"/>
        </w:rPr>
        <w:t>19)</w:t>
      </w:r>
      <w:r w:rsidRPr="001E2B0A">
        <w:rPr>
          <w:rFonts w:ascii="Times New Roman" w:hAnsi="Times New Roman" w:cs="Times New Roman"/>
          <w:sz w:val="24"/>
          <w:szCs w:val="24"/>
        </w:rPr>
        <w:t xml:space="preserve"> İlçelerde faaliyet gösteren “S” plakalı servis araçlarının; İlçe içi servis taşımalarında belirlenen ücret tarifesinin %25 indirimli uygulanacaktır.</w:t>
      </w:r>
    </w:p>
    <w:p w:rsidR="00567CCF" w:rsidRPr="001E2B0A" w:rsidRDefault="00567CCF" w:rsidP="00567CCF">
      <w:pPr>
        <w:pStyle w:val="AralkYok"/>
        <w:jc w:val="both"/>
        <w:rPr>
          <w:rFonts w:ascii="Times New Roman" w:hAnsi="Times New Roman" w:cs="Times New Roman"/>
          <w:sz w:val="24"/>
          <w:szCs w:val="24"/>
        </w:rPr>
      </w:pPr>
    </w:p>
    <w:p w:rsidR="00567CCF" w:rsidRDefault="00567CCF" w:rsidP="006D0F2A">
      <w:pPr>
        <w:shd w:val="clear" w:color="auto" w:fill="FFFFFF"/>
        <w:spacing w:after="60" w:line="240" w:lineRule="atLeast"/>
        <w:jc w:val="both"/>
      </w:pPr>
      <w:r w:rsidRPr="001E2B0A">
        <w:rPr>
          <w:b/>
        </w:rPr>
        <w:t xml:space="preserve">20) </w:t>
      </w:r>
      <w:r w:rsidRPr="001E2B0A">
        <w:t>İşleticiler ve veliler arasında her eğitim ve öğretim döneminde taşıma sözleşmesi imzalanmak zorundadır.</w:t>
      </w:r>
    </w:p>
    <w:p w:rsidR="006D0F2A" w:rsidRDefault="006D0F2A" w:rsidP="006D0F2A">
      <w:pPr>
        <w:shd w:val="clear" w:color="auto" w:fill="FFFFFF"/>
        <w:spacing w:after="60" w:line="240" w:lineRule="atLeast"/>
        <w:jc w:val="both"/>
      </w:pPr>
    </w:p>
    <w:p w:rsidR="006D0F2A" w:rsidRDefault="006D0F2A" w:rsidP="006D0F2A">
      <w:pPr>
        <w:shd w:val="clear" w:color="auto" w:fill="FFFFFF"/>
        <w:spacing w:after="60" w:line="240" w:lineRule="atLeast"/>
        <w:ind w:firstLine="709"/>
        <w:jc w:val="both"/>
      </w:pPr>
      <w:r>
        <w:t>Bu nedenle; 2025-2026 dönemi öğrenci ve personel servis araçlarında uygulanacak bilet ücret ve tarifelerinin belirlenmesine ilişkin teklif Hukuk ve Tarifeler Komisyon Başkanı Burak KOÇ’un “</w:t>
      </w:r>
      <w:r w:rsidRPr="002F4712">
        <w:t>Ankara Servis Aracı İşletmeleri Esnaf Odası ve Ankara Ticaret Odası tarafından 2025-2026 eğitim öğretim sezonu öğrenci servisleri ve personel servis taşımacılığı fiyat tarifesini %50 olarak zam talep edilmiş, 2024-2025 eğitim Öğretim Sezonunda UKOME Genel Kurulunun 2024/62 sayılı kararı ile belirtilen fiyat tarifesinin, ücret tarife uygulama esaslarında uygulanan şartlardan sadece 5’inci maddede 720 TL yerine 750 TL olarak yükseltilmesine; diğer tarifelerin 2025-2026 Eğitim Öğretim Yılı okul servis aracı taşıma ücretl</w:t>
      </w:r>
      <w:r>
        <w:t xml:space="preserve">erinin KDV dahil aylık 2.420 TL, yıllık 21.780 TL </w:t>
      </w:r>
      <w:r w:rsidRPr="002F4712">
        <w:t>olarak, 0-3 kilometre olarak bu; 3 kilometreden 6 kilometreye kadar aylık 2.670 TL, yıllık 24.030 TL de olarak karar alınmıştır. 6 kilometreden 10 kilometreye kadar aylık 3.080 TL, yıllık 27.720 TL olarak; 10 kilometreden 15 ki</w:t>
      </w:r>
      <w:r>
        <w:t>lometreye kadar aylık 3.580 TL, yıllık 32.220 TL</w:t>
      </w:r>
      <w:r w:rsidRPr="002F4712">
        <w:t xml:space="preserve"> olarak belirlenmiştir. 15 kilometreyi aşan her kilometre için ise 420 TL, rehber ücreti o</w:t>
      </w:r>
      <w:r>
        <w:t>larak da 750 TL belirlenmiştir.</w:t>
      </w:r>
    </w:p>
    <w:p w:rsidR="006D0F2A" w:rsidRDefault="006D0F2A" w:rsidP="006D0F2A">
      <w:pPr>
        <w:shd w:val="clear" w:color="auto" w:fill="FFFFFF"/>
        <w:spacing w:after="60" w:line="240" w:lineRule="atLeast"/>
        <w:ind w:firstLine="709"/>
        <w:jc w:val="both"/>
      </w:pPr>
    </w:p>
    <w:p w:rsidR="006D0F2A" w:rsidRDefault="006D0F2A" w:rsidP="006D0F2A">
      <w:pPr>
        <w:shd w:val="clear" w:color="auto" w:fill="FFFFFF"/>
        <w:spacing w:after="60" w:line="240" w:lineRule="atLeast"/>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D0F2A" w:rsidRPr="002D00A5" w:rsidTr="007A04EC">
        <w:trPr>
          <w:trHeight w:val="1008"/>
        </w:trPr>
        <w:tc>
          <w:tcPr>
            <w:tcW w:w="3510" w:type="dxa"/>
          </w:tcPr>
          <w:p w:rsidR="006D0F2A" w:rsidRPr="002D00A5" w:rsidRDefault="006D0F2A" w:rsidP="007A04EC">
            <w:pPr>
              <w:jc w:val="center"/>
            </w:pPr>
            <w:r w:rsidRPr="002D00A5">
              <w:t>T.C.</w:t>
            </w:r>
          </w:p>
          <w:p w:rsidR="006D0F2A" w:rsidRPr="002D00A5" w:rsidRDefault="006D0F2A" w:rsidP="007A04EC">
            <w:pPr>
              <w:jc w:val="center"/>
            </w:pPr>
            <w:r w:rsidRPr="002D00A5">
              <w:t>ANKARA BÜYÜKŞEHİR</w:t>
            </w:r>
          </w:p>
          <w:p w:rsidR="006D0F2A" w:rsidRDefault="006D0F2A" w:rsidP="007A04EC">
            <w:pPr>
              <w:jc w:val="center"/>
            </w:pPr>
            <w:r w:rsidRPr="002D00A5">
              <w:t>BELEDİYE MECLİSİ</w:t>
            </w:r>
          </w:p>
          <w:p w:rsidR="006D0F2A" w:rsidRPr="002D00A5" w:rsidRDefault="006D0F2A" w:rsidP="007A04EC">
            <w:pPr>
              <w:jc w:val="center"/>
            </w:pPr>
          </w:p>
        </w:tc>
      </w:tr>
    </w:tbl>
    <w:p w:rsidR="006D0F2A" w:rsidRDefault="006D0F2A" w:rsidP="006D0F2A">
      <w:pPr>
        <w:tabs>
          <w:tab w:val="left" w:pos="1935"/>
          <w:tab w:val="left" w:pos="9356"/>
        </w:tabs>
        <w:jc w:val="both"/>
      </w:pPr>
    </w:p>
    <w:p w:rsidR="006D0F2A" w:rsidRDefault="006D0F2A" w:rsidP="006D0F2A">
      <w:pPr>
        <w:shd w:val="clear" w:color="auto" w:fill="FFFFFF"/>
        <w:spacing w:after="60" w:line="240" w:lineRule="atLeast"/>
        <w:jc w:val="both"/>
      </w:pPr>
      <w:r>
        <w:t>Karar No: 1274</w:t>
      </w:r>
      <w:r w:rsidRPr="002D00A5">
        <w:t xml:space="preserve">                                             </w:t>
      </w:r>
      <w:r>
        <w:t xml:space="preserve">                                  </w:t>
      </w:r>
      <w:r w:rsidRPr="002D00A5">
        <w:t xml:space="preserve">                         </w:t>
      </w:r>
      <w:r>
        <w:t xml:space="preserve">        15.08.2025</w:t>
      </w:r>
    </w:p>
    <w:p w:rsidR="006D0F2A" w:rsidRDefault="006D0F2A" w:rsidP="006D0F2A">
      <w:pPr>
        <w:shd w:val="clear" w:color="auto" w:fill="FFFFFF"/>
        <w:spacing w:after="60" w:line="240" w:lineRule="atLeast"/>
        <w:jc w:val="both"/>
      </w:pPr>
    </w:p>
    <w:p w:rsidR="006D0F2A" w:rsidRDefault="006D0F2A" w:rsidP="006D0F2A">
      <w:pPr>
        <w:shd w:val="clear" w:color="auto" w:fill="FFFFFF"/>
        <w:spacing w:after="60" w:line="240" w:lineRule="atLeast"/>
        <w:jc w:val="both"/>
      </w:pPr>
    </w:p>
    <w:p w:rsidR="006D0F2A" w:rsidRDefault="006D0F2A" w:rsidP="006D0F2A">
      <w:pPr>
        <w:shd w:val="clear" w:color="auto" w:fill="FFFFFF"/>
        <w:spacing w:after="60" w:line="240" w:lineRule="atLeast"/>
        <w:jc w:val="center"/>
      </w:pPr>
      <w:r>
        <w:t>-5-</w:t>
      </w:r>
    </w:p>
    <w:p w:rsidR="006D0F2A" w:rsidRDefault="006D0F2A" w:rsidP="006D0F2A">
      <w:pPr>
        <w:shd w:val="clear" w:color="auto" w:fill="FFFFFF"/>
        <w:spacing w:after="60" w:line="240" w:lineRule="atLeast"/>
        <w:ind w:firstLine="709"/>
        <w:jc w:val="both"/>
      </w:pPr>
    </w:p>
    <w:p w:rsidR="006D0F2A" w:rsidRDefault="006D0F2A" w:rsidP="006D0F2A">
      <w:pPr>
        <w:shd w:val="clear" w:color="auto" w:fill="FFFFFF"/>
        <w:spacing w:after="60" w:line="240" w:lineRule="atLeast"/>
        <w:ind w:firstLine="709"/>
        <w:jc w:val="both"/>
      </w:pPr>
    </w:p>
    <w:p w:rsidR="006D0F2A" w:rsidRDefault="006D0F2A" w:rsidP="006D0F2A">
      <w:pPr>
        <w:shd w:val="clear" w:color="auto" w:fill="FFFFFF"/>
        <w:spacing w:after="60" w:line="240" w:lineRule="atLeast"/>
        <w:ind w:firstLine="709"/>
        <w:jc w:val="both"/>
      </w:pPr>
      <w:r w:rsidRPr="002F4712">
        <w:t xml:space="preserve">2025-2026 personel servis aracı taşıma ücretlerinin KDV dahil 40 ve üzeri </w:t>
      </w:r>
      <w:r>
        <w:t>kişilik taşımacılıkta 14.040 TL,</w:t>
      </w:r>
      <w:r w:rsidRPr="002F4712">
        <w:t xml:space="preserve"> 50 kilometreyi aşa</w:t>
      </w:r>
      <w:r>
        <w:t xml:space="preserve">n her kilometre için ise 59 TL, </w:t>
      </w:r>
      <w:r w:rsidRPr="002F4712">
        <w:t>32-39 kişilik servis araçları için 50 k</w:t>
      </w:r>
      <w:r>
        <w:t>ilometreye kadar olan 10.920 TL</w:t>
      </w:r>
      <w:r w:rsidRPr="002F4712">
        <w:t>, 50 kilometreyi a</w:t>
      </w:r>
      <w:r>
        <w:t>şan her kilometre için de 45 TL,</w:t>
      </w:r>
      <w:r w:rsidRPr="002F4712">
        <w:t xml:space="preserve"> 23-31 kişilik olan servis araçları için 9.360 TL, 50 kilometreyi aşan her kilometre için de 41 TL olarak belirlenmiştir. 17-22 kişilik servis araçları için</w:t>
      </w:r>
      <w:r>
        <w:t xml:space="preserve"> 50 kilometreye kadar 7.020 TL,</w:t>
      </w:r>
      <w:r w:rsidRPr="002F4712">
        <w:t xml:space="preserve"> 50 kilometrey</w:t>
      </w:r>
      <w:r>
        <w:t>i aşan her kilometre için 31 TL</w:t>
      </w:r>
      <w:r w:rsidRPr="002F4712">
        <w:t xml:space="preserve"> olarak belirlenmiştir. 1-16 kişilik araçlar için</w:t>
      </w:r>
      <w:r>
        <w:t xml:space="preserve"> 50 kilometreye kadar 5.460 TL,</w:t>
      </w:r>
      <w:r w:rsidRPr="002F4712">
        <w:t xml:space="preserve"> 50 kilometrey</w:t>
      </w:r>
      <w:r>
        <w:t>i aşan her kilometre için 27 TL</w:t>
      </w:r>
      <w:r w:rsidRPr="002F4712">
        <w:t xml:space="preserve"> olarak</w:t>
      </w:r>
      <w:r>
        <w:t xml:space="preserve"> uygulanması” tarzında ilavesi</w:t>
      </w:r>
      <w:r w:rsidRPr="002F4712">
        <w:t xml:space="preserve"> </w:t>
      </w:r>
      <w:r>
        <w:t xml:space="preserve">ile </w:t>
      </w:r>
      <w:r w:rsidRPr="00C806EE">
        <w:t>oylanarak</w:t>
      </w:r>
      <w:r>
        <w:t xml:space="preserve"> </w:t>
      </w:r>
      <w:r w:rsidRPr="00C806EE">
        <w:t>oy</w:t>
      </w:r>
      <w:r>
        <w:t>birliği</w:t>
      </w:r>
      <w:r w:rsidRPr="00C806EE">
        <w:t xml:space="preserve"> ile kabul edildi.</w:t>
      </w:r>
    </w:p>
    <w:p w:rsidR="00024CAD" w:rsidRDefault="00024CAD" w:rsidP="0023167D">
      <w:pPr>
        <w:shd w:val="clear" w:color="auto" w:fill="FFFFFF"/>
        <w:spacing w:after="60" w:line="240" w:lineRule="atLeast"/>
        <w:ind w:firstLine="709"/>
        <w:jc w:val="both"/>
      </w:pPr>
    </w:p>
    <w:p w:rsidR="00C8612A" w:rsidRDefault="00C8612A" w:rsidP="0023167D">
      <w:pPr>
        <w:shd w:val="clear" w:color="auto" w:fill="FFFFFF"/>
        <w:spacing w:after="60" w:line="240" w:lineRule="atLeast"/>
        <w:ind w:firstLine="709"/>
        <w:jc w:val="both"/>
      </w:pPr>
      <w:bookmarkStart w:id="0" w:name="_GoBack"/>
      <w:bookmarkEnd w:id="0"/>
    </w:p>
    <w:p w:rsidR="006C3997" w:rsidRDefault="006C3997" w:rsidP="006C3997">
      <w:pPr>
        <w:ind w:firstLine="709"/>
        <w:jc w:val="both"/>
      </w:pPr>
    </w:p>
    <w:p w:rsidR="006C3997" w:rsidRDefault="006C3997" w:rsidP="006C3997">
      <w:pPr>
        <w:ind w:firstLine="709"/>
        <w:jc w:val="both"/>
      </w:pPr>
    </w:p>
    <w:p w:rsidR="006C3997" w:rsidRDefault="006C3997" w:rsidP="006C3997">
      <w:pPr>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8A1425" w:rsidP="00622BAF">
            <w:pPr>
              <w:jc w:val="center"/>
            </w:pPr>
            <w:r>
              <w:rPr>
                <w:color w:val="000000"/>
              </w:rP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8A1425">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8A1425" w:rsidP="000D6FAA">
            <w:pPr>
              <w:autoSpaceDE w:val="0"/>
              <w:autoSpaceDN w:val="0"/>
              <w:adjustRightInd w:val="0"/>
              <w:ind w:left="-20" w:hanging="122"/>
              <w:jc w:val="center"/>
              <w:rPr>
                <w:color w:val="000000"/>
              </w:rPr>
            </w:pPr>
            <w:r>
              <w:rPr>
                <w:color w:val="000000"/>
              </w:rPr>
              <w:t>Özkan DENİZ</w:t>
            </w:r>
          </w:p>
          <w:p w:rsidR="00067C4C" w:rsidRDefault="002F3260" w:rsidP="002F3260">
            <w:pPr>
              <w:tabs>
                <w:tab w:val="left" w:pos="2920"/>
              </w:tabs>
              <w:rPr>
                <w:color w:val="000000"/>
              </w:rPr>
            </w:pPr>
            <w:r>
              <w:rPr>
                <w:color w:val="000000"/>
              </w:rPr>
              <w:t xml:space="preserve">               </w:t>
            </w:r>
            <w:r w:rsidR="00067C4C">
              <w:rPr>
                <w:color w:val="000000"/>
              </w:rPr>
              <w:t xml:space="preserve">Divan </w:t>
            </w:r>
            <w:r w:rsidR="0073651E">
              <w:rPr>
                <w:color w:val="000000"/>
              </w:rPr>
              <w:t>Kâtibi</w:t>
            </w:r>
          </w:p>
        </w:tc>
        <w:tc>
          <w:tcPr>
            <w:tcW w:w="3402" w:type="dxa"/>
            <w:vAlign w:val="center"/>
          </w:tcPr>
          <w:p w:rsidR="000D6FAA" w:rsidRDefault="00551D0A" w:rsidP="000D6FAA">
            <w:pPr>
              <w:tabs>
                <w:tab w:val="left" w:pos="2920"/>
              </w:tabs>
              <w:jc w:val="center"/>
              <w:rPr>
                <w:color w:val="000000"/>
              </w:rPr>
            </w:pPr>
            <w:r>
              <w:rPr>
                <w:color w:val="000000"/>
              </w:rPr>
              <w:t>Ece YILMAZ</w:t>
            </w:r>
          </w:p>
          <w:p w:rsidR="00067C4C" w:rsidRDefault="002F3260" w:rsidP="00481184">
            <w:pPr>
              <w:autoSpaceDE w:val="0"/>
              <w:autoSpaceDN w:val="0"/>
              <w:adjustRightInd w:val="0"/>
              <w:ind w:left="-20" w:hanging="122"/>
              <w:jc w:val="center"/>
              <w:rPr>
                <w:color w:val="000000"/>
              </w:rPr>
            </w:pPr>
            <w:r>
              <w:rPr>
                <w:color w:val="000000"/>
              </w:rPr>
              <w:t xml:space="preserve">   </w:t>
            </w:r>
            <w:r w:rsidR="00067C4C">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104700">
      <w:pgSz w:w="11906" w:h="16838"/>
      <w:pgMar w:top="1134" w:right="1133"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4CAD"/>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4ED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464"/>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4700"/>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656"/>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B0A"/>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2B11"/>
    <w:rsid w:val="002242DF"/>
    <w:rsid w:val="00225815"/>
    <w:rsid w:val="002266A0"/>
    <w:rsid w:val="00226FAA"/>
    <w:rsid w:val="002307DD"/>
    <w:rsid w:val="00231075"/>
    <w:rsid w:val="0023167D"/>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26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520"/>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1D0A"/>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222"/>
    <w:rsid w:val="00567985"/>
    <w:rsid w:val="00567CCF"/>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7AC"/>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74"/>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3997"/>
    <w:rsid w:val="006C4171"/>
    <w:rsid w:val="006C54ED"/>
    <w:rsid w:val="006C5818"/>
    <w:rsid w:val="006C5FCB"/>
    <w:rsid w:val="006C606A"/>
    <w:rsid w:val="006D0245"/>
    <w:rsid w:val="006D0538"/>
    <w:rsid w:val="006D0D9E"/>
    <w:rsid w:val="006D0F2A"/>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0D0F"/>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425"/>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299"/>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4745"/>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3E1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9C"/>
    <w:rsid w:val="00B73EC9"/>
    <w:rsid w:val="00B74687"/>
    <w:rsid w:val="00B748E8"/>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12A"/>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1E13"/>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2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BC0"/>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EA71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AralkYok">
    <w:name w:val="No Spacing"/>
    <w:uiPriority w:val="1"/>
    <w:qFormat/>
    <w:rsid w:val="00024CA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F07AE-1BE7-4200-9589-D10E11D3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1623</Words>
  <Characters>9256</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9</cp:revision>
  <cp:lastPrinted>2025-08-18T10:29:00Z</cp:lastPrinted>
  <dcterms:created xsi:type="dcterms:W3CDTF">2025-08-18T06:28:00Z</dcterms:created>
  <dcterms:modified xsi:type="dcterms:W3CDTF">2025-08-19T07:32:00Z</dcterms:modified>
</cp:coreProperties>
</file>