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833ABD">
        <w:t>1198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833ABD" w:rsidP="00AA7ED1">
      <w:pPr>
        <w:ind w:right="-1" w:firstLine="708"/>
        <w:jc w:val="both"/>
      </w:pPr>
      <w:r w:rsidRPr="00B20D72">
        <w:t xml:space="preserve">Etimesgut İlçesi Aşağıyurtçu Mahallesi 61030 ada 1 parselde 1/5000 ve 1/1000 ölçekli </w:t>
      </w:r>
      <w:r>
        <w:t xml:space="preserve">imar plan değişikliğine ilişkin </w:t>
      </w:r>
      <w:r w:rsidR="00005846" w:rsidRPr="00A35AF8">
        <w:t>İmar ve Bayındırlık</w:t>
      </w:r>
      <w:r w:rsidR="00A574C9" w:rsidRPr="007F325F">
        <w:t xml:space="preserve"> Komisyonu</w:t>
      </w:r>
      <w:r w:rsidR="00005846">
        <w:t xml:space="preserve">nun </w:t>
      </w:r>
      <w:r>
        <w:t>25</w:t>
      </w:r>
      <w:r w:rsidR="00005846">
        <w:t>.</w:t>
      </w:r>
      <w:r w:rsidR="00CF13DE">
        <w:t>07</w:t>
      </w:r>
      <w:r w:rsidR="00B52587">
        <w:t>.2025</w:t>
      </w:r>
      <w:r w:rsidR="00EC582E" w:rsidRPr="00E35A5A">
        <w:t xml:space="preserve"> tarihli ve </w:t>
      </w:r>
      <w:r>
        <w:t>210</w:t>
      </w:r>
      <w:r w:rsidR="00752B9E">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33ABD" w:rsidRDefault="00EC582E" w:rsidP="00833ABD">
      <w:pPr>
        <w:tabs>
          <w:tab w:val="left" w:pos="0"/>
        </w:tabs>
        <w:ind w:right="-1" w:firstLine="709"/>
        <w:jc w:val="both"/>
      </w:pPr>
      <w:r w:rsidRPr="00E35A5A">
        <w:t>Konu üzerinde yapılan görüşmelerde;</w:t>
      </w:r>
      <w:r w:rsidR="00896330">
        <w:t xml:space="preserve"> </w:t>
      </w:r>
      <w:r w:rsidR="00833ABD" w:rsidRPr="00686898">
        <w:t>Genel Sekreterlik Makamının 07.07.2025 tarihli ve E-64536501-750-1797635 sayılı Olur'u ve ekleri ile; Emlak</w:t>
      </w:r>
      <w:r w:rsidR="00833ABD">
        <w:t xml:space="preserve"> ve İstimlak Dairesi Başkanlığı</w:t>
      </w:r>
      <w:r w:rsidR="00833ABD" w:rsidRPr="00686898">
        <w:t>nın talebine istinaden "</w:t>
      </w:r>
      <w:r w:rsidR="00833ABD" w:rsidRPr="00686898">
        <w:rPr>
          <w:iCs/>
        </w:rPr>
        <w:t>Etimesgut İlçesi, Aşağıyurtçu Mahallesi, 61030 ada 1 sayılı parsele yönelik 1/5000 Ölçekli Nazım İmar Planı Değişikliği ve 1/1000 Ölçekli Uygulama İmar Planı Değişikliği</w:t>
      </w:r>
      <w:r w:rsidR="00833ABD" w:rsidRPr="00686898">
        <w:t>" teklifine ilişkin dosya</w:t>
      </w:r>
      <w:r w:rsidR="00833ABD">
        <w:t>nın</w:t>
      </w:r>
      <w:r w:rsidR="00833ABD" w:rsidRPr="00686898">
        <w:t xml:space="preserve">, 5216 sayılı Kanun uyarınca </w:t>
      </w:r>
      <w:r w:rsidR="00833ABD">
        <w:t xml:space="preserve">İmar ve Şehircilik Dairesi </w:t>
      </w:r>
      <w:r w:rsidR="00833ABD" w:rsidRPr="00686898">
        <w:t>Başkanlığı</w:t>
      </w:r>
      <w:r w:rsidR="00833ABD">
        <w:t>nc</w:t>
      </w:r>
      <w:r w:rsidR="00833ABD" w:rsidRPr="00686898">
        <w:t>a hazırlan</w:t>
      </w:r>
      <w:r w:rsidR="00833ABD">
        <w:t>dığı,</w:t>
      </w:r>
    </w:p>
    <w:p w:rsidR="00833ABD" w:rsidRDefault="00833ABD" w:rsidP="00833ABD">
      <w:pPr>
        <w:tabs>
          <w:tab w:val="left" w:pos="0"/>
        </w:tabs>
        <w:ind w:right="-1" w:firstLine="709"/>
        <w:jc w:val="both"/>
      </w:pPr>
    </w:p>
    <w:p w:rsidR="00833ABD" w:rsidRPr="00686898" w:rsidRDefault="00833ABD" w:rsidP="00833ABD">
      <w:pPr>
        <w:tabs>
          <w:tab w:val="left" w:pos="0"/>
        </w:tabs>
        <w:ind w:right="-1" w:firstLine="709"/>
        <w:jc w:val="both"/>
        <w:rPr>
          <w:bCs/>
        </w:rPr>
      </w:pPr>
      <w:r w:rsidRPr="00686898">
        <w:rPr>
          <w:b/>
          <w:bCs/>
        </w:rPr>
        <w:t>Teklife Konu Alanın Mül</w:t>
      </w:r>
      <w:r>
        <w:rPr>
          <w:b/>
          <w:bCs/>
        </w:rPr>
        <w:t xml:space="preserve">kiyet ve Mevcut İmar Durumunun; </w:t>
      </w:r>
      <w:r w:rsidRPr="00686898">
        <w:rPr>
          <w:bCs/>
        </w:rPr>
        <w:t>2.676,00m</w:t>
      </w:r>
      <w:r w:rsidRPr="00FD5F21">
        <w:rPr>
          <w:bCs/>
          <w:vertAlign w:val="superscript"/>
        </w:rPr>
        <w:t>2</w:t>
      </w:r>
      <w:r w:rsidRPr="00686898">
        <w:rPr>
          <w:bCs/>
        </w:rPr>
        <w:t xml:space="preserve"> büyüklüğünde mülkiyeti Belediyemize ait 61030 ada 1 sayılı parselin Ankara Büyükşehir Belediye Meclisinin 16.01.2009 tarih ve 206 sayılı Kararı ile onaylanarak yürürlüğe giren "Yenimahalle İlçesi Aşağı-Yukarı Yurtçu Belediye Özel Proje alanı 1/1000 ölçekli uygulama imar plan değişikliği" kapsamında E:0.50 Hmaks:Serbest yapılaşma koşulları ile ‘Belediye Hizmet Alanı’ olarak belirlendiği,</w:t>
      </w:r>
    </w:p>
    <w:p w:rsidR="00833ABD" w:rsidRPr="00686898" w:rsidRDefault="00833ABD" w:rsidP="00833ABD">
      <w:pPr>
        <w:tabs>
          <w:tab w:val="left" w:pos="0"/>
        </w:tabs>
        <w:ind w:right="-1" w:firstLine="709"/>
        <w:jc w:val="both"/>
        <w:rPr>
          <w:bCs/>
        </w:rPr>
      </w:pPr>
    </w:p>
    <w:p w:rsidR="00833ABD" w:rsidRPr="00686898" w:rsidRDefault="00833ABD" w:rsidP="00833ABD">
      <w:pPr>
        <w:tabs>
          <w:tab w:val="left" w:pos="0"/>
        </w:tabs>
        <w:ind w:right="-1" w:firstLine="709"/>
        <w:jc w:val="both"/>
        <w:rPr>
          <w:bCs/>
        </w:rPr>
      </w:pPr>
      <w:r w:rsidRPr="00686898">
        <w:rPr>
          <w:bCs/>
        </w:rPr>
        <w:t>Daha sonra, 7221 sayılı kanun kapsamında, Etimesgut Belediye Meclisi'nin 04.03.2021 gün ve 130 sayılı kararı ile uygun görülerek, Büyükşehir Belediye Meclisi’nin 26.05.2021 tarih ve 967 sayılı kararı ile onaylanan ‘’Etimesgut İlçesi Aşağıyurtçu ve Yukarıyurtçu Mahalleleri 84235 ve 85266 no.lu parselasyon planlarını kapsayan plan notu ilavesine yönelik 1/1000 ölçekli uygulama imar plan değişikliği’’ kapsamında uygulama imar planında Hmaks/Yençok:Serbest olarak belirlenmiş sosyal donatı alanlarında (ibadet alanları hariç) Yençok:5 kat olarak belirlendiği,</w:t>
      </w:r>
    </w:p>
    <w:p w:rsidR="00833ABD" w:rsidRDefault="00833ABD" w:rsidP="00833ABD">
      <w:pPr>
        <w:tabs>
          <w:tab w:val="left" w:pos="0"/>
        </w:tabs>
        <w:ind w:right="-1" w:firstLine="709"/>
        <w:jc w:val="both"/>
      </w:pPr>
      <w:r w:rsidRPr="00686898">
        <w:t> </w:t>
      </w:r>
      <w:r w:rsidRPr="00686898">
        <w:t> </w:t>
      </w:r>
      <w:r w:rsidRPr="00686898">
        <w:br/>
      </w:r>
      <w:r w:rsidRPr="00686898">
        <w:t> </w:t>
      </w:r>
      <w:r w:rsidRPr="00686898">
        <w:t> </w:t>
      </w:r>
      <w:r w:rsidRPr="00686898">
        <w:t> </w:t>
      </w:r>
      <w:r w:rsidRPr="00686898">
        <w:rPr>
          <w:b/>
          <w:bCs/>
        </w:rPr>
        <w:t>Plan Teklifi ve Açıklama Raporunda;</w:t>
      </w:r>
      <w:r w:rsidRPr="00686898">
        <w:t> Emlak</w:t>
      </w:r>
      <w:r>
        <w:t xml:space="preserve"> ve İstimlak Dairesi Başkanlığı</w:t>
      </w:r>
      <w:r w:rsidRPr="00686898">
        <w:t xml:space="preserve">nın Başkanlık Makamı Olur’u ile </w:t>
      </w:r>
      <w:r>
        <w:t xml:space="preserve">İmar ve Şehircilik </w:t>
      </w:r>
      <w:r w:rsidRPr="00686898">
        <w:t>Daire</w:t>
      </w:r>
      <w:r>
        <w:t>si</w:t>
      </w:r>
      <w:r w:rsidRPr="00686898">
        <w:t xml:space="preserve"> Başkanlığı</w:t>
      </w:r>
      <w:r>
        <w:t>n</w:t>
      </w:r>
      <w:r w:rsidRPr="00686898">
        <w:t>a tevdi edilen, Belediyemiz menfaatleri doğrultusunda ticari ve benzeri faydalı alanlara dönüştürülmesi gerekçesi ile plan değişikliği talebinin uygun görüldüğü,</w:t>
      </w: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r w:rsidRPr="00686898">
        <w:t>Başkanlığımızca bu doğrultuda mevcut imar planları ve zeminde yapılan incelemeler neticesinde, 61030 ada 1 sayılı parselin  'Ticaret Alanı' kullanım kararı ve  çevre parseller ile uyumlu yapılaşma koşulları belirlenerek 1/5000 ve 1/1000 ölçekli imar planı d</w:t>
      </w:r>
      <w:r>
        <w:t>eğişikliklerinin hazırlandığı,</w:t>
      </w: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33ABD" w:rsidRPr="002D00A5" w:rsidTr="00A85B1D">
        <w:trPr>
          <w:trHeight w:val="1008"/>
        </w:trPr>
        <w:tc>
          <w:tcPr>
            <w:tcW w:w="3510" w:type="dxa"/>
          </w:tcPr>
          <w:p w:rsidR="00833ABD" w:rsidRDefault="00833ABD" w:rsidP="00A85B1D">
            <w:pPr>
              <w:ind w:right="-1"/>
              <w:jc w:val="center"/>
            </w:pPr>
          </w:p>
          <w:p w:rsidR="00833ABD" w:rsidRPr="002D00A5" w:rsidRDefault="00833ABD" w:rsidP="00A85B1D">
            <w:pPr>
              <w:ind w:right="-1"/>
              <w:jc w:val="center"/>
            </w:pPr>
            <w:r w:rsidRPr="002D00A5">
              <w:t>T.C.</w:t>
            </w:r>
          </w:p>
          <w:p w:rsidR="00833ABD" w:rsidRPr="002D00A5" w:rsidRDefault="00833ABD" w:rsidP="00A85B1D">
            <w:pPr>
              <w:ind w:right="-1"/>
              <w:jc w:val="center"/>
            </w:pPr>
            <w:r w:rsidRPr="002D00A5">
              <w:t>ANKARA BÜYÜKŞEHİR</w:t>
            </w:r>
          </w:p>
          <w:p w:rsidR="00833ABD" w:rsidRDefault="00833ABD" w:rsidP="00A85B1D">
            <w:pPr>
              <w:ind w:right="-1"/>
              <w:jc w:val="center"/>
            </w:pPr>
            <w:r w:rsidRPr="002D00A5">
              <w:t>BELEDİYE MECLİSİ</w:t>
            </w:r>
          </w:p>
          <w:p w:rsidR="00833ABD" w:rsidRPr="002D00A5" w:rsidRDefault="00833ABD" w:rsidP="00A85B1D">
            <w:pPr>
              <w:ind w:right="-1"/>
              <w:jc w:val="center"/>
            </w:pPr>
          </w:p>
        </w:tc>
      </w:tr>
    </w:tbl>
    <w:p w:rsidR="00833ABD" w:rsidRDefault="00833ABD" w:rsidP="00833ABD">
      <w:pPr>
        <w:tabs>
          <w:tab w:val="left" w:pos="1935"/>
          <w:tab w:val="left" w:pos="9356"/>
        </w:tabs>
        <w:ind w:right="-1"/>
        <w:jc w:val="both"/>
      </w:pPr>
    </w:p>
    <w:p w:rsidR="00833ABD" w:rsidRDefault="00833ABD" w:rsidP="00833ABD">
      <w:pPr>
        <w:tabs>
          <w:tab w:val="left" w:pos="1935"/>
          <w:tab w:val="left" w:pos="9356"/>
        </w:tabs>
        <w:ind w:right="-1"/>
        <w:jc w:val="both"/>
      </w:pPr>
    </w:p>
    <w:p w:rsidR="00833ABD" w:rsidRDefault="00833ABD" w:rsidP="00833ABD">
      <w:pPr>
        <w:ind w:right="-1"/>
        <w:jc w:val="both"/>
      </w:pPr>
      <w:r>
        <w:t>Karar No: 1198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33ABD" w:rsidRDefault="00833ABD" w:rsidP="00833ABD">
      <w:pPr>
        <w:ind w:right="-1"/>
        <w:jc w:val="both"/>
      </w:pPr>
    </w:p>
    <w:p w:rsidR="00833ABD" w:rsidRDefault="00833ABD" w:rsidP="00833ABD">
      <w:pPr>
        <w:ind w:right="-1"/>
        <w:jc w:val="both"/>
      </w:pPr>
    </w:p>
    <w:p w:rsidR="00833ABD" w:rsidRDefault="00833ABD" w:rsidP="00833ABD">
      <w:pPr>
        <w:ind w:right="-1"/>
        <w:jc w:val="center"/>
      </w:pPr>
      <w:r>
        <w:t>-2-</w:t>
      </w: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r w:rsidRPr="00686898">
        <w:t>Yapılan plan değişiklikleri ile taşınmazın kullanım kararının </w:t>
      </w:r>
      <w:r w:rsidRPr="00686898">
        <w:rPr>
          <w:iCs/>
        </w:rPr>
        <w:t>'Ticaret Alanı'</w:t>
      </w:r>
      <w:r w:rsidRPr="00686898">
        <w:t> olarak belirlenip, mevcut imar planları ile yakın çevresinde oluşan benzer kullanımların yapılaşma koşulları ile uyumlu olarak emsal değerinin </w:t>
      </w:r>
      <w:r w:rsidRPr="00686898">
        <w:rPr>
          <w:iCs/>
        </w:rPr>
        <w:t>E:1.00</w:t>
      </w:r>
      <w:r w:rsidRPr="00686898">
        <w:t> olara</w:t>
      </w:r>
      <w:r>
        <w:t>k belirlenmesinin öngörüldüğü,</w:t>
      </w:r>
    </w:p>
    <w:p w:rsidR="00833ABD" w:rsidRDefault="00833ABD" w:rsidP="00833ABD">
      <w:pPr>
        <w:tabs>
          <w:tab w:val="left" w:pos="0"/>
        </w:tabs>
        <w:ind w:right="-1" w:firstLine="709"/>
        <w:jc w:val="both"/>
      </w:pPr>
    </w:p>
    <w:p w:rsidR="00833ABD" w:rsidRDefault="00833ABD" w:rsidP="00833ABD">
      <w:pPr>
        <w:tabs>
          <w:tab w:val="left" w:pos="0"/>
        </w:tabs>
        <w:ind w:right="-1" w:firstLine="709"/>
        <w:jc w:val="both"/>
      </w:pPr>
      <w:r w:rsidRPr="00686898">
        <w:rPr>
          <w:iCs/>
        </w:rPr>
        <w:t>'1. 61030 ada 1 sayılı parselin kullanım kararı ‘Ticaret A</w:t>
      </w:r>
      <w:r>
        <w:rPr>
          <w:iCs/>
        </w:rPr>
        <w:t>lanı’ olup, E:1.00 Yençok:5 Kat</w:t>
      </w:r>
      <w:r w:rsidRPr="00686898">
        <w:rPr>
          <w:iCs/>
        </w:rPr>
        <w:t>tır.</w:t>
      </w:r>
    </w:p>
    <w:p w:rsidR="00833ABD" w:rsidRDefault="00833ABD" w:rsidP="00833ABD">
      <w:pPr>
        <w:tabs>
          <w:tab w:val="left" w:pos="0"/>
        </w:tabs>
        <w:ind w:right="-1" w:firstLine="709"/>
        <w:jc w:val="both"/>
      </w:pPr>
      <w:r w:rsidRPr="00686898">
        <w:rPr>
          <w:iCs/>
        </w:rPr>
        <w:t>2. Ticaret Alanı’nda imar planına esas sondajlı jeolojik jeoteknik etüt raporu hazırlanıp onaylanmadan inşaat ruhsatı verilmez. Yapılaşmanın her safhasında bu raporun sonuç ve öneriler bölümünde yer alan hususlara aynen uyulacaktır.</w:t>
      </w:r>
    </w:p>
    <w:p w:rsidR="00833ABD" w:rsidRDefault="00833ABD" w:rsidP="00833ABD">
      <w:pPr>
        <w:tabs>
          <w:tab w:val="left" w:pos="0"/>
        </w:tabs>
        <w:ind w:right="-1" w:firstLine="709"/>
        <w:jc w:val="both"/>
      </w:pPr>
      <w:r w:rsidRPr="00686898">
        <w:rPr>
          <w:iCs/>
        </w:rPr>
        <w:t>3.Belirtilmeyen hususlarda mer’i imar planı hükümleri ile yönetmelik hükümlerine uyulacaktır.‘</w:t>
      </w:r>
      <w:r w:rsidRPr="00686898">
        <w:t> şeklinde 3 adet plan n</w:t>
      </w:r>
      <w:r>
        <w:t>otu oluşturulduğu,</w:t>
      </w:r>
    </w:p>
    <w:p w:rsidR="00833ABD" w:rsidRDefault="00833ABD" w:rsidP="00833ABD">
      <w:pPr>
        <w:tabs>
          <w:tab w:val="left" w:pos="0"/>
        </w:tabs>
        <w:ind w:right="-1" w:firstLine="709"/>
        <w:jc w:val="both"/>
      </w:pPr>
    </w:p>
    <w:p w:rsidR="00833ABD" w:rsidRPr="00FD5F21" w:rsidRDefault="00833ABD" w:rsidP="00833ABD">
      <w:pPr>
        <w:tabs>
          <w:tab w:val="left" w:pos="0"/>
        </w:tabs>
        <w:ind w:right="-1" w:firstLine="709"/>
        <w:jc w:val="both"/>
        <w:rPr>
          <w:bCs/>
        </w:rPr>
      </w:pPr>
      <w:r w:rsidRPr="00686898">
        <w:rPr>
          <w:b/>
          <w:bCs/>
        </w:rPr>
        <w:t>Başkanlığımızca yapılan değerlendirmede; </w:t>
      </w:r>
      <w:r w:rsidRPr="00686898">
        <w:t>Başkanlık Makamı Olur'una istinaden hazırlanan plan değişikliğinde; parselin kısa cephe tarafından dar olması sebebiyle mevcut yapı yaklaşma mesafeleri ile yapılaşmaya müsa</w:t>
      </w:r>
      <w:r>
        <w:t>i</w:t>
      </w:r>
      <w:r w:rsidRPr="00686898">
        <w:t>t</w:t>
      </w:r>
      <w:r>
        <w:t>li</w:t>
      </w:r>
      <w:r w:rsidRPr="00686898">
        <w:t>k hususunun sıkıntılı olduğu tespit edildiğinden, yapı yaklaşma mesafeleri</w:t>
      </w:r>
      <w:r>
        <w:t xml:space="preserve"> 50.00m’</w:t>
      </w:r>
      <w:r w:rsidRPr="00686898">
        <w:t>lik Eskişehir yolundan cepheli olan kısım 10 m., doğudan 7 m., kuzeyden 7 m. ve batıdan 5 m. olarak yeniden düzenlenmiş olup; konunun ilgili mevzuat çerçevesinde değerlendirilerek Belediyemiz menfaatleri doğrultusunda bir karar alınmasının uygun o</w:t>
      </w:r>
      <w:r>
        <w:t xml:space="preserve">lacağı, </w:t>
      </w:r>
      <w:r>
        <w:rPr>
          <w:bCs/>
        </w:rPr>
        <w:t>g</w:t>
      </w:r>
      <w:r w:rsidRPr="00FD5F21">
        <w:rPr>
          <w:bCs/>
        </w:rPr>
        <w:t>örüş ve sonucuna varıldığı,</w:t>
      </w:r>
    </w:p>
    <w:p w:rsidR="00833ABD" w:rsidRDefault="00833ABD" w:rsidP="00833ABD">
      <w:pPr>
        <w:tabs>
          <w:tab w:val="left" w:pos="0"/>
        </w:tabs>
        <w:ind w:right="-1" w:firstLine="709"/>
        <w:jc w:val="both"/>
        <w:rPr>
          <w:b/>
          <w:bCs/>
        </w:rPr>
      </w:pPr>
    </w:p>
    <w:p w:rsidR="002F7904" w:rsidRDefault="00833ABD" w:rsidP="00833ABD">
      <w:pPr>
        <w:tabs>
          <w:tab w:val="left" w:pos="0"/>
        </w:tabs>
        <w:ind w:right="-1" w:firstLine="709"/>
        <w:jc w:val="both"/>
      </w:pPr>
      <w:r>
        <w:t>Hususları tespit edilmiş olup,</w:t>
      </w:r>
      <w:r w:rsidRPr="00686898">
        <w:t xml:space="preserve"> Genel Sekreterlik Makamının 07.07.2025 tarihli ve E-64536501-750-1797635 sayılı Olur'u ve ilgili yönetmelikler kapsamında değerlendirilerek, </w:t>
      </w:r>
      <w:r w:rsidRPr="00366782">
        <w:t xml:space="preserve">Etimesgut İlçesi Aşağıyurtçu Mahallesi 61030 ada 1 parselde 1/5000 ve 1/1000 </w:t>
      </w:r>
      <w:r>
        <w:t>ölçekli imar plan değişikliğin t</w:t>
      </w:r>
      <w:r w:rsidRPr="00686898">
        <w:rPr>
          <w:iCs/>
        </w:rPr>
        <w:t>eklifinin</w:t>
      </w:r>
      <w:r>
        <w:rPr>
          <w:iCs/>
        </w:rPr>
        <w:t xml:space="preserve"> </w:t>
      </w:r>
      <w:r w:rsidRPr="003B7824">
        <w:rPr>
          <w:iCs/>
        </w:rPr>
        <w:t>“İmar ve Şehircilik Dairesi Başkanlığına iadesi”</w:t>
      </w:r>
      <w:r w:rsidR="00752B9E">
        <w:t>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93D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9C0C2-B80F-495A-A420-BC8969C5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4038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2025-08-13T08:25:00Z</dcterms:created>
  <dcterms:modified xsi:type="dcterms:W3CDTF">2025-08-13T08:25:00Z</dcterms:modified>
</cp:coreProperties>
</file>