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F52B6D">
        <w:t>7</w:t>
      </w:r>
      <w:r w:rsidR="009842C1">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9842C1" w:rsidP="00AA7ED1">
      <w:pPr>
        <w:ind w:right="-1" w:firstLine="708"/>
        <w:jc w:val="both"/>
      </w:pPr>
      <w:r w:rsidRPr="00B20D72">
        <w:t>Mamak İlçesi Güneydoğu Ankara Kentsel Gelişme Alanı I. Etap imar planı kapsamında kalan muhtelif alanlardaki maddi hataların giderilmesine yönelik 1/1000 ölçekli uygulama imar plan değişikliğine</w:t>
      </w:r>
      <w:r w:rsidR="006C0B32"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21</w:t>
      </w:r>
      <w:r w:rsidR="00005846">
        <w:t>.</w:t>
      </w:r>
      <w:r w:rsidR="00CF13DE">
        <w:t>07</w:t>
      </w:r>
      <w:r w:rsidR="00B52587">
        <w:t>.2025</w:t>
      </w:r>
      <w:r w:rsidR="00EC582E" w:rsidRPr="00E35A5A">
        <w:t xml:space="preserve"> tarihli ve </w:t>
      </w:r>
      <w:r w:rsidR="00E90F44">
        <w:t>1</w:t>
      </w:r>
      <w:r w:rsidR="001B4473">
        <w:t>8</w:t>
      </w:r>
      <w:r>
        <w:t>7</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842C1" w:rsidRDefault="00EC582E" w:rsidP="009842C1">
      <w:pPr>
        <w:tabs>
          <w:tab w:val="left" w:pos="0"/>
        </w:tabs>
        <w:spacing w:line="240" w:lineRule="atLeast"/>
        <w:ind w:right="-1" w:firstLine="709"/>
        <w:jc w:val="both"/>
      </w:pPr>
      <w:r w:rsidRPr="00E35A5A">
        <w:t>Konu üzerinde yapılan görüşmelerde;</w:t>
      </w:r>
      <w:r w:rsidR="00896330">
        <w:t xml:space="preserve"> </w:t>
      </w:r>
      <w:r w:rsidR="009842C1" w:rsidRPr="00100758">
        <w:t>M</w:t>
      </w:r>
      <w:r w:rsidR="009842C1">
        <w:t xml:space="preserve">amak </w:t>
      </w:r>
      <w:r w:rsidR="009842C1" w:rsidRPr="00100758">
        <w:t>B</w:t>
      </w:r>
      <w:r w:rsidR="009842C1">
        <w:t>elediyesi</w:t>
      </w:r>
      <w:r w:rsidR="009842C1" w:rsidRPr="00100758">
        <w:t>, Yazı İşleri Müdürlüğünün 05.06.2025/1240579-69 ve İmar ve Şehircilik Müdürlüğünün 18.06.2025/E-00001244913 tarih sayılı yazıları ile; Mamak Belediye Meclisinin 03.06.2025 tarih ve 308 sayılı Kararı ile uygun görülen “Güneydoğu Ankara Kentsel Gelişme Alanı I. Etap İmar Planı Kapsamında Kalan Muhtelif Alanlardaki Maddi Hataların Giderilmesine İlişkin Uygulama İmar Planı Değişikliği teklifi”nin 5216 sayılı Kanun uyarınca İmar ve Şehircilik Dairesi Başkanlığına sunulduğu,</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rPr>
          <w:b/>
          <w:bCs/>
        </w:rPr>
        <w:t>Yapılan incelemede;</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rPr>
          <w:b/>
          <w:bCs/>
        </w:rPr>
        <w:t>Teklife Konu Alanın Mülkiyet ve Mevcut İmar Durumunun;</w:t>
      </w:r>
    </w:p>
    <w:p w:rsidR="009842C1" w:rsidRDefault="009842C1" w:rsidP="009842C1">
      <w:pPr>
        <w:tabs>
          <w:tab w:val="left" w:pos="0"/>
        </w:tabs>
        <w:spacing w:line="240" w:lineRule="atLeast"/>
        <w:ind w:right="-1" w:firstLine="709"/>
        <w:jc w:val="both"/>
      </w:pPr>
      <w:r w:rsidRPr="008B2CCA">
        <w:t>Teklife konu alanın;</w:t>
      </w:r>
      <w:r>
        <w:t xml:space="preserve"> </w:t>
      </w:r>
      <w:r w:rsidRPr="008B2CCA">
        <w:t>onaylı 1/1000 ölçekli uygulama imar planı kapsamında E:1.20 Yençok:18 Kat Konut Alanı olan 39651 ada 1 parseli, 50189/4 ve 50190/1 sayılı ada/parsellerdeki Park Alanını, 50189/4 ve 50190/1 sayılı ada/parsellerin kuzeyindeki 15m yolu (</w:t>
      </w:r>
      <w:r w:rsidRPr="008B2CCA">
        <w:rPr>
          <w:iCs/>
        </w:rPr>
        <w:t>planda 15m sembolü var ancak sehven 12m olarak çizilmiştir</w:t>
      </w:r>
      <w:r w:rsidRPr="008B2CCA">
        <w:t>.) ve Ankara Çevre Otoyolu kuzeyinde yer alan E:0.05 Yençok:2 Kat Rekreasyon Alanını kapsadığı, 2025/308 sayılı Mamak Belediye Meclisi Kararında mülk</w:t>
      </w:r>
      <w:r>
        <w:t>iyet bilgisine yer verilmediği,</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rPr>
          <w:b/>
          <w:bCs/>
        </w:rPr>
        <w:t>Plan teklifi ve Açıklama Raporunda;</w:t>
      </w:r>
    </w:p>
    <w:p w:rsidR="009842C1" w:rsidRDefault="009842C1" w:rsidP="009842C1">
      <w:pPr>
        <w:tabs>
          <w:tab w:val="left" w:pos="0"/>
        </w:tabs>
        <w:spacing w:line="240" w:lineRule="atLeast"/>
        <w:ind w:right="-1" w:firstLine="709"/>
        <w:jc w:val="both"/>
        <w:rPr>
          <w:iCs/>
        </w:rPr>
      </w:pPr>
      <w:r w:rsidRPr="008B2CCA">
        <w:t>Plan gerekçesine yönelik, </w:t>
      </w:r>
      <w:r>
        <w:rPr>
          <w:b/>
          <w:bCs/>
        </w:rPr>
        <w:t>“</w:t>
      </w:r>
      <w:r w:rsidRPr="008B2CCA">
        <w:rPr>
          <w:b/>
          <w:bCs/>
        </w:rPr>
        <w:t>-</w:t>
      </w:r>
      <w:r w:rsidRPr="008B2CCA">
        <w:rPr>
          <w:iCs/>
        </w:rPr>
        <w:t>2021 yılı onaylı Güneydoğu Ankara KGA 1.Etap İmar Planına ilişkin Ankara 23. İdare Mahkemesinin iptal kararı,</w:t>
      </w:r>
      <w:r>
        <w:rPr>
          <w:iCs/>
        </w:rPr>
        <w:t xml:space="preserve"> </w:t>
      </w:r>
      <w:r w:rsidRPr="008B2CCA">
        <w:rPr>
          <w:iCs/>
        </w:rPr>
        <w:t>Bölge İdare Mahkemesi 5. İdari Dava Dairesi'nin 21.03.2024 tarih E:2023/1667 K:2024/361 sayılı kararıyla kaldırılmıştır.</w:t>
      </w:r>
      <w:r>
        <w:rPr>
          <w:iCs/>
        </w:rPr>
        <w:t xml:space="preserve"> </w:t>
      </w:r>
      <w:r w:rsidRPr="008B2CCA">
        <w:rPr>
          <w:iCs/>
        </w:rPr>
        <w:t>2021 onaylı imar planı Karayolları 4.</w:t>
      </w:r>
      <w:r>
        <w:rPr>
          <w:iCs/>
        </w:rPr>
        <w:t xml:space="preserve"> </w:t>
      </w:r>
      <w:r w:rsidRPr="008B2CCA">
        <w:rPr>
          <w:iCs/>
        </w:rPr>
        <w:t>Bölge Müdürlüğünün 11.07.2023 tarihli kurum görüşü ile uyuşmamakta olup,</w:t>
      </w:r>
      <w:r>
        <w:rPr>
          <w:iCs/>
        </w:rPr>
        <w:t xml:space="preserve"> </w:t>
      </w:r>
      <w:r w:rsidRPr="008B2CCA">
        <w:rPr>
          <w:iCs/>
        </w:rPr>
        <w:t>2021 yılında onaylanan 50190/1-50189/4-50188/1 ada/parsellerdeki KOP hisselerinin taşınması için oluşturulan özel spor alanları ve rekreasyon alanlarının yeniden düzenlenmesi gerektiği tespit edilmiş;</w:t>
      </w:r>
      <w:r>
        <w:rPr>
          <w:iCs/>
        </w:rPr>
        <w:t xml:space="preserve"> </w:t>
      </w:r>
      <w:r w:rsidRPr="008B2CCA">
        <w:rPr>
          <w:iCs/>
        </w:rPr>
        <w:t xml:space="preserve">plan değişikliği Mamak Belediye Meclisinin 02/08/2024 tarih 400 sayılı Kararı ile uygun görülen Ankara Büyükşehir Belediye Meclisinin 14/01/2025 tarih 42 sayılı meclis Kararı </w:t>
      </w:r>
      <w:r>
        <w:rPr>
          <w:iCs/>
        </w:rPr>
        <w:t>ile onaylanmıştır.</w:t>
      </w:r>
    </w:p>
    <w:p w:rsidR="009842C1" w:rsidRDefault="009842C1" w:rsidP="009842C1">
      <w:pPr>
        <w:tabs>
          <w:tab w:val="left" w:pos="0"/>
        </w:tabs>
        <w:spacing w:line="240" w:lineRule="atLeast"/>
        <w:ind w:right="-1" w:firstLine="709"/>
        <w:jc w:val="both"/>
        <w:rPr>
          <w:iCs/>
        </w:rPr>
      </w:pPr>
    </w:p>
    <w:p w:rsidR="009842C1" w:rsidRDefault="009842C1" w:rsidP="009842C1">
      <w:pPr>
        <w:tabs>
          <w:tab w:val="left" w:pos="0"/>
        </w:tabs>
        <w:spacing w:line="240" w:lineRule="atLeast"/>
        <w:ind w:right="-1" w:firstLine="709"/>
        <w:jc w:val="both"/>
      </w:pPr>
      <w:r w:rsidRPr="008B2CCA">
        <w:rPr>
          <w:iCs/>
        </w:rPr>
        <w:t>-Onaylanan plan değişikliğinde 50190 ada 1 parsel ve 50189 ada 4 parselin kuzeyinde yer alan yol 15m genişliğinde planlanmış,</w:t>
      </w:r>
      <w:r>
        <w:rPr>
          <w:iCs/>
        </w:rPr>
        <w:t xml:space="preserve"> </w:t>
      </w:r>
      <w:r w:rsidRPr="008B2CCA">
        <w:rPr>
          <w:iCs/>
        </w:rPr>
        <w:t>yol sembolü 15m olarak plana eklenmiş ancak yol genişliği sehven 12m olarak çizilmiştir.</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rPr>
          <w:iCs/>
        </w:rPr>
        <w:t>-Müdürlüğümüzce hazırlanan imar planı değişikliği teklifinde konut alanlarına müdahale edilmeden sehven yapılan maddi hata düzeltilerek yol genişliği 15 metreye çıkartılmıştır.</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p>
    <w:p w:rsidR="009842C1" w:rsidRDefault="009842C1" w:rsidP="009842C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842C1" w:rsidRPr="002D00A5" w:rsidTr="00F37348">
        <w:trPr>
          <w:trHeight w:val="1008"/>
        </w:trPr>
        <w:tc>
          <w:tcPr>
            <w:tcW w:w="3510" w:type="dxa"/>
          </w:tcPr>
          <w:p w:rsidR="009842C1" w:rsidRPr="002D00A5" w:rsidRDefault="009842C1" w:rsidP="00F37348">
            <w:pPr>
              <w:ind w:right="-1"/>
              <w:jc w:val="center"/>
            </w:pPr>
            <w:r w:rsidRPr="002D00A5">
              <w:t>T.C.</w:t>
            </w:r>
          </w:p>
          <w:p w:rsidR="009842C1" w:rsidRPr="002D00A5" w:rsidRDefault="009842C1" w:rsidP="00F37348">
            <w:pPr>
              <w:ind w:right="-1"/>
              <w:jc w:val="center"/>
            </w:pPr>
            <w:r w:rsidRPr="002D00A5">
              <w:t>ANKARA BÜYÜKŞEHİR</w:t>
            </w:r>
          </w:p>
          <w:p w:rsidR="009842C1" w:rsidRPr="002D00A5" w:rsidRDefault="009842C1" w:rsidP="00F37348">
            <w:pPr>
              <w:ind w:right="-1"/>
              <w:jc w:val="center"/>
            </w:pPr>
            <w:r w:rsidRPr="002D00A5">
              <w:t>BELEDİYE MECLİSİ</w:t>
            </w:r>
          </w:p>
        </w:tc>
      </w:tr>
    </w:tbl>
    <w:p w:rsidR="009842C1" w:rsidRDefault="009842C1" w:rsidP="009842C1">
      <w:pPr>
        <w:tabs>
          <w:tab w:val="left" w:pos="1935"/>
          <w:tab w:val="left" w:pos="9356"/>
        </w:tabs>
        <w:ind w:right="-1"/>
        <w:jc w:val="both"/>
      </w:pPr>
    </w:p>
    <w:p w:rsidR="009842C1" w:rsidRDefault="009842C1" w:rsidP="009842C1">
      <w:pPr>
        <w:tabs>
          <w:tab w:val="left" w:pos="1935"/>
          <w:tab w:val="left" w:pos="9356"/>
        </w:tabs>
        <w:ind w:right="-1"/>
        <w:jc w:val="both"/>
      </w:pPr>
    </w:p>
    <w:p w:rsidR="009842C1" w:rsidRDefault="009842C1" w:rsidP="009842C1">
      <w:pPr>
        <w:ind w:right="-1"/>
        <w:jc w:val="both"/>
      </w:pPr>
      <w:r>
        <w:t>Karar No: 1178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9842C1" w:rsidRDefault="009842C1" w:rsidP="009842C1">
      <w:pPr>
        <w:tabs>
          <w:tab w:val="left" w:pos="0"/>
        </w:tabs>
        <w:spacing w:line="240" w:lineRule="atLeast"/>
        <w:ind w:right="-1"/>
        <w:jc w:val="center"/>
      </w:pPr>
    </w:p>
    <w:p w:rsidR="009842C1" w:rsidRDefault="009842C1" w:rsidP="009842C1">
      <w:pPr>
        <w:tabs>
          <w:tab w:val="left" w:pos="0"/>
        </w:tabs>
        <w:spacing w:line="240" w:lineRule="atLeast"/>
        <w:ind w:right="-1"/>
        <w:jc w:val="center"/>
      </w:pPr>
    </w:p>
    <w:p w:rsidR="009842C1" w:rsidRDefault="009842C1" w:rsidP="009842C1">
      <w:pPr>
        <w:tabs>
          <w:tab w:val="left" w:pos="0"/>
        </w:tabs>
        <w:spacing w:line="240" w:lineRule="atLeast"/>
        <w:ind w:right="-1"/>
        <w:jc w:val="center"/>
      </w:pPr>
      <w:r>
        <w:t>-2-</w:t>
      </w:r>
    </w:p>
    <w:p w:rsidR="009842C1" w:rsidRDefault="009842C1" w:rsidP="009842C1">
      <w:pPr>
        <w:tabs>
          <w:tab w:val="left" w:pos="0"/>
        </w:tabs>
        <w:spacing w:line="240" w:lineRule="atLeast"/>
        <w:ind w:right="-1"/>
        <w:jc w:val="center"/>
      </w:pPr>
    </w:p>
    <w:p w:rsidR="009842C1" w:rsidRDefault="009842C1" w:rsidP="009842C1">
      <w:pPr>
        <w:tabs>
          <w:tab w:val="left" w:pos="0"/>
        </w:tabs>
        <w:spacing w:line="240" w:lineRule="atLeast"/>
        <w:ind w:right="-1"/>
        <w:jc w:val="center"/>
      </w:pP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rPr>
          <w:iCs/>
        </w:rPr>
        <w:t>-2021 yılı onaylı imar planında 39651 ada 1 parselde plan parselasyon uyumsuzluğu tespit edilmiş,</w:t>
      </w:r>
      <w:r>
        <w:rPr>
          <w:iCs/>
        </w:rPr>
        <w:t xml:space="preserve"> </w:t>
      </w:r>
      <w:r w:rsidRPr="008B2CCA">
        <w:rPr>
          <w:iCs/>
        </w:rPr>
        <w:t>imar planında bu maddi hatanın telafi edilmesi gerekliliği doğmuştur.</w:t>
      </w:r>
      <w:r>
        <w:rPr>
          <w:iCs/>
        </w:rPr>
        <w:t xml:space="preserve"> </w:t>
      </w:r>
      <w:r w:rsidRPr="008B2CCA">
        <w:rPr>
          <w:iCs/>
        </w:rPr>
        <w:t>Bu maddi hatanın giderilmesi için imar planı esas alınarak yola terk işlemi ve plan notu eklentisi getirilmiştir.</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rPr>
          <w:iCs/>
        </w:rPr>
        <w:t>-Kadastro Müdürlüğü’nün 20.02.2025 tarih 15577650 sayılı ilgi yazısında belirtildiği üzere 50194 ada 4 parsel içerisinde yer alan eski 288 parsele (sehven) imar uygulaması sonucu 50189 ada 2 parsel numarası ile hatalı konumun verildiği ve düzeltilmesi gerektiği belirtilmiştir. Yapılan düzenlemede eski 288 parsel pilon yeri olarak belirtilmiştir.</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rPr>
          <w:iCs/>
        </w:rPr>
        <w:t>-Mamak Belediyesi Harita biriminin 24.04.2025 tarih 1218830 sayılı yazıları ile,</w:t>
      </w:r>
      <w:r>
        <w:rPr>
          <w:iCs/>
        </w:rPr>
        <w:t xml:space="preserve"> </w:t>
      </w:r>
      <w:r w:rsidRPr="008B2CCA">
        <w:rPr>
          <w:iCs/>
        </w:rPr>
        <w:t>Üreğil Kadastro 113 ve 113A numaralı parsellerde yüz ölçüm hatalarının bulunduğu,</w:t>
      </w:r>
      <w:r>
        <w:rPr>
          <w:iCs/>
        </w:rPr>
        <w:t xml:space="preserve"> </w:t>
      </w:r>
      <w:r w:rsidRPr="008B2CCA">
        <w:rPr>
          <w:iCs/>
        </w:rPr>
        <w:t>tescil işlemlerinin devam ettiği belirtilerek,</w:t>
      </w:r>
      <w:r>
        <w:rPr>
          <w:iCs/>
        </w:rPr>
        <w:t xml:space="preserve"> </w:t>
      </w:r>
      <w:r w:rsidRPr="008B2CCA">
        <w:rPr>
          <w:iCs/>
        </w:rPr>
        <w:t>söz konusu parsellere isabet eden alanların plan dışı bırakılması talep edilmektedir.</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rPr>
          <w:iCs/>
        </w:rPr>
        <w:t>-Enerji Nakil Hattı altında kalan,</w:t>
      </w:r>
      <w:r>
        <w:rPr>
          <w:iCs/>
        </w:rPr>
        <w:t xml:space="preserve"> </w:t>
      </w:r>
      <w:r w:rsidRPr="008B2CCA">
        <w:rPr>
          <w:iCs/>
        </w:rPr>
        <w:t>mahkeme kararına istinaden taşınması gereken parsellerin (50190/1,50189/4,50188/1) tapuda kayıtlı toplam yüzölçümlerinin 67012m</w:t>
      </w:r>
      <w:r w:rsidRPr="00B11CF9">
        <w:rPr>
          <w:iCs/>
          <w:vertAlign w:val="superscript"/>
        </w:rPr>
        <w:t>2</w:t>
      </w:r>
      <w:r w:rsidRPr="008B2CCA">
        <w:rPr>
          <w:iCs/>
        </w:rPr>
        <w:t xml:space="preserve"> olduğu hisselerin taşınacağı alanın yüzölçümlerinin birebir uyması gerektiği belirtilmiş,</w:t>
      </w:r>
      <w:r>
        <w:rPr>
          <w:iCs/>
        </w:rPr>
        <w:t xml:space="preserve"> </w:t>
      </w:r>
      <w:r w:rsidRPr="008B2CCA">
        <w:rPr>
          <w:iCs/>
        </w:rPr>
        <w:t>kadastro Üreğil 113 ve 113A numaralı parsellerin isabet ettiği alanın plan dışı bırakılması gerektiğinden rekreasyon alanı bu noktada küçültülmüş,</w:t>
      </w:r>
      <w:r>
        <w:rPr>
          <w:iCs/>
        </w:rPr>
        <w:t xml:space="preserve"> </w:t>
      </w:r>
      <w:r w:rsidRPr="008B2CCA">
        <w:rPr>
          <w:iCs/>
        </w:rPr>
        <w:t>küçülen alan kadar rekreasyon alanının batısında yer alan otopark alanına doğru rekreasyon alanını büyütülmüştür.</w:t>
      </w:r>
      <w:r>
        <w:rPr>
          <w:b/>
          <w:bCs/>
        </w:rPr>
        <w:t>”</w:t>
      </w:r>
      <w:r w:rsidRPr="008B2CCA">
        <w:rPr>
          <w:b/>
          <w:bCs/>
        </w:rPr>
        <w:t> </w:t>
      </w:r>
      <w:r w:rsidRPr="008B2CCA">
        <w:t>denildiği,</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rPr>
          <w:b/>
          <w:bCs/>
        </w:rPr>
        <w:t>Sunulan 1/1000 ölçekli Uygulama İmar Planı Değişikliği Teklifinde; </w:t>
      </w:r>
    </w:p>
    <w:p w:rsidR="009842C1" w:rsidRDefault="009842C1" w:rsidP="009842C1">
      <w:pPr>
        <w:tabs>
          <w:tab w:val="left" w:pos="0"/>
        </w:tabs>
        <w:spacing w:line="240" w:lineRule="atLeast"/>
        <w:ind w:right="-1" w:firstLine="709"/>
        <w:jc w:val="both"/>
      </w:pPr>
      <w:r w:rsidRPr="008B2CCA">
        <w:t>Mamak İlçesi Üreğil Mahallesi 50190/1 ve 50189/4 sayılı ada/parsellerin kuzeyinde yer alan 15m yol sembolünün olduğu ancak sehven 12 metre olarak çizilen yolun,</w:t>
      </w:r>
      <w:r>
        <w:t xml:space="preserve"> </w:t>
      </w:r>
      <w:r w:rsidRPr="008B2CCA">
        <w:t>önceki planlardan gelen plan kararları doğrultusunda 15 metre çizilerek düzenlendiği,</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t>Mamak İlçesi Üreğil Mahallesi 39651 ada 1 parselde yapılaşma koşulları korunarak yola terk işlemine ilişkin plan notu oluşturulduğu,</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t>Mamak İlçesi Üreğil Mahallesi 113 ve 113A sayılı kadastro parsellerin tapu tescil işlemleri tamamlanmadığından bahisle Rekreasyon Alanında yapılaşma koşulları korunarak Rekreasyon Alanının doğu kısmının </w:t>
      </w:r>
      <w:r w:rsidRPr="008B2CCA">
        <w:rPr>
          <w:iCs/>
        </w:rPr>
        <w:t>(113 ve 113A sayılı kd. parsellerine denk gelen kısım</w:t>
      </w:r>
      <w:r w:rsidRPr="008B2CCA">
        <w:t>) sunulan plan değişikliği ile pl</w:t>
      </w:r>
      <w:r>
        <w:t>ansız alan haline getirildiği,</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t>Mamak İlçesi Üreğil Mahallesi 50189 ada 4 parselde Kadastro Müdürlüğü’nün 20.02.2025 tarih 15577650 sayılı yazısına istinaden Pilon Yeri (Teknik Altyapı Alanı) ayrıldığı,</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Pr>
          <w:iCs/>
        </w:rPr>
        <w:t>“</w:t>
      </w:r>
      <w:r w:rsidRPr="008B2CCA">
        <w:rPr>
          <w:iCs/>
        </w:rPr>
        <w:t>-39651 ada 1 parsel güneybatısında yer alan 12m genişliğindeki imar yolunda ve tüm ada köşelerinde plan üzerinde yola terk olarak belirtilmiş taralı alanlar tapudan terk edilmedikçe inşaat ruhsatı verilemez.</w:t>
      </w:r>
      <w:r>
        <w:rPr>
          <w:iCs/>
        </w:rPr>
        <w:t xml:space="preserve"> </w:t>
      </w:r>
      <w:r w:rsidRPr="008B2CCA">
        <w:rPr>
          <w:iCs/>
        </w:rPr>
        <w:t>İmar durumu,</w:t>
      </w:r>
      <w:r>
        <w:rPr>
          <w:iCs/>
        </w:rPr>
        <w:t xml:space="preserve"> </w:t>
      </w:r>
      <w:r w:rsidRPr="008B2CCA">
        <w:rPr>
          <w:iCs/>
        </w:rPr>
        <w:t>parselin bedelsiz yola terkinden önceki miktarı üzerinden hesaplanacaktır.</w:t>
      </w:r>
    </w:p>
    <w:p w:rsidR="009842C1" w:rsidRDefault="009842C1" w:rsidP="009842C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842C1" w:rsidRPr="002D00A5" w:rsidTr="00F37348">
        <w:trPr>
          <w:trHeight w:val="1008"/>
        </w:trPr>
        <w:tc>
          <w:tcPr>
            <w:tcW w:w="3510" w:type="dxa"/>
          </w:tcPr>
          <w:p w:rsidR="009842C1" w:rsidRPr="002D00A5" w:rsidRDefault="009842C1" w:rsidP="00F37348">
            <w:pPr>
              <w:ind w:right="-1"/>
              <w:jc w:val="center"/>
            </w:pPr>
            <w:r w:rsidRPr="002D00A5">
              <w:t>T.C.</w:t>
            </w:r>
          </w:p>
          <w:p w:rsidR="009842C1" w:rsidRPr="002D00A5" w:rsidRDefault="009842C1" w:rsidP="00F37348">
            <w:pPr>
              <w:ind w:right="-1"/>
              <w:jc w:val="center"/>
            </w:pPr>
            <w:r w:rsidRPr="002D00A5">
              <w:t>ANKARA BÜYÜKŞEHİR</w:t>
            </w:r>
          </w:p>
          <w:p w:rsidR="009842C1" w:rsidRPr="002D00A5" w:rsidRDefault="009842C1" w:rsidP="00F37348">
            <w:pPr>
              <w:ind w:right="-1"/>
              <w:jc w:val="center"/>
            </w:pPr>
            <w:r w:rsidRPr="002D00A5">
              <w:t>BELEDİYE MECLİSİ</w:t>
            </w:r>
          </w:p>
        </w:tc>
      </w:tr>
    </w:tbl>
    <w:p w:rsidR="009842C1" w:rsidRDefault="009842C1" w:rsidP="009842C1">
      <w:pPr>
        <w:tabs>
          <w:tab w:val="left" w:pos="1935"/>
          <w:tab w:val="left" w:pos="9356"/>
        </w:tabs>
        <w:ind w:right="-1"/>
        <w:jc w:val="both"/>
      </w:pPr>
    </w:p>
    <w:p w:rsidR="009842C1" w:rsidRDefault="009842C1" w:rsidP="009842C1">
      <w:pPr>
        <w:tabs>
          <w:tab w:val="left" w:pos="1935"/>
          <w:tab w:val="left" w:pos="9356"/>
        </w:tabs>
        <w:ind w:right="-1"/>
        <w:jc w:val="both"/>
      </w:pPr>
    </w:p>
    <w:p w:rsidR="009842C1" w:rsidRDefault="009842C1" w:rsidP="009842C1">
      <w:pPr>
        <w:ind w:right="-1"/>
        <w:jc w:val="both"/>
      </w:pPr>
      <w:r>
        <w:t>Karar No: 1178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9842C1" w:rsidRDefault="009842C1" w:rsidP="009842C1">
      <w:pPr>
        <w:tabs>
          <w:tab w:val="left" w:pos="0"/>
        </w:tabs>
        <w:spacing w:line="240" w:lineRule="atLeast"/>
        <w:ind w:right="-1"/>
        <w:jc w:val="center"/>
      </w:pPr>
    </w:p>
    <w:p w:rsidR="009842C1" w:rsidRDefault="009842C1" w:rsidP="009842C1">
      <w:pPr>
        <w:tabs>
          <w:tab w:val="left" w:pos="0"/>
        </w:tabs>
        <w:spacing w:line="240" w:lineRule="atLeast"/>
        <w:ind w:right="-1"/>
        <w:jc w:val="center"/>
      </w:pPr>
    </w:p>
    <w:p w:rsidR="009842C1" w:rsidRDefault="009842C1" w:rsidP="009842C1">
      <w:pPr>
        <w:tabs>
          <w:tab w:val="left" w:pos="0"/>
        </w:tabs>
        <w:spacing w:line="240" w:lineRule="atLeast"/>
        <w:ind w:right="-1"/>
        <w:jc w:val="center"/>
      </w:pPr>
      <w:r>
        <w:t>-3-</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bookmarkStart w:id="0" w:name="_GoBack"/>
      <w:bookmarkEnd w:id="0"/>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rPr>
          <w:iCs/>
        </w:rPr>
        <w:t>-Enerji nakil hatları ve koruma kuşaklarında ve kullanımların yer aldığı alanlarda 30.11.2001 gün ve 24246 sayılı resmi gazetede yayınlanan ‘Elektrik Kuvvetli Akım Tesisleri Yönetmeliği’ne uyulacaktır.</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rPr>
          <w:iCs/>
        </w:rPr>
        <w:t>-Belirtilmeyen hususlarda;</w:t>
      </w:r>
    </w:p>
    <w:p w:rsidR="009842C1" w:rsidRDefault="009842C1" w:rsidP="009842C1">
      <w:pPr>
        <w:tabs>
          <w:tab w:val="left" w:pos="0"/>
        </w:tabs>
        <w:spacing w:line="240" w:lineRule="atLeast"/>
        <w:ind w:right="-1" w:firstLine="709"/>
        <w:jc w:val="both"/>
      </w:pPr>
      <w:r w:rsidRPr="008B2CCA">
        <w:rPr>
          <w:iCs/>
        </w:rPr>
        <w:t>1-39651 ada 1 parselde;</w:t>
      </w:r>
      <w:r>
        <w:rPr>
          <w:iCs/>
        </w:rPr>
        <w:t xml:space="preserve"> </w:t>
      </w:r>
      <w:r w:rsidRPr="008B2CCA">
        <w:rPr>
          <w:iCs/>
        </w:rPr>
        <w:t>Mamak Belediye Meclisinin 18.05.2021 tarih 367 sayılı Kararı ile uygun görülerek Ankara Büyükşehir Belediye Meclisinin 09.11.2021 tarih 2184 sayılı Kararı ile onaylanan imar planı plan notları geçerlidir.</w:t>
      </w:r>
    </w:p>
    <w:p w:rsidR="009842C1" w:rsidRDefault="009842C1" w:rsidP="009842C1">
      <w:pPr>
        <w:tabs>
          <w:tab w:val="left" w:pos="0"/>
        </w:tabs>
        <w:spacing w:line="240" w:lineRule="atLeast"/>
        <w:ind w:right="-1" w:firstLine="709"/>
        <w:jc w:val="both"/>
      </w:pPr>
      <w:r w:rsidRPr="008B2CCA">
        <w:rPr>
          <w:iCs/>
        </w:rPr>
        <w:t>2-Rekreasyon alanlarında;</w:t>
      </w:r>
      <w:r>
        <w:rPr>
          <w:iCs/>
        </w:rPr>
        <w:t xml:space="preserve"> </w:t>
      </w:r>
      <w:r w:rsidRPr="008B2CCA">
        <w:rPr>
          <w:iCs/>
        </w:rPr>
        <w:t>Mamak Belediye Meclisinin 02.08.2024 tarih 400 sayılı Kararı ile uygun görülerek Ankara Büyükşehir Belediye Meclisinin 14.01.2025 tarih 42 sayılı Kararı ile onaylanan imar planı plan notları geçerlidir.</w:t>
      </w:r>
    </w:p>
    <w:p w:rsidR="009842C1" w:rsidRDefault="009842C1" w:rsidP="009842C1">
      <w:pPr>
        <w:tabs>
          <w:tab w:val="left" w:pos="0"/>
        </w:tabs>
        <w:spacing w:line="240" w:lineRule="atLeast"/>
        <w:ind w:right="-1" w:firstLine="709"/>
        <w:jc w:val="both"/>
      </w:pPr>
      <w:r w:rsidRPr="008B2CCA">
        <w:rPr>
          <w:iCs/>
        </w:rPr>
        <w:t>3-Planlama alanında 3194 sayılı İmar Kanunu ve ilgili yönetmelik hükümlerine uyulacaktır.’</w:t>
      </w:r>
      <w:r w:rsidRPr="008B2CCA">
        <w:t> şeklinde plan notlarının önerildiği,</w:t>
      </w:r>
    </w:p>
    <w:p w:rsidR="009842C1" w:rsidRDefault="009842C1" w:rsidP="009842C1">
      <w:pPr>
        <w:tabs>
          <w:tab w:val="left" w:pos="0"/>
        </w:tabs>
        <w:spacing w:line="240" w:lineRule="atLeast"/>
        <w:ind w:right="-1" w:firstLine="709"/>
        <w:jc w:val="both"/>
      </w:pPr>
    </w:p>
    <w:p w:rsidR="009842C1" w:rsidRDefault="009842C1" w:rsidP="009842C1">
      <w:pPr>
        <w:tabs>
          <w:tab w:val="left" w:pos="0"/>
        </w:tabs>
        <w:spacing w:line="240" w:lineRule="atLeast"/>
        <w:ind w:right="-1" w:firstLine="709"/>
        <w:jc w:val="both"/>
      </w:pPr>
      <w:r w:rsidRPr="008B2CCA">
        <w:rPr>
          <w:b/>
          <w:bCs/>
        </w:rPr>
        <w:t>Başkanlığımızca yapılan değerlendirmede;</w:t>
      </w:r>
    </w:p>
    <w:p w:rsidR="009842C1" w:rsidRDefault="009842C1" w:rsidP="009842C1">
      <w:pPr>
        <w:tabs>
          <w:tab w:val="left" w:pos="0"/>
        </w:tabs>
        <w:spacing w:line="240" w:lineRule="atLeast"/>
        <w:ind w:right="-1" w:firstLine="709"/>
        <w:jc w:val="both"/>
      </w:pPr>
      <w:r w:rsidRPr="008B2CCA">
        <w:t>Sunulan teklifin Belediyemiz Meclisince değerlendirilmesinin uygun olacağı,</w:t>
      </w:r>
      <w:r>
        <w:t xml:space="preserve"> görüş ve kanaatine varıldığı,</w:t>
      </w:r>
    </w:p>
    <w:p w:rsidR="009842C1" w:rsidRDefault="009842C1" w:rsidP="009842C1">
      <w:pPr>
        <w:tabs>
          <w:tab w:val="left" w:pos="0"/>
        </w:tabs>
        <w:spacing w:line="240" w:lineRule="atLeast"/>
        <w:ind w:right="-1" w:firstLine="709"/>
        <w:jc w:val="both"/>
      </w:pPr>
    </w:p>
    <w:p w:rsidR="002C380C" w:rsidRDefault="009842C1" w:rsidP="009842C1">
      <w:pPr>
        <w:tabs>
          <w:tab w:val="left" w:pos="0"/>
        </w:tabs>
        <w:spacing w:line="240" w:lineRule="atLeast"/>
        <w:ind w:right="-1" w:firstLine="709"/>
        <w:jc w:val="both"/>
      </w:pPr>
      <w:r>
        <w:t xml:space="preserve">Hususları tespit edilmiş olup, </w:t>
      </w:r>
      <w:r w:rsidRPr="008B2CCA">
        <w:t>Mamak İlçesi Güneydoğu Ankara Kentsel Gelişme Alanı I.</w:t>
      </w:r>
      <w:r>
        <w:t xml:space="preserve"> </w:t>
      </w:r>
      <w:r w:rsidRPr="008B2CCA">
        <w:t>Etap İmar Planı Kapsamında Kalan Muhtelif Alanlardaki Maddi Hataların Giderilmesine</w:t>
      </w:r>
      <w:r w:rsidRPr="008B2CCA">
        <w:rPr>
          <w:iCs/>
        </w:rPr>
        <w:t> </w:t>
      </w:r>
      <w:r>
        <w:t xml:space="preserve">yönelik </w:t>
      </w:r>
      <w:r w:rsidRPr="008B2CCA">
        <w:rPr>
          <w:iCs/>
        </w:rPr>
        <w:t>1/1000 ölçekli uygulama i</w:t>
      </w:r>
      <w:r>
        <w:rPr>
          <w:iCs/>
        </w:rPr>
        <w:t>mar planı değişikliğinin “onayı”</w:t>
      </w:r>
      <w:r>
        <w:rPr>
          <w:iCs/>
        </w:rPr>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0D3E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B235C-5DD0-4767-932C-A08782F5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6409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2025-08-13T11:07:00Z</dcterms:created>
  <dcterms:modified xsi:type="dcterms:W3CDTF">2025-08-13T11:07:00Z</dcterms:modified>
</cp:coreProperties>
</file>