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5E3354" w:rsidRDefault="005E3354" w:rsidP="00481184">
      <w:pPr>
        <w:tabs>
          <w:tab w:val="left" w:pos="1935"/>
          <w:tab w:val="left" w:pos="9356"/>
        </w:tabs>
        <w:jc w:val="both"/>
      </w:pPr>
    </w:p>
    <w:p w:rsidR="007D7EA8" w:rsidRDefault="005B2ED8" w:rsidP="00481184">
      <w:pPr>
        <w:jc w:val="both"/>
      </w:pPr>
      <w:r>
        <w:t xml:space="preserve">Karar No: </w:t>
      </w:r>
      <w:r w:rsidR="00136921">
        <w:t>10</w:t>
      </w:r>
      <w:r w:rsidR="0098092B">
        <w:t>7</w:t>
      </w:r>
      <w:r w:rsidR="00773298">
        <w:t>9</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98092B">
        <w:t>10</w:t>
      </w:r>
      <w:r w:rsidR="00305F2F">
        <w:t>.</w:t>
      </w:r>
      <w:r w:rsidR="00661F8C">
        <w:t>0</w:t>
      </w:r>
      <w:r w:rsidR="00375683">
        <w:t>7</w:t>
      </w:r>
      <w:r w:rsidR="00661F8C">
        <w:t>.2025</w:t>
      </w:r>
    </w:p>
    <w:p w:rsidR="00FD7DFE" w:rsidRDefault="00FD7DFE" w:rsidP="00481184">
      <w:pPr>
        <w:jc w:val="both"/>
      </w:pPr>
    </w:p>
    <w:p w:rsidR="003D4E05" w:rsidRDefault="005C0890" w:rsidP="00481184">
      <w:pPr>
        <w:jc w:val="center"/>
      </w:pPr>
      <w:r w:rsidRPr="002D00A5">
        <w:t>K A R A R</w:t>
      </w:r>
    </w:p>
    <w:p w:rsidR="00C05E36" w:rsidRDefault="00C05E36" w:rsidP="00481184"/>
    <w:p w:rsidR="00FD7DFE" w:rsidRDefault="00FD7DFE" w:rsidP="00481184"/>
    <w:p w:rsidR="00FD7DFE" w:rsidRDefault="00FD7DFE" w:rsidP="00481184"/>
    <w:p w:rsidR="004168F8" w:rsidRPr="00891C32" w:rsidRDefault="00773298" w:rsidP="00891C32">
      <w:pPr>
        <w:ind w:firstLine="709"/>
        <w:jc w:val="both"/>
      </w:pPr>
      <w:r w:rsidRPr="00891C32">
        <w:t xml:space="preserve">ASKİ Genel Müdürlüğü tarafından Haymana Belediyesinin ihtiyaçlarının karşılanması konusunda protokol düzenlenmesine </w:t>
      </w:r>
      <w:r w:rsidR="00765FBE" w:rsidRPr="00891C32">
        <w:t xml:space="preserve">ilişkin </w:t>
      </w:r>
      <w:r w:rsidRPr="00891C32">
        <w:t>ASKİ</w:t>
      </w:r>
      <w:r w:rsidR="006E6304" w:rsidRPr="00891C32">
        <w:t xml:space="preserve"> Genel Müdürlüğünün </w:t>
      </w:r>
      <w:r w:rsidR="00BA291C" w:rsidRPr="00891C32">
        <w:t>10</w:t>
      </w:r>
      <w:r w:rsidR="00F13155" w:rsidRPr="00891C32">
        <w:t>.0</w:t>
      </w:r>
      <w:r w:rsidR="00375683" w:rsidRPr="00891C32">
        <w:t>7</w:t>
      </w:r>
      <w:r w:rsidR="00F13155" w:rsidRPr="00891C32">
        <w:t xml:space="preserve">.2025 tarihli ve </w:t>
      </w:r>
      <w:r w:rsidRPr="00891C32">
        <w:t>853731</w:t>
      </w:r>
      <w:r w:rsidR="00F13155" w:rsidRPr="00891C32">
        <w:t xml:space="preserve"> sayılı yazısı</w:t>
      </w:r>
      <w:r w:rsidR="004168F8" w:rsidRPr="00891C32">
        <w:t xml:space="preserve"> Büyükşehir Belediye Meclisinin </w:t>
      </w:r>
      <w:r w:rsidR="0098092B" w:rsidRPr="00891C32">
        <w:t>10</w:t>
      </w:r>
      <w:r w:rsidR="007C7530" w:rsidRPr="00891C32">
        <w:t>.0</w:t>
      </w:r>
      <w:r w:rsidR="00375683" w:rsidRPr="00891C32">
        <w:t>7</w:t>
      </w:r>
      <w:r w:rsidR="000D6FAA" w:rsidRPr="00891C32">
        <w:t>.2025</w:t>
      </w:r>
      <w:r w:rsidR="004168F8" w:rsidRPr="00891C32">
        <w:t xml:space="preserve"> tarihli toplantısında okundu.</w:t>
      </w:r>
    </w:p>
    <w:p w:rsidR="004168F8" w:rsidRPr="00891C32" w:rsidRDefault="004168F8" w:rsidP="00891C32">
      <w:pPr>
        <w:ind w:firstLine="709"/>
        <w:jc w:val="both"/>
      </w:pPr>
    </w:p>
    <w:p w:rsidR="00A32574" w:rsidRDefault="004168F8" w:rsidP="00A32574">
      <w:pPr>
        <w:ind w:firstLine="709"/>
        <w:jc w:val="both"/>
      </w:pPr>
      <w:proofErr w:type="gramStart"/>
      <w:r w:rsidRPr="00891C32">
        <w:t>Konunun Komisyona gönderilmeden görüşülüp kara</w:t>
      </w:r>
      <w:r w:rsidR="000D6FAA" w:rsidRPr="00891C32">
        <w:t xml:space="preserve">ra bağlanmasını isteyen Meclis </w:t>
      </w:r>
      <w:r w:rsidR="00136921" w:rsidRPr="00891C32">
        <w:t>1</w:t>
      </w:r>
      <w:r w:rsidRPr="00891C32">
        <w:t xml:space="preserve">. Başkan V. </w:t>
      </w:r>
      <w:r w:rsidR="00136921" w:rsidRPr="00891C32">
        <w:rPr>
          <w:color w:val="000000"/>
        </w:rPr>
        <w:t xml:space="preserve">Ertan </w:t>
      </w:r>
      <w:proofErr w:type="spellStart"/>
      <w:r w:rsidR="00136921" w:rsidRPr="00891C32">
        <w:rPr>
          <w:color w:val="000000"/>
        </w:rPr>
        <w:t>IŞIK’ın</w:t>
      </w:r>
      <w:proofErr w:type="spellEnd"/>
      <w:r w:rsidRPr="00891C32">
        <w:t xml:space="preserve"> şifahi önerisinin kabulü ile konu üzerinde yapılan görüşmelerde;</w:t>
      </w:r>
      <w:r w:rsidR="00A32574">
        <w:t xml:space="preserve"> </w:t>
      </w:r>
      <w:r w:rsidR="00756012" w:rsidRPr="00891C32">
        <w:t>Haymana Belediyesi Fen İşleri Müdürlüğü'nün</w:t>
      </w:r>
      <w:r w:rsidR="00891C32" w:rsidRPr="00891C32">
        <w:t xml:space="preserve"> 18.04.2025 tarihli ve E.336109 sayılı talep</w:t>
      </w:r>
      <w:r w:rsidR="00A32574">
        <w:t xml:space="preserve"> yazısı</w:t>
      </w:r>
      <w:r w:rsidR="00891C32" w:rsidRPr="00891C32">
        <w:t xml:space="preserve"> </w:t>
      </w:r>
      <w:r w:rsidR="00756012" w:rsidRPr="00891C32">
        <w:t xml:space="preserve">ile </w:t>
      </w:r>
      <w:r w:rsidR="00891C32">
        <w:t>ASKİ Genel Müdürlüğünden</w:t>
      </w:r>
      <w:r w:rsidR="00756012" w:rsidRPr="00891C32">
        <w:t xml:space="preserve"> 8000 (</w:t>
      </w:r>
      <w:proofErr w:type="spellStart"/>
      <w:r w:rsidR="00756012" w:rsidRPr="00891C32">
        <w:t>SekizBin</w:t>
      </w:r>
      <w:proofErr w:type="spellEnd"/>
      <w:r w:rsidR="00756012" w:rsidRPr="00891C32">
        <w:t>) adet prefabrik muayene bacası halkası belediye hizmetlerinde kullanılmak üzere talep edil</w:t>
      </w:r>
      <w:r w:rsidR="00261A9C">
        <w:t>diği,</w:t>
      </w:r>
      <w:proofErr w:type="gramEnd"/>
    </w:p>
    <w:p w:rsidR="00A32574" w:rsidRDefault="00A32574" w:rsidP="00A32574">
      <w:pPr>
        <w:ind w:firstLine="709"/>
        <w:jc w:val="both"/>
      </w:pPr>
    </w:p>
    <w:p w:rsidR="00891C32" w:rsidRDefault="00891C32" w:rsidP="00A32574">
      <w:pPr>
        <w:ind w:firstLine="709"/>
        <w:jc w:val="both"/>
      </w:pPr>
      <w:r>
        <w:t>ASKİ Genel Müdürlüğünce</w:t>
      </w:r>
      <w:r w:rsidR="00756012" w:rsidRPr="00891C32">
        <w:t xml:space="preserve"> bahse konu devirle ilgili </w:t>
      </w:r>
      <w:r w:rsidRPr="00891C32">
        <w:t>Hukuk Müşavirliği görüş yazısı</w:t>
      </w:r>
      <w:r w:rsidR="00261A9C">
        <w:t>nda;</w:t>
      </w:r>
      <w:r>
        <w:t xml:space="preserve"> “</w:t>
      </w:r>
      <w:r w:rsidR="00756012" w:rsidRPr="00891C32">
        <w:t>5393 sayılı Belediye Kanununun "Diğer kuruluşlarla ilişkiler" başlıklı 75. Maddesi "Belediye, belediye meclisinin kararı üzerine yapacağı anlaşmaya uygun olarak görev ve sorumluluk alanlarına giren</w:t>
      </w:r>
      <w:r w:rsidRPr="00891C32">
        <w:t xml:space="preserve"> konularda;</w:t>
      </w:r>
    </w:p>
    <w:p w:rsidR="00891C32" w:rsidRPr="00891C32" w:rsidRDefault="00891C32" w:rsidP="00891C32">
      <w:pPr>
        <w:pStyle w:val="Gvdemetni21"/>
        <w:shd w:val="clear" w:color="auto" w:fill="auto"/>
        <w:tabs>
          <w:tab w:val="left" w:pos="830"/>
        </w:tabs>
        <w:spacing w:before="0" w:line="240" w:lineRule="auto"/>
        <w:ind w:right="40"/>
        <w:jc w:val="both"/>
        <w:rPr>
          <w:sz w:val="24"/>
          <w:szCs w:val="24"/>
        </w:rPr>
      </w:pPr>
      <w:r>
        <w:rPr>
          <w:sz w:val="24"/>
          <w:szCs w:val="24"/>
        </w:rPr>
        <w:t xml:space="preserve">            </w:t>
      </w:r>
      <w:r w:rsidRPr="00891C32">
        <w:rPr>
          <w:sz w:val="24"/>
          <w:szCs w:val="24"/>
        </w:rPr>
        <w:t>.</w:t>
      </w:r>
    </w:p>
    <w:p w:rsidR="00891C32" w:rsidRPr="00891C32" w:rsidRDefault="00891C32" w:rsidP="00891C32">
      <w:pPr>
        <w:ind w:firstLine="708"/>
        <w:jc w:val="both"/>
      </w:pPr>
      <w:r w:rsidRPr="00891C32">
        <w:t>.</w:t>
      </w:r>
    </w:p>
    <w:p w:rsidR="00756012" w:rsidRPr="00891C32" w:rsidRDefault="00891C32" w:rsidP="00891C32">
      <w:pPr>
        <w:ind w:firstLine="708"/>
        <w:jc w:val="both"/>
      </w:pPr>
      <w:r w:rsidRPr="00891C32">
        <w:t>.</w:t>
      </w:r>
    </w:p>
    <w:p w:rsidR="00891C32" w:rsidRDefault="00756012" w:rsidP="00891C32">
      <w:pPr>
        <w:pStyle w:val="Gvdemetni1"/>
        <w:shd w:val="clear" w:color="auto" w:fill="auto"/>
        <w:spacing w:before="0" w:after="0" w:line="240" w:lineRule="auto"/>
        <w:ind w:left="920" w:right="40"/>
        <w:rPr>
          <w:sz w:val="24"/>
          <w:szCs w:val="24"/>
        </w:rPr>
      </w:pPr>
      <w:r w:rsidRPr="00891C32">
        <w:rPr>
          <w:rStyle w:val="Gvdemetnitalikdeil"/>
          <w:sz w:val="24"/>
          <w:szCs w:val="24"/>
        </w:rPr>
        <w:t>d)</w:t>
      </w:r>
      <w:r w:rsidRPr="00891C32">
        <w:rPr>
          <w:sz w:val="24"/>
          <w:szCs w:val="24"/>
        </w:rPr>
        <w:t xml:space="preserve"> Kendilerine ait taşınmazları, asli görev ve hizmetlerinde kullanılmak üzere bedelli veya bedelsiz olarak mahalli idareler ile diğer kamu kurum ve kuruluşlarına devredilebilir veya süresi </w:t>
      </w:r>
      <w:proofErr w:type="spellStart"/>
      <w:r w:rsidRPr="00891C32">
        <w:rPr>
          <w:sz w:val="24"/>
          <w:szCs w:val="24"/>
        </w:rPr>
        <w:t>yirmibeş</w:t>
      </w:r>
      <w:proofErr w:type="spellEnd"/>
      <w:r w:rsidRPr="00891C32">
        <w:rPr>
          <w:sz w:val="24"/>
          <w:szCs w:val="24"/>
        </w:rPr>
        <w:t xml:space="preserve"> yılı geçmemek üzere tahsis edebilir.</w:t>
      </w:r>
      <w:r w:rsidR="00891C32">
        <w:rPr>
          <w:sz w:val="24"/>
          <w:szCs w:val="24"/>
        </w:rPr>
        <w:t xml:space="preserve"> </w:t>
      </w:r>
    </w:p>
    <w:p w:rsidR="00891C32" w:rsidRDefault="00A32574" w:rsidP="00891C32">
      <w:pPr>
        <w:pStyle w:val="Gvdemetni1"/>
        <w:shd w:val="clear" w:color="auto" w:fill="auto"/>
        <w:spacing w:before="0" w:after="0" w:line="240" w:lineRule="auto"/>
        <w:ind w:left="920" w:right="40"/>
        <w:rPr>
          <w:sz w:val="24"/>
          <w:szCs w:val="24"/>
        </w:rPr>
      </w:pPr>
      <w:r>
        <w:rPr>
          <w:sz w:val="24"/>
          <w:szCs w:val="24"/>
        </w:rPr>
        <w:t>…</w:t>
      </w:r>
    </w:p>
    <w:p w:rsidR="00756012" w:rsidRDefault="00891C32" w:rsidP="00A32574">
      <w:pPr>
        <w:pStyle w:val="Gvdemetni1"/>
        <w:shd w:val="clear" w:color="auto" w:fill="auto"/>
        <w:spacing w:before="0" w:after="0" w:line="240" w:lineRule="auto"/>
        <w:ind w:right="40" w:firstLine="580"/>
        <w:rPr>
          <w:sz w:val="24"/>
          <w:szCs w:val="24"/>
        </w:rPr>
      </w:pPr>
      <w:r>
        <w:rPr>
          <w:sz w:val="24"/>
          <w:szCs w:val="24"/>
        </w:rPr>
        <w:t>1</w:t>
      </w:r>
      <w:r w:rsidR="00756012" w:rsidRPr="00891C32">
        <w:rPr>
          <w:sz w:val="24"/>
          <w:szCs w:val="24"/>
        </w:rPr>
        <w:t>0.10.2024 tarihli ve 32688 sayılı Resmi Gazetede yayımlanarak yürürlüğe giren Taşınız Mal Yönetmeliğinin "Kamu İdareleri Arasında bedelsiz devir ve geçici tahsis" başlıklı 31. Maddesi,</w:t>
      </w:r>
    </w:p>
    <w:p w:rsidR="00891C32" w:rsidRPr="00891C32" w:rsidRDefault="00891C32" w:rsidP="00891C32">
      <w:pPr>
        <w:pStyle w:val="Gvdemetni1"/>
        <w:shd w:val="clear" w:color="auto" w:fill="auto"/>
        <w:spacing w:before="0" w:after="0" w:line="240" w:lineRule="auto"/>
        <w:ind w:left="920" w:right="40"/>
        <w:rPr>
          <w:sz w:val="24"/>
          <w:szCs w:val="24"/>
        </w:rPr>
      </w:pPr>
    </w:p>
    <w:p w:rsidR="00756012" w:rsidRDefault="00756012" w:rsidP="00A32574">
      <w:pPr>
        <w:pStyle w:val="Gvdemetni1"/>
        <w:numPr>
          <w:ilvl w:val="0"/>
          <w:numId w:val="48"/>
        </w:numPr>
        <w:shd w:val="clear" w:color="auto" w:fill="auto"/>
        <w:spacing w:before="0" w:after="0" w:line="240" w:lineRule="auto"/>
        <w:ind w:right="40"/>
        <w:rPr>
          <w:sz w:val="24"/>
          <w:szCs w:val="24"/>
        </w:rPr>
      </w:pPr>
      <w:r w:rsidRPr="00891C32">
        <w:rPr>
          <w:sz w:val="24"/>
          <w:szCs w:val="24"/>
        </w:rPr>
        <w:t>Kamu idareleri, ihtiyaç fazlası taşınırları bu taşınıra ihtiyaç duyan diğer kamu idarelerine bedelsiz olarak devredebilir veya geçici olarak tahsis edebilir. "</w:t>
      </w:r>
    </w:p>
    <w:p w:rsidR="00A32574" w:rsidRPr="00891C32" w:rsidRDefault="00A32574" w:rsidP="00A32574">
      <w:pPr>
        <w:pStyle w:val="Gvdemetni1"/>
        <w:shd w:val="clear" w:color="auto" w:fill="auto"/>
        <w:spacing w:before="0" w:after="0" w:line="240" w:lineRule="auto"/>
        <w:ind w:left="940" w:right="40"/>
        <w:rPr>
          <w:sz w:val="24"/>
          <w:szCs w:val="24"/>
        </w:rPr>
      </w:pPr>
    </w:p>
    <w:p w:rsidR="00756012" w:rsidRDefault="00756012" w:rsidP="00891C32">
      <w:pPr>
        <w:pStyle w:val="Gvdemetni1"/>
        <w:shd w:val="clear" w:color="auto" w:fill="auto"/>
        <w:spacing w:before="0" w:after="0" w:line="240" w:lineRule="auto"/>
        <w:ind w:left="40"/>
        <w:rPr>
          <w:sz w:val="24"/>
          <w:szCs w:val="24"/>
        </w:rPr>
      </w:pPr>
      <w:r w:rsidRPr="00891C32">
        <w:rPr>
          <w:sz w:val="24"/>
          <w:szCs w:val="24"/>
        </w:rPr>
        <w:t>"Yine aynı yönetmeliğin "Devir suretiyle çıkış" başlığını taşıyan 24. Maddesi.</w:t>
      </w:r>
    </w:p>
    <w:p w:rsidR="00891C32" w:rsidRDefault="00A32574" w:rsidP="00891C32">
      <w:pPr>
        <w:pStyle w:val="Gvdemetni1"/>
        <w:shd w:val="clear" w:color="auto" w:fill="auto"/>
        <w:spacing w:before="0" w:after="0" w:line="240" w:lineRule="auto"/>
        <w:ind w:left="40"/>
        <w:rPr>
          <w:sz w:val="24"/>
          <w:szCs w:val="24"/>
        </w:rPr>
      </w:pPr>
      <w:r>
        <w:rPr>
          <w:sz w:val="24"/>
          <w:szCs w:val="24"/>
        </w:rPr>
        <w:tab/>
        <w:t>.</w:t>
      </w:r>
    </w:p>
    <w:p w:rsidR="00A32574" w:rsidRDefault="00A32574" w:rsidP="00891C32">
      <w:pPr>
        <w:pStyle w:val="Gvdemetni1"/>
        <w:shd w:val="clear" w:color="auto" w:fill="auto"/>
        <w:spacing w:before="0" w:after="0" w:line="240" w:lineRule="auto"/>
        <w:ind w:left="40"/>
        <w:rPr>
          <w:sz w:val="24"/>
          <w:szCs w:val="24"/>
        </w:rPr>
      </w:pPr>
      <w:r>
        <w:rPr>
          <w:sz w:val="24"/>
          <w:szCs w:val="24"/>
        </w:rPr>
        <w:tab/>
        <w:t>.</w:t>
      </w:r>
      <w:r>
        <w:rPr>
          <w:sz w:val="24"/>
          <w:szCs w:val="24"/>
        </w:rPr>
        <w:tab/>
      </w:r>
    </w:p>
    <w:p w:rsidR="00A32574" w:rsidRPr="00891C32" w:rsidRDefault="00A32574" w:rsidP="00891C32">
      <w:pPr>
        <w:pStyle w:val="Gvdemetni1"/>
        <w:shd w:val="clear" w:color="auto" w:fill="auto"/>
        <w:spacing w:before="0" w:after="0" w:line="240" w:lineRule="auto"/>
        <w:ind w:left="40"/>
        <w:rPr>
          <w:sz w:val="24"/>
          <w:szCs w:val="24"/>
        </w:rPr>
      </w:pPr>
      <w:r>
        <w:rPr>
          <w:sz w:val="24"/>
          <w:szCs w:val="24"/>
        </w:rPr>
        <w:tab/>
        <w:t>.</w:t>
      </w:r>
    </w:p>
    <w:p w:rsidR="00A32574" w:rsidRDefault="00756012" w:rsidP="00A32574">
      <w:pPr>
        <w:pStyle w:val="ListeParagraf"/>
        <w:numPr>
          <w:ilvl w:val="1"/>
          <w:numId w:val="46"/>
        </w:numPr>
        <w:ind w:left="720"/>
        <w:contextualSpacing/>
        <w:jc w:val="both"/>
      </w:pPr>
      <w:r w:rsidRPr="00891C32">
        <w:t>Kamu idarelerince 31 inci madde hükümlerine göre bedelsiz olarak devredilen taşınırların çıkışı Taşınır İşlem Fişi düzenlenerek yapılır. Fişin bir nüshası taşınırın devredildiği idareye verilir. Devir alan idareden alınan Fiş, düzenlenen Fişin ekine bağlanır.</w:t>
      </w:r>
    </w:p>
    <w:p w:rsidR="00756012" w:rsidRPr="00891C32" w:rsidRDefault="00756012" w:rsidP="00891C32">
      <w:pPr>
        <w:jc w:val="both"/>
      </w:pPr>
    </w:p>
    <w:p w:rsidR="00756012" w:rsidRDefault="00756012" w:rsidP="00891C32">
      <w:pPr>
        <w:pStyle w:val="Gvdemetni1"/>
        <w:shd w:val="clear" w:color="auto" w:fill="auto"/>
        <w:spacing w:before="0" w:after="0" w:line="240" w:lineRule="auto"/>
        <w:ind w:left="60" w:right="20" w:firstLine="520"/>
        <w:rPr>
          <w:sz w:val="24"/>
          <w:szCs w:val="24"/>
        </w:rPr>
      </w:pPr>
      <w:r w:rsidRPr="00891C32">
        <w:rPr>
          <w:sz w:val="24"/>
          <w:szCs w:val="24"/>
        </w:rPr>
        <w:t xml:space="preserve">Ayrıca, 19.03.2025 tarihli ve 32846 sayılı Resmi </w:t>
      </w:r>
      <w:proofErr w:type="spellStart"/>
      <w:r w:rsidRPr="00891C32">
        <w:rPr>
          <w:sz w:val="24"/>
          <w:szCs w:val="24"/>
        </w:rPr>
        <w:t>Gazete'de</w:t>
      </w:r>
      <w:proofErr w:type="spellEnd"/>
      <w:r w:rsidRPr="00891C32">
        <w:rPr>
          <w:sz w:val="24"/>
          <w:szCs w:val="24"/>
        </w:rPr>
        <w:t xml:space="preserve"> Çevre, Şehircilik ve İklim Değişikliği Bakanlığından yayımlanan tebliğ, düzenleyici ve denetleyici kurumlar hariç olmak üzere genel yönetim kapsamındaki kamu idarelerinin elinde bulunan ihtiyaç fazlası taşınırların, kapsamdaki diğer kamu idarelerine bedelsiz devredilmesi ile devredilemeyecek taşınırların belirlenmesine ilişkin usul ve esasları belirlemek üzere çıkarılmıştır.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32574" w:rsidRPr="002D00A5" w:rsidTr="00320506">
        <w:trPr>
          <w:trHeight w:val="1008"/>
        </w:trPr>
        <w:tc>
          <w:tcPr>
            <w:tcW w:w="3510" w:type="dxa"/>
          </w:tcPr>
          <w:p w:rsidR="00A32574" w:rsidRPr="002D00A5" w:rsidRDefault="00A32574" w:rsidP="00320506">
            <w:pPr>
              <w:jc w:val="center"/>
            </w:pPr>
            <w:r w:rsidRPr="002D00A5">
              <w:lastRenderedPageBreak/>
              <w:t>T.C.</w:t>
            </w:r>
          </w:p>
          <w:p w:rsidR="00A32574" w:rsidRPr="002D00A5" w:rsidRDefault="00A32574" w:rsidP="00320506">
            <w:pPr>
              <w:jc w:val="center"/>
            </w:pPr>
            <w:r w:rsidRPr="002D00A5">
              <w:t>ANKARA BÜYÜKŞEHİR</w:t>
            </w:r>
          </w:p>
          <w:p w:rsidR="00A32574" w:rsidRPr="002D00A5" w:rsidRDefault="00A32574" w:rsidP="00320506">
            <w:pPr>
              <w:jc w:val="center"/>
            </w:pPr>
            <w:r w:rsidRPr="002D00A5">
              <w:t>BELEDİYE MECLİSİ</w:t>
            </w:r>
          </w:p>
        </w:tc>
      </w:tr>
    </w:tbl>
    <w:p w:rsidR="00A32574" w:rsidRDefault="00A32574" w:rsidP="00A32574">
      <w:pPr>
        <w:tabs>
          <w:tab w:val="left" w:pos="1935"/>
          <w:tab w:val="left" w:pos="9356"/>
        </w:tabs>
        <w:jc w:val="both"/>
      </w:pPr>
    </w:p>
    <w:p w:rsidR="00A32574" w:rsidRDefault="00A32574" w:rsidP="00A32574">
      <w:pPr>
        <w:jc w:val="both"/>
      </w:pPr>
      <w:r>
        <w:t>Karar No: 1079</w:t>
      </w:r>
      <w:r w:rsidRPr="002D00A5">
        <w:t xml:space="preserve">                                             </w:t>
      </w:r>
      <w:r>
        <w:t xml:space="preserve">                                  </w:t>
      </w:r>
      <w:r w:rsidRPr="002D00A5">
        <w:t xml:space="preserve">                         </w:t>
      </w:r>
      <w:r>
        <w:t xml:space="preserve">    </w:t>
      </w:r>
      <w:r w:rsidR="001D7E80">
        <w:t xml:space="preserve"> </w:t>
      </w:r>
      <w:r>
        <w:t>10.07.2025</w:t>
      </w:r>
    </w:p>
    <w:p w:rsidR="00A32574" w:rsidRDefault="00A32574" w:rsidP="00A32574">
      <w:pPr>
        <w:jc w:val="both"/>
      </w:pPr>
    </w:p>
    <w:p w:rsidR="00A32574" w:rsidRDefault="00A32574" w:rsidP="00A32574">
      <w:pPr>
        <w:jc w:val="center"/>
      </w:pPr>
      <w:r>
        <w:t>-2-</w:t>
      </w:r>
    </w:p>
    <w:p w:rsidR="00891C32" w:rsidRDefault="00891C32" w:rsidP="00891C32">
      <w:pPr>
        <w:pStyle w:val="Gvdemetni1"/>
        <w:shd w:val="clear" w:color="auto" w:fill="auto"/>
        <w:spacing w:before="0" w:after="0" w:line="240" w:lineRule="auto"/>
        <w:ind w:left="60" w:right="20" w:firstLine="520"/>
        <w:rPr>
          <w:sz w:val="24"/>
          <w:szCs w:val="24"/>
        </w:rPr>
      </w:pPr>
    </w:p>
    <w:p w:rsidR="00A32574" w:rsidRPr="00891C32" w:rsidRDefault="00A32574" w:rsidP="00891C32">
      <w:pPr>
        <w:pStyle w:val="Gvdemetni1"/>
        <w:shd w:val="clear" w:color="auto" w:fill="auto"/>
        <w:spacing w:before="0" w:after="0" w:line="240" w:lineRule="auto"/>
        <w:ind w:left="60" w:right="20" w:firstLine="520"/>
        <w:rPr>
          <w:sz w:val="24"/>
          <w:szCs w:val="24"/>
        </w:rPr>
      </w:pPr>
    </w:p>
    <w:p w:rsidR="00756012" w:rsidRDefault="00756012" w:rsidP="00A32574">
      <w:pPr>
        <w:pStyle w:val="Gvdemetni1"/>
        <w:shd w:val="clear" w:color="auto" w:fill="auto"/>
        <w:spacing w:before="0" w:after="0" w:line="240" w:lineRule="auto"/>
        <w:ind w:left="60" w:firstLine="520"/>
        <w:rPr>
          <w:sz w:val="24"/>
          <w:szCs w:val="24"/>
        </w:rPr>
      </w:pPr>
      <w:r w:rsidRPr="00891C32">
        <w:rPr>
          <w:sz w:val="24"/>
          <w:szCs w:val="24"/>
        </w:rPr>
        <w:t>"Bedelsiz devir şartları" başlıklı 4.Maddesinin:</w:t>
      </w:r>
    </w:p>
    <w:p w:rsidR="00756012" w:rsidRDefault="00A32574" w:rsidP="00A32574">
      <w:pPr>
        <w:pStyle w:val="Gvdemetni1"/>
        <w:shd w:val="clear" w:color="auto" w:fill="auto"/>
        <w:tabs>
          <w:tab w:val="left" w:pos="1126"/>
        </w:tabs>
        <w:spacing w:before="0" w:after="0" w:line="240" w:lineRule="auto"/>
        <w:ind w:right="20"/>
        <w:rPr>
          <w:sz w:val="24"/>
          <w:szCs w:val="24"/>
        </w:rPr>
      </w:pPr>
      <w:r>
        <w:rPr>
          <w:sz w:val="24"/>
          <w:szCs w:val="24"/>
        </w:rPr>
        <w:t xml:space="preserve">(1) </w:t>
      </w:r>
      <w:r w:rsidR="00756012" w:rsidRPr="00891C32">
        <w:rPr>
          <w:sz w:val="24"/>
          <w:szCs w:val="24"/>
        </w:rPr>
        <w:t>Kamu</w:t>
      </w:r>
      <w:r w:rsidR="00756012" w:rsidRPr="00891C32">
        <w:rPr>
          <w:sz w:val="24"/>
          <w:szCs w:val="24"/>
        </w:rPr>
        <w:tab/>
        <w:t>idareleri, ihtiyaç duydukları taşınırları öncelikle diğer idarelerdeki ihtiyaç fazlası taşınırlardan karşılamak suretiyle temin ederler.</w:t>
      </w:r>
    </w:p>
    <w:p w:rsidR="00A32574" w:rsidRPr="00891C32" w:rsidRDefault="00A32574" w:rsidP="00A32574">
      <w:pPr>
        <w:pStyle w:val="Gvdemetni1"/>
        <w:shd w:val="clear" w:color="auto" w:fill="auto"/>
        <w:tabs>
          <w:tab w:val="left" w:pos="1126"/>
        </w:tabs>
        <w:spacing w:before="0" w:after="0" w:line="240" w:lineRule="auto"/>
        <w:ind w:right="20"/>
        <w:rPr>
          <w:sz w:val="24"/>
          <w:szCs w:val="24"/>
        </w:rPr>
      </w:pPr>
    </w:p>
    <w:p w:rsidR="00756012" w:rsidRDefault="00756012" w:rsidP="00891C32">
      <w:pPr>
        <w:pStyle w:val="Gvdemetni1"/>
        <w:numPr>
          <w:ilvl w:val="1"/>
          <w:numId w:val="46"/>
        </w:numPr>
        <w:shd w:val="clear" w:color="auto" w:fill="auto"/>
        <w:tabs>
          <w:tab w:val="left" w:pos="444"/>
        </w:tabs>
        <w:spacing w:before="0" w:after="0" w:line="240" w:lineRule="auto"/>
        <w:ind w:left="60" w:right="20"/>
        <w:rPr>
          <w:sz w:val="24"/>
          <w:szCs w:val="24"/>
        </w:rPr>
      </w:pPr>
      <w:r w:rsidRPr="00891C32">
        <w:rPr>
          <w:sz w:val="24"/>
          <w:szCs w:val="24"/>
        </w:rPr>
        <w:t>Bu kapsamda kayıtlara alınış tarihi itibarıyla beş yılını tamamlamış ve idarece kullanılmasına ihtiyaç duyulmayan taşınırlar, bu taşınıra ihtiyaç duyan idarelere bedelsiz devredilebilir.</w:t>
      </w:r>
    </w:p>
    <w:p w:rsidR="00756012" w:rsidRPr="00891C32" w:rsidRDefault="00756012" w:rsidP="00891C32">
      <w:pPr>
        <w:pStyle w:val="Gvdemetni1"/>
        <w:numPr>
          <w:ilvl w:val="1"/>
          <w:numId w:val="46"/>
        </w:numPr>
        <w:shd w:val="clear" w:color="auto" w:fill="auto"/>
        <w:tabs>
          <w:tab w:val="left" w:pos="372"/>
        </w:tabs>
        <w:spacing w:before="0" w:after="0" w:line="240" w:lineRule="auto"/>
        <w:ind w:left="60"/>
        <w:rPr>
          <w:sz w:val="24"/>
          <w:szCs w:val="24"/>
        </w:rPr>
      </w:pPr>
      <w:r w:rsidRPr="00891C32">
        <w:rPr>
          <w:sz w:val="24"/>
          <w:szCs w:val="24"/>
        </w:rPr>
        <w:t>Ancak;</w:t>
      </w:r>
    </w:p>
    <w:p w:rsidR="00756012" w:rsidRPr="00891C32" w:rsidRDefault="00756012" w:rsidP="00891C32">
      <w:pPr>
        <w:pStyle w:val="Gvdemetni1"/>
        <w:numPr>
          <w:ilvl w:val="2"/>
          <w:numId w:val="46"/>
        </w:numPr>
        <w:shd w:val="clear" w:color="auto" w:fill="auto"/>
        <w:tabs>
          <w:tab w:val="left" w:pos="319"/>
        </w:tabs>
        <w:spacing w:before="0" w:after="0" w:line="240" w:lineRule="auto"/>
        <w:ind w:left="60" w:right="20"/>
        <w:rPr>
          <w:sz w:val="24"/>
          <w:szCs w:val="24"/>
        </w:rPr>
      </w:pPr>
      <w:r w:rsidRPr="00891C32">
        <w:rPr>
          <w:sz w:val="24"/>
          <w:szCs w:val="24"/>
        </w:rPr>
        <w:t>Kamu idarelerince yürütülen veya destekleyen projelerin yerleştirme programları çerçevesinde edilen taşınırların,</w:t>
      </w:r>
    </w:p>
    <w:p w:rsidR="00756012" w:rsidRPr="00891C32" w:rsidRDefault="00756012" w:rsidP="00891C32">
      <w:pPr>
        <w:pStyle w:val="Gvdemetni1"/>
        <w:numPr>
          <w:ilvl w:val="2"/>
          <w:numId w:val="46"/>
        </w:numPr>
        <w:shd w:val="clear" w:color="auto" w:fill="auto"/>
        <w:tabs>
          <w:tab w:val="left" w:pos="377"/>
        </w:tabs>
        <w:spacing w:before="0" w:after="0" w:line="240" w:lineRule="auto"/>
        <w:ind w:left="60" w:right="20"/>
        <w:rPr>
          <w:sz w:val="24"/>
          <w:szCs w:val="24"/>
        </w:rPr>
      </w:pPr>
      <w:r w:rsidRPr="00891C32">
        <w:rPr>
          <w:sz w:val="24"/>
          <w:szCs w:val="24"/>
        </w:rPr>
        <w:t>Kamu idarelerince yürütülen ve yönetilen ulusal bilişim sistemleri çerçevesinde edinilerek ilgili sisteme dâhil idarelerin kullanımına tahsis edilen taşınırların,</w:t>
      </w:r>
    </w:p>
    <w:p w:rsidR="00756012" w:rsidRPr="00891C32" w:rsidRDefault="00756012" w:rsidP="00891C32">
      <w:pPr>
        <w:pStyle w:val="Gvdemetni1"/>
        <w:numPr>
          <w:ilvl w:val="2"/>
          <w:numId w:val="46"/>
        </w:numPr>
        <w:shd w:val="clear" w:color="auto" w:fill="auto"/>
        <w:tabs>
          <w:tab w:val="left" w:pos="324"/>
        </w:tabs>
        <w:spacing w:before="0" w:after="0" w:line="240" w:lineRule="auto"/>
        <w:ind w:left="60"/>
        <w:rPr>
          <w:sz w:val="24"/>
          <w:szCs w:val="24"/>
        </w:rPr>
      </w:pPr>
      <w:r w:rsidRPr="00891C32">
        <w:rPr>
          <w:sz w:val="24"/>
          <w:szCs w:val="24"/>
        </w:rPr>
        <w:t>Uluslararası organizasyonların gerçekleştirilmesi için alınan taşınırların,</w:t>
      </w:r>
    </w:p>
    <w:p w:rsidR="001D7E80" w:rsidRDefault="00756012" w:rsidP="001D7E80">
      <w:pPr>
        <w:pStyle w:val="Gvdemetni1"/>
        <w:shd w:val="clear" w:color="auto" w:fill="auto"/>
        <w:spacing w:before="0" w:after="0" w:line="240" w:lineRule="auto"/>
        <w:ind w:left="60" w:right="20"/>
        <w:rPr>
          <w:sz w:val="24"/>
          <w:szCs w:val="24"/>
        </w:rPr>
      </w:pPr>
      <w:r w:rsidRPr="00891C32">
        <w:rPr>
          <w:sz w:val="24"/>
          <w:szCs w:val="24"/>
        </w:rPr>
        <w:t>ç) İlgili mevzuatla verilen görev ve yetkiye dayanılarak diğer idarelere verilmek üzere temin edilen taşınırların,</w:t>
      </w:r>
    </w:p>
    <w:p w:rsidR="001D7E80" w:rsidRDefault="001D7E80" w:rsidP="001D7E80">
      <w:pPr>
        <w:pStyle w:val="Gvdemetni1"/>
        <w:shd w:val="clear" w:color="auto" w:fill="auto"/>
        <w:spacing w:before="0" w:after="0" w:line="240" w:lineRule="auto"/>
        <w:ind w:left="60" w:right="20"/>
        <w:rPr>
          <w:sz w:val="24"/>
          <w:szCs w:val="24"/>
        </w:rPr>
      </w:pPr>
      <w:r>
        <w:rPr>
          <w:sz w:val="24"/>
          <w:szCs w:val="24"/>
        </w:rPr>
        <w:t>(d)</w:t>
      </w:r>
      <w:r w:rsidR="00756012" w:rsidRPr="001D7E80">
        <w:rPr>
          <w:sz w:val="24"/>
          <w:szCs w:val="24"/>
        </w:rPr>
        <w:t>Devredilmediği takdirde kullanım imkânı veya ihtiyacı kalmayan ya da zorunlu sebeplerle devredilmesi gereken tüketim malzemelerinin,</w:t>
      </w:r>
    </w:p>
    <w:p w:rsidR="001D7E80" w:rsidRDefault="001D7E80" w:rsidP="001D7E80">
      <w:pPr>
        <w:pStyle w:val="Gvdemetni1"/>
        <w:shd w:val="clear" w:color="auto" w:fill="auto"/>
        <w:spacing w:before="0" w:after="0" w:line="240" w:lineRule="auto"/>
        <w:ind w:left="60" w:right="20"/>
        <w:rPr>
          <w:sz w:val="24"/>
          <w:szCs w:val="24"/>
        </w:rPr>
      </w:pPr>
      <w:r>
        <w:rPr>
          <w:sz w:val="24"/>
          <w:szCs w:val="24"/>
        </w:rPr>
        <w:t>(e)</w:t>
      </w:r>
      <w:r w:rsidR="00756012" w:rsidRPr="001D7E80">
        <w:rPr>
          <w:sz w:val="24"/>
          <w:szCs w:val="24"/>
        </w:rPr>
        <w:t>Mahkeme kararıyla müsaderesine karar verilenler ile idari yaptırımla mülkiyeti kamuya geçen taşınırların,</w:t>
      </w:r>
    </w:p>
    <w:p w:rsidR="00A32574" w:rsidRDefault="001D7E80" w:rsidP="001D7E80">
      <w:pPr>
        <w:pStyle w:val="Gvdemetni1"/>
        <w:shd w:val="clear" w:color="auto" w:fill="auto"/>
        <w:spacing w:before="0" w:after="0" w:line="240" w:lineRule="auto"/>
        <w:ind w:left="60" w:right="20"/>
        <w:rPr>
          <w:sz w:val="24"/>
          <w:szCs w:val="24"/>
        </w:rPr>
      </w:pPr>
      <w:r>
        <w:rPr>
          <w:sz w:val="24"/>
          <w:szCs w:val="24"/>
        </w:rPr>
        <w:t>(f)</w:t>
      </w:r>
      <w:r w:rsidR="00756012" w:rsidRPr="00A32574">
        <w:rPr>
          <w:sz w:val="24"/>
          <w:szCs w:val="24"/>
        </w:rPr>
        <w:t>Hurdaya</w:t>
      </w:r>
      <w:r w:rsidR="00A32574">
        <w:rPr>
          <w:sz w:val="24"/>
          <w:szCs w:val="24"/>
        </w:rPr>
        <w:t xml:space="preserve"> </w:t>
      </w:r>
      <w:r w:rsidR="00756012" w:rsidRPr="00A32574">
        <w:rPr>
          <w:sz w:val="24"/>
          <w:szCs w:val="24"/>
        </w:rPr>
        <w:t xml:space="preserve">ayrılan taşınır ya da taşınıra ait parçalardan diğer kamu idarelerinin eğitim ve öğretim faaliyetlerinde </w:t>
      </w:r>
      <w:proofErr w:type="spellStart"/>
      <w:r w:rsidR="00756012" w:rsidRPr="00A32574">
        <w:rPr>
          <w:sz w:val="24"/>
          <w:szCs w:val="24"/>
        </w:rPr>
        <w:t>temrinlik</w:t>
      </w:r>
      <w:proofErr w:type="spellEnd"/>
      <w:r w:rsidR="00756012" w:rsidRPr="00A32574">
        <w:rPr>
          <w:sz w:val="24"/>
          <w:szCs w:val="24"/>
        </w:rPr>
        <w:t xml:space="preserve"> malzeme olarak kullanabilecek taşınırların, bedelsiz devrinde beş yıl şartı aranmaz.</w:t>
      </w:r>
    </w:p>
    <w:p w:rsidR="00A32574" w:rsidRPr="00A32574" w:rsidRDefault="00A32574" w:rsidP="00A32574">
      <w:pPr>
        <w:pStyle w:val="Gvdemetni1"/>
        <w:shd w:val="clear" w:color="auto" w:fill="auto"/>
        <w:tabs>
          <w:tab w:val="left" w:pos="367"/>
        </w:tabs>
        <w:spacing w:before="0" w:after="0" w:line="240" w:lineRule="auto"/>
        <w:ind w:left="60" w:right="20"/>
        <w:rPr>
          <w:sz w:val="24"/>
          <w:szCs w:val="24"/>
        </w:rPr>
      </w:pPr>
    </w:p>
    <w:p w:rsidR="00756012" w:rsidRDefault="00756012" w:rsidP="00891C32">
      <w:pPr>
        <w:pStyle w:val="Gvdemetni1"/>
        <w:numPr>
          <w:ilvl w:val="1"/>
          <w:numId w:val="46"/>
        </w:numPr>
        <w:shd w:val="clear" w:color="auto" w:fill="auto"/>
        <w:tabs>
          <w:tab w:val="left" w:pos="502"/>
        </w:tabs>
        <w:spacing w:before="0" w:after="0" w:line="240" w:lineRule="auto"/>
        <w:ind w:left="60" w:right="20"/>
        <w:rPr>
          <w:sz w:val="24"/>
          <w:szCs w:val="24"/>
        </w:rPr>
      </w:pPr>
      <w:r w:rsidRPr="00891C32">
        <w:rPr>
          <w:sz w:val="24"/>
          <w:szCs w:val="24"/>
        </w:rPr>
        <w:t>Cumhurbaşkanlığınca kamu idarelerine ve kamu idarelerince Cumhurbaşkanlığına yapılacak devirler herhangi bir şarta bağlı olmaksızın gerçekleştirilir.</w:t>
      </w:r>
    </w:p>
    <w:p w:rsidR="00A32574" w:rsidRPr="00891C32" w:rsidRDefault="00A32574" w:rsidP="00A32574">
      <w:pPr>
        <w:pStyle w:val="Gvdemetni1"/>
        <w:shd w:val="clear" w:color="auto" w:fill="auto"/>
        <w:tabs>
          <w:tab w:val="left" w:pos="502"/>
        </w:tabs>
        <w:spacing w:before="0" w:after="0" w:line="240" w:lineRule="auto"/>
        <w:ind w:left="60" w:right="20"/>
        <w:rPr>
          <w:sz w:val="24"/>
          <w:szCs w:val="24"/>
        </w:rPr>
      </w:pPr>
    </w:p>
    <w:p w:rsidR="00756012" w:rsidRDefault="00756012" w:rsidP="00891C32">
      <w:pPr>
        <w:pStyle w:val="Gvdemetni1"/>
        <w:numPr>
          <w:ilvl w:val="1"/>
          <w:numId w:val="46"/>
        </w:numPr>
        <w:shd w:val="clear" w:color="auto" w:fill="auto"/>
        <w:tabs>
          <w:tab w:val="left" w:pos="420"/>
        </w:tabs>
        <w:spacing w:before="0" w:after="0" w:line="240" w:lineRule="auto"/>
        <w:ind w:left="60" w:right="20"/>
        <w:rPr>
          <w:sz w:val="24"/>
          <w:szCs w:val="24"/>
        </w:rPr>
      </w:pPr>
      <w:r w:rsidRPr="00891C32">
        <w:rPr>
          <w:sz w:val="24"/>
          <w:szCs w:val="24"/>
        </w:rPr>
        <w:t>Devredilmeleri halinde daha etkin, verimli ve ekonomik kullanılacağı veya görev ve yetki alanları itibarıyla devirlerinin daha faydalı olacağı anlaşılan taşınırlar, devreden idarenin muvafakati ve devralmak isteyen idarenin talebi üzerine Bakanlığın uygun görüşü ile herhangi bir şarta bağlı kalmaksızın bedelsiz devredilebilir. " Hükmünü;</w:t>
      </w:r>
    </w:p>
    <w:p w:rsidR="00A32574" w:rsidRPr="00891C32" w:rsidRDefault="00A32574" w:rsidP="00A32574">
      <w:pPr>
        <w:pStyle w:val="Gvdemetni1"/>
        <w:shd w:val="clear" w:color="auto" w:fill="auto"/>
        <w:tabs>
          <w:tab w:val="left" w:pos="420"/>
        </w:tabs>
        <w:spacing w:before="0" w:after="0" w:line="240" w:lineRule="auto"/>
        <w:ind w:right="20"/>
        <w:rPr>
          <w:sz w:val="24"/>
          <w:szCs w:val="24"/>
        </w:rPr>
      </w:pPr>
    </w:p>
    <w:p w:rsidR="00756012" w:rsidRPr="00891C32" w:rsidRDefault="00756012" w:rsidP="00891C32">
      <w:pPr>
        <w:pStyle w:val="Gvdemetni1"/>
        <w:shd w:val="clear" w:color="auto" w:fill="auto"/>
        <w:spacing w:before="0" w:after="0" w:line="240" w:lineRule="auto"/>
        <w:ind w:left="60"/>
        <w:rPr>
          <w:sz w:val="24"/>
          <w:szCs w:val="24"/>
        </w:rPr>
      </w:pPr>
      <w:r w:rsidRPr="00891C32">
        <w:rPr>
          <w:sz w:val="24"/>
          <w:szCs w:val="24"/>
        </w:rPr>
        <w:t>"Devir işlemleri" başlıklı 6.Maddesi</w:t>
      </w:r>
    </w:p>
    <w:p w:rsidR="00756012" w:rsidRDefault="00756012" w:rsidP="00891C32">
      <w:pPr>
        <w:pStyle w:val="Gvdemetni1"/>
        <w:shd w:val="clear" w:color="auto" w:fill="auto"/>
        <w:spacing w:before="0" w:after="0" w:line="240" w:lineRule="auto"/>
        <w:ind w:left="60" w:right="20"/>
        <w:rPr>
          <w:sz w:val="24"/>
          <w:szCs w:val="24"/>
        </w:rPr>
      </w:pPr>
      <w:r w:rsidRPr="00891C32">
        <w:rPr>
          <w:sz w:val="24"/>
          <w:szCs w:val="24"/>
        </w:rPr>
        <w:t>"(.1) Kamu idareleri, 4 üncü maddenin üçüncü fıkrasının (d) bendi kapsamındaki tüketim malzemeleri hariç olmak üzere tespit etmiş oldukları ihtiyaç fazlası taşınırlarının girişlerini Hazine ve Maliye Bakanlığının (Muhasebat Genel Müdürlüğü) internet sitesinin ilgili bölümünde yer alan taşınır bilişim sistemini kullanmak suretiyle gerçekleştirirler.</w:t>
      </w:r>
    </w:p>
    <w:p w:rsidR="00A32574" w:rsidRPr="00891C32" w:rsidRDefault="00A32574" w:rsidP="00891C32">
      <w:pPr>
        <w:pStyle w:val="Gvdemetni1"/>
        <w:shd w:val="clear" w:color="auto" w:fill="auto"/>
        <w:spacing w:before="0" w:after="0" w:line="240" w:lineRule="auto"/>
        <w:ind w:left="60" w:right="20"/>
        <w:rPr>
          <w:sz w:val="24"/>
          <w:szCs w:val="24"/>
        </w:rPr>
      </w:pPr>
    </w:p>
    <w:p w:rsidR="00756012" w:rsidRPr="00891C32" w:rsidRDefault="00756012" w:rsidP="00891C32">
      <w:pPr>
        <w:jc w:val="both"/>
      </w:pPr>
      <w:r w:rsidRPr="00891C32">
        <w:t>(2) Taşınıra ihtiyaç duyan kamu idareleri söz konusu sistemi kullanarak ihtiyaç duydukları taşınıra ilişkin sorgulama işlemi gerçekleştirir.</w:t>
      </w:r>
    </w:p>
    <w:p w:rsidR="00756012" w:rsidRPr="00891C32" w:rsidRDefault="00756012" w:rsidP="00891C32">
      <w:pPr>
        <w:jc w:val="both"/>
      </w:pPr>
    </w:p>
    <w:p w:rsidR="00756012" w:rsidRDefault="00756012" w:rsidP="00891C32">
      <w:pPr>
        <w:pStyle w:val="Gvdemetni1"/>
        <w:numPr>
          <w:ilvl w:val="0"/>
          <w:numId w:val="47"/>
        </w:numPr>
        <w:shd w:val="clear" w:color="auto" w:fill="auto"/>
        <w:tabs>
          <w:tab w:val="left" w:pos="458"/>
        </w:tabs>
        <w:spacing w:before="0" w:after="0" w:line="240" w:lineRule="auto"/>
        <w:ind w:left="40" w:right="20"/>
        <w:rPr>
          <w:sz w:val="24"/>
          <w:szCs w:val="24"/>
        </w:rPr>
      </w:pPr>
      <w:r w:rsidRPr="00891C32">
        <w:rPr>
          <w:sz w:val="24"/>
          <w:szCs w:val="24"/>
        </w:rPr>
        <w:t>İhtiyaç fazlası taşınırı talep eden kamu idaresi söz konusu sistem üzerinden taşınır talebini gerçekleştirir.</w:t>
      </w:r>
    </w:p>
    <w:p w:rsidR="00A32574" w:rsidRPr="00891C32" w:rsidRDefault="00A32574" w:rsidP="00A32574">
      <w:pPr>
        <w:pStyle w:val="Gvdemetni1"/>
        <w:shd w:val="clear" w:color="auto" w:fill="auto"/>
        <w:tabs>
          <w:tab w:val="left" w:pos="458"/>
        </w:tabs>
        <w:spacing w:before="0" w:after="0" w:line="240" w:lineRule="auto"/>
        <w:ind w:left="40" w:right="20"/>
        <w:rPr>
          <w:sz w:val="24"/>
          <w:szCs w:val="24"/>
        </w:rPr>
      </w:pPr>
    </w:p>
    <w:p w:rsidR="00756012" w:rsidRDefault="00756012" w:rsidP="00891C32">
      <w:pPr>
        <w:pStyle w:val="Gvdemetni1"/>
        <w:numPr>
          <w:ilvl w:val="0"/>
          <w:numId w:val="47"/>
        </w:numPr>
        <w:shd w:val="clear" w:color="auto" w:fill="auto"/>
        <w:tabs>
          <w:tab w:val="left" w:pos="376"/>
        </w:tabs>
        <w:spacing w:before="0" w:after="0" w:line="240" w:lineRule="auto"/>
        <w:ind w:left="40" w:right="20"/>
        <w:rPr>
          <w:sz w:val="24"/>
          <w:szCs w:val="24"/>
        </w:rPr>
      </w:pPr>
      <w:r w:rsidRPr="00891C32">
        <w:rPr>
          <w:sz w:val="24"/>
          <w:szCs w:val="24"/>
        </w:rPr>
        <w:t>Devrine karar verilen taşınır için EK-1 'de yer alan Taşınır Devrine İlişkin Protokol iki nüsha olarak düzenlenir ve söz konusu taşınır gerekli işlemler yapıldıktan sonra devredilir veya devralınır.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D7E80" w:rsidRPr="001D7E80" w:rsidTr="00320506">
        <w:trPr>
          <w:trHeight w:val="1008"/>
        </w:trPr>
        <w:tc>
          <w:tcPr>
            <w:tcW w:w="3510" w:type="dxa"/>
          </w:tcPr>
          <w:p w:rsidR="001D7E80" w:rsidRPr="001D7E80" w:rsidRDefault="001D7E80" w:rsidP="00320506">
            <w:pPr>
              <w:jc w:val="center"/>
              <w:rPr>
                <w:sz w:val="23"/>
                <w:szCs w:val="23"/>
              </w:rPr>
            </w:pPr>
            <w:r w:rsidRPr="001D7E80">
              <w:rPr>
                <w:sz w:val="23"/>
                <w:szCs w:val="23"/>
              </w:rPr>
              <w:lastRenderedPageBreak/>
              <w:t>T.C.</w:t>
            </w:r>
          </w:p>
          <w:p w:rsidR="001D7E80" w:rsidRPr="001D7E80" w:rsidRDefault="001D7E80" w:rsidP="00320506">
            <w:pPr>
              <w:jc w:val="center"/>
              <w:rPr>
                <w:sz w:val="23"/>
                <w:szCs w:val="23"/>
              </w:rPr>
            </w:pPr>
            <w:r w:rsidRPr="001D7E80">
              <w:rPr>
                <w:sz w:val="23"/>
                <w:szCs w:val="23"/>
              </w:rPr>
              <w:t>ANKARA BÜYÜKŞEHİR</w:t>
            </w:r>
          </w:p>
          <w:p w:rsidR="001D7E80" w:rsidRPr="001D7E80" w:rsidRDefault="001D7E80" w:rsidP="00320506">
            <w:pPr>
              <w:jc w:val="center"/>
              <w:rPr>
                <w:sz w:val="23"/>
                <w:szCs w:val="23"/>
              </w:rPr>
            </w:pPr>
            <w:r w:rsidRPr="001D7E80">
              <w:rPr>
                <w:sz w:val="23"/>
                <w:szCs w:val="23"/>
              </w:rPr>
              <w:t>BELEDİYE MECLİSİ</w:t>
            </w:r>
          </w:p>
        </w:tc>
      </w:tr>
    </w:tbl>
    <w:p w:rsidR="001D7E80" w:rsidRPr="001D7E80" w:rsidRDefault="001D7E80" w:rsidP="001D7E80">
      <w:pPr>
        <w:tabs>
          <w:tab w:val="left" w:pos="1935"/>
          <w:tab w:val="left" w:pos="9356"/>
        </w:tabs>
        <w:jc w:val="both"/>
        <w:rPr>
          <w:sz w:val="23"/>
          <w:szCs w:val="23"/>
        </w:rPr>
      </w:pPr>
    </w:p>
    <w:p w:rsidR="001D7E80" w:rsidRPr="001D7E80" w:rsidRDefault="001D7E80" w:rsidP="001D7E80">
      <w:pPr>
        <w:jc w:val="both"/>
        <w:rPr>
          <w:sz w:val="23"/>
          <w:szCs w:val="23"/>
        </w:rPr>
      </w:pPr>
      <w:r w:rsidRPr="001D7E80">
        <w:rPr>
          <w:sz w:val="23"/>
          <w:szCs w:val="23"/>
        </w:rPr>
        <w:t>Karar No: 1079                                                                                                             10.07.2025</w:t>
      </w:r>
    </w:p>
    <w:p w:rsidR="001D7E80" w:rsidRPr="001D7E80" w:rsidRDefault="001D7E80" w:rsidP="001D7E80">
      <w:pPr>
        <w:jc w:val="both"/>
        <w:rPr>
          <w:sz w:val="23"/>
          <w:szCs w:val="23"/>
        </w:rPr>
      </w:pPr>
    </w:p>
    <w:p w:rsidR="001D7E80" w:rsidRPr="001D7E80" w:rsidRDefault="001D7E80" w:rsidP="001D7E80">
      <w:pPr>
        <w:jc w:val="center"/>
        <w:rPr>
          <w:sz w:val="23"/>
          <w:szCs w:val="23"/>
        </w:rPr>
      </w:pPr>
      <w:r w:rsidRPr="001D7E80">
        <w:rPr>
          <w:sz w:val="23"/>
          <w:szCs w:val="23"/>
        </w:rPr>
        <w:t>-3-</w:t>
      </w:r>
    </w:p>
    <w:p w:rsidR="00A32574" w:rsidRPr="001D7E80" w:rsidRDefault="00A32574" w:rsidP="00A32574">
      <w:pPr>
        <w:pStyle w:val="ListeParagraf"/>
        <w:rPr>
          <w:sz w:val="23"/>
          <w:szCs w:val="23"/>
        </w:rPr>
      </w:pPr>
    </w:p>
    <w:p w:rsidR="00756012" w:rsidRPr="001D7E80" w:rsidRDefault="00756012" w:rsidP="00891C32">
      <w:pPr>
        <w:pStyle w:val="Gvdemetni1"/>
        <w:numPr>
          <w:ilvl w:val="0"/>
          <w:numId w:val="47"/>
        </w:numPr>
        <w:shd w:val="clear" w:color="auto" w:fill="auto"/>
        <w:tabs>
          <w:tab w:val="left" w:pos="376"/>
        </w:tabs>
        <w:spacing w:before="0" w:after="0" w:line="240" w:lineRule="auto"/>
        <w:ind w:left="40"/>
        <w:rPr>
          <w:sz w:val="23"/>
          <w:szCs w:val="23"/>
        </w:rPr>
      </w:pPr>
      <w:r w:rsidRPr="001D7E80">
        <w:rPr>
          <w:sz w:val="23"/>
          <w:szCs w:val="23"/>
        </w:rPr>
        <w:t>Taşınırların;</w:t>
      </w:r>
    </w:p>
    <w:p w:rsidR="00756012" w:rsidRPr="001D7E80" w:rsidRDefault="00756012" w:rsidP="00891C32">
      <w:pPr>
        <w:pStyle w:val="Gvdemetni1"/>
        <w:numPr>
          <w:ilvl w:val="1"/>
          <w:numId w:val="47"/>
        </w:numPr>
        <w:shd w:val="clear" w:color="auto" w:fill="auto"/>
        <w:tabs>
          <w:tab w:val="left" w:pos="294"/>
        </w:tabs>
        <w:spacing w:before="0" w:after="0" w:line="240" w:lineRule="auto"/>
        <w:ind w:left="40"/>
        <w:rPr>
          <w:sz w:val="23"/>
          <w:szCs w:val="23"/>
        </w:rPr>
      </w:pPr>
      <w:r w:rsidRPr="001D7E80">
        <w:rPr>
          <w:sz w:val="23"/>
          <w:szCs w:val="23"/>
        </w:rPr>
        <w:t>Kamu idareler arasında bedelsiz devrinde 50.000 TL 'ye (50. OOOTL dahil),</w:t>
      </w:r>
    </w:p>
    <w:p w:rsidR="00756012" w:rsidRPr="001D7E80" w:rsidRDefault="00756012" w:rsidP="00891C32">
      <w:pPr>
        <w:pStyle w:val="Gvdemetni1"/>
        <w:numPr>
          <w:ilvl w:val="1"/>
          <w:numId w:val="47"/>
        </w:numPr>
        <w:shd w:val="clear" w:color="auto" w:fill="auto"/>
        <w:tabs>
          <w:tab w:val="left" w:pos="299"/>
        </w:tabs>
        <w:spacing w:before="0" w:after="0" w:line="240" w:lineRule="auto"/>
        <w:ind w:left="40" w:right="20"/>
        <w:rPr>
          <w:sz w:val="23"/>
          <w:szCs w:val="23"/>
        </w:rPr>
      </w:pPr>
      <w:r w:rsidRPr="001D7E80">
        <w:rPr>
          <w:sz w:val="23"/>
          <w:szCs w:val="23"/>
        </w:rPr>
        <w:t>Aynı kamu idaresine bağlı harcama birimleri arasındaki devrinde 200. OOOTL 'ye (200. OOOTL dahil), kadar olan işlemler harcama yetkilisinin onayı ile bu limitler dışındaki işlemler ise üst yöneticinin onayı ile gerçekleştirilir. Bu limitler kuruluş merkezleri ile büyükşehir belediyesi bulunan illerde 3 kat olarak uygulanır ve her takvim yılı başında Bakanlıkça yeniden belirlenir.</w:t>
      </w:r>
    </w:p>
    <w:p w:rsidR="00A32574" w:rsidRPr="001D7E80" w:rsidRDefault="00A32574" w:rsidP="00A32574">
      <w:pPr>
        <w:pStyle w:val="Gvdemetni1"/>
        <w:shd w:val="clear" w:color="auto" w:fill="auto"/>
        <w:tabs>
          <w:tab w:val="left" w:pos="299"/>
        </w:tabs>
        <w:spacing w:before="0" w:after="0" w:line="240" w:lineRule="auto"/>
        <w:ind w:left="40" w:right="20"/>
        <w:rPr>
          <w:sz w:val="23"/>
          <w:szCs w:val="23"/>
        </w:rPr>
      </w:pPr>
    </w:p>
    <w:p w:rsidR="00756012" w:rsidRPr="001D7E80" w:rsidRDefault="00756012" w:rsidP="00891C32">
      <w:pPr>
        <w:pStyle w:val="Gvdemetni1"/>
        <w:numPr>
          <w:ilvl w:val="0"/>
          <w:numId w:val="47"/>
        </w:numPr>
        <w:shd w:val="clear" w:color="auto" w:fill="auto"/>
        <w:tabs>
          <w:tab w:val="left" w:pos="434"/>
        </w:tabs>
        <w:spacing w:before="0" w:after="0" w:line="240" w:lineRule="auto"/>
        <w:ind w:left="40" w:right="20"/>
        <w:rPr>
          <w:sz w:val="23"/>
          <w:szCs w:val="23"/>
        </w:rPr>
      </w:pPr>
      <w:r w:rsidRPr="001D7E80">
        <w:rPr>
          <w:sz w:val="23"/>
          <w:szCs w:val="23"/>
        </w:rPr>
        <w:t xml:space="preserve">Kamu idaresinin ihtiyaç duymaması nedeniyle devredeceği taşınıra, devralacak idarece ihtiyaç duyulmalı ve kullanılmasında yarar </w:t>
      </w:r>
      <w:proofErr w:type="spellStart"/>
      <w:r w:rsidRPr="001D7E80">
        <w:rPr>
          <w:sz w:val="23"/>
          <w:szCs w:val="23"/>
        </w:rPr>
        <w:t>g</w:t>
      </w:r>
      <w:r w:rsidR="001D7E80" w:rsidRPr="001D7E80">
        <w:rPr>
          <w:sz w:val="23"/>
          <w:szCs w:val="23"/>
        </w:rPr>
        <w:t>örülmelidi</w:t>
      </w:r>
      <w:proofErr w:type="spellEnd"/>
      <w:r w:rsidRPr="001D7E80">
        <w:rPr>
          <w:sz w:val="23"/>
          <w:szCs w:val="23"/>
        </w:rPr>
        <w:t>.</w:t>
      </w:r>
    </w:p>
    <w:p w:rsidR="00A32574" w:rsidRPr="001D7E80" w:rsidRDefault="00A32574" w:rsidP="00A32574">
      <w:pPr>
        <w:pStyle w:val="Gvdemetni1"/>
        <w:shd w:val="clear" w:color="auto" w:fill="auto"/>
        <w:tabs>
          <w:tab w:val="left" w:pos="434"/>
        </w:tabs>
        <w:spacing w:before="0" w:after="0" w:line="240" w:lineRule="auto"/>
        <w:ind w:left="40" w:right="20"/>
        <w:rPr>
          <w:sz w:val="23"/>
          <w:szCs w:val="23"/>
        </w:rPr>
      </w:pPr>
    </w:p>
    <w:p w:rsidR="00756012" w:rsidRPr="001D7E80" w:rsidRDefault="00756012" w:rsidP="00891C32">
      <w:pPr>
        <w:pStyle w:val="Gvdemetni1"/>
        <w:numPr>
          <w:ilvl w:val="0"/>
          <w:numId w:val="47"/>
        </w:numPr>
        <w:shd w:val="clear" w:color="auto" w:fill="auto"/>
        <w:tabs>
          <w:tab w:val="left" w:pos="400"/>
        </w:tabs>
        <w:spacing w:before="0" w:after="0" w:line="240" w:lineRule="auto"/>
        <w:ind w:left="40" w:right="20"/>
        <w:rPr>
          <w:sz w:val="23"/>
          <w:szCs w:val="23"/>
        </w:rPr>
      </w:pPr>
      <w:r w:rsidRPr="001D7E80">
        <w:rPr>
          <w:sz w:val="23"/>
          <w:szCs w:val="23"/>
        </w:rPr>
        <w:t>İhtiyaç fazlası taşınırlar, devralacak idareye bakım, onarım ve taşıma giderleri yönünden ekonomik olmayan mali külfetler getirmemelidir. Devralmak isteyen idare açısından bakım, onarım ve taşıma giderleri nedeniyle devri ekonomik olmayan ve kullanılmasında fayda görülmeyen taşınırlar devredilmez.</w:t>
      </w:r>
    </w:p>
    <w:p w:rsidR="00A32574" w:rsidRPr="001D7E80" w:rsidRDefault="00A32574" w:rsidP="00A32574">
      <w:pPr>
        <w:pStyle w:val="Gvdemetni1"/>
        <w:shd w:val="clear" w:color="auto" w:fill="auto"/>
        <w:tabs>
          <w:tab w:val="left" w:pos="400"/>
        </w:tabs>
        <w:spacing w:before="0" w:after="0" w:line="240" w:lineRule="auto"/>
        <w:ind w:right="20"/>
        <w:rPr>
          <w:sz w:val="23"/>
          <w:szCs w:val="23"/>
        </w:rPr>
      </w:pPr>
    </w:p>
    <w:p w:rsidR="00756012" w:rsidRPr="001D7E80" w:rsidRDefault="00756012" w:rsidP="00891C32">
      <w:pPr>
        <w:pStyle w:val="Gvdemetni1"/>
        <w:numPr>
          <w:ilvl w:val="0"/>
          <w:numId w:val="47"/>
        </w:numPr>
        <w:shd w:val="clear" w:color="auto" w:fill="auto"/>
        <w:tabs>
          <w:tab w:val="left" w:pos="390"/>
        </w:tabs>
        <w:spacing w:before="0" w:after="0" w:line="240" w:lineRule="auto"/>
        <w:ind w:left="40" w:right="20"/>
        <w:rPr>
          <w:sz w:val="23"/>
          <w:szCs w:val="23"/>
        </w:rPr>
      </w:pPr>
      <w:r w:rsidRPr="001D7E80">
        <w:rPr>
          <w:sz w:val="23"/>
          <w:szCs w:val="23"/>
        </w:rPr>
        <w:t>Devredilecek taşınırların devralacak idare tarafından taşınması esastır; ancak zorunlu durumlarda devreden idare tarafından da taşıtabilir. " hükmünü içerdiği görülmüştür.</w:t>
      </w:r>
    </w:p>
    <w:p w:rsidR="00A32574" w:rsidRPr="001D7E80" w:rsidRDefault="00A32574" w:rsidP="00A32574">
      <w:pPr>
        <w:pStyle w:val="Gvdemetni1"/>
        <w:shd w:val="clear" w:color="auto" w:fill="auto"/>
        <w:tabs>
          <w:tab w:val="left" w:pos="390"/>
        </w:tabs>
        <w:spacing w:before="0" w:after="0" w:line="240" w:lineRule="auto"/>
        <w:ind w:right="20"/>
        <w:rPr>
          <w:sz w:val="23"/>
          <w:szCs w:val="23"/>
        </w:rPr>
      </w:pPr>
    </w:p>
    <w:p w:rsidR="00756012" w:rsidRPr="001D7E80" w:rsidRDefault="00756012" w:rsidP="001D7E80">
      <w:pPr>
        <w:pStyle w:val="Gvdemetni1"/>
        <w:shd w:val="clear" w:color="auto" w:fill="auto"/>
        <w:spacing w:before="0" w:after="0" w:line="240" w:lineRule="auto"/>
        <w:ind w:left="40" w:right="20" w:firstLine="560"/>
        <w:rPr>
          <w:rStyle w:val="Gvdemetnitalikdeil"/>
          <w:rFonts w:eastAsia="Microsoft Sans Serif"/>
        </w:rPr>
      </w:pPr>
      <w:r w:rsidRPr="001D7E80">
        <w:rPr>
          <w:sz w:val="23"/>
          <w:szCs w:val="23"/>
        </w:rPr>
        <w:t>Öte yandan, 13.03.2020 tarih ve 523 sayılı Ankara Büyükşehir Belediyesi Belediye Meclis kararında da: "Büyükşehir Belediyemiz ve bağlı Genel Müdürlükleri (ASKİ ve EGO) bünyesinde yer alan kaynakların etkili, ekonomik ve verimli bir şekilde kullanılabilmesi amacıyla; Büyükşehir Belediyesi EGO ve ASKİ Genel Müdürlükleri stok ve taşınır listelerinde yer alan stok ve taşınır listelerinde yer alan araç, gereç ve makine, teçhizat, sarf ve diğer malzemelerin stok fazlası ve ihtiyaç durumları göz önünde bulundurulup ve Büyükşehir Belediyesi 2019/17 sayılı Tasarruf Tedbirleri Genelgesi de dikkate alınarak, 5393 sayılı Belediye Kanununun 75.maddesi gereğince, Büyükşehir Belediyesi, ASKİ Genel Müdürlüğü ve EGO Genel Müdürlüğü kendi aralarında bedelli yada bedelsiz olarak devir edilebilmesi ve devir işlemlerinin Taşınır Mal Yönetmeliği hükümleri doğrultusunda yapılması" hususları düzenlenmiş olup,</w:t>
      </w:r>
      <w:r w:rsidRPr="001D7E80">
        <w:rPr>
          <w:rStyle w:val="GvdemetniKaln"/>
          <w:sz w:val="23"/>
          <w:szCs w:val="23"/>
        </w:rPr>
        <w:t xml:space="preserve"> </w:t>
      </w:r>
      <w:r w:rsidRPr="001D7E80">
        <w:rPr>
          <w:rStyle w:val="GvdemetniKaln"/>
          <w:b w:val="0"/>
          <w:sz w:val="23"/>
          <w:szCs w:val="23"/>
        </w:rPr>
        <w:t>bu sebeple ilçe belediyesi ile ilgili işlemler yönünden de Belediye Meclisi kararı gerektiği kanaatindeyiz</w:t>
      </w:r>
      <w:r w:rsidRPr="001D7E80">
        <w:rPr>
          <w:rStyle w:val="GvdemetniKaln"/>
          <w:sz w:val="23"/>
          <w:szCs w:val="23"/>
        </w:rPr>
        <w:t>.</w:t>
      </w:r>
      <w:r w:rsidR="001D7E80" w:rsidRPr="001D7E80">
        <w:rPr>
          <w:rStyle w:val="GvdemetniKaln"/>
          <w:sz w:val="23"/>
          <w:szCs w:val="23"/>
        </w:rPr>
        <w:t xml:space="preserve"> </w:t>
      </w:r>
      <w:r w:rsidRPr="001D7E80">
        <w:rPr>
          <w:sz w:val="23"/>
          <w:szCs w:val="23"/>
        </w:rPr>
        <w:t xml:space="preserve">Belirtilen tüm bu hususlar dikkate alınarak; 5393 sayılı Belediye Kanununun 75. Madde düzenlenmesinin Belediye Meclis kararını zorunlu kıldığı, Taşınır Mal Yönetmeliği kapsamında ihtiyaç fazlası olan taşınırların bedelsiz devredilebilmesinin mümkün olduğu, devre ilişkin protokol düzenlenmesi gerekliliğinin mevzuatta belirtildiği, taşınır devrine ilişkin belgelerin ve uygulanacak prosedürün de yine yukarıda belirtilen yasal düzenlemelerde ortaya konulduğu sonucuna varılmıştır. " </w:t>
      </w:r>
      <w:r w:rsidRPr="001D7E80">
        <w:rPr>
          <w:rStyle w:val="Gvdemetnitalikdeil"/>
        </w:rPr>
        <w:t>Denilmiştir.</w:t>
      </w:r>
    </w:p>
    <w:p w:rsidR="00756012" w:rsidRPr="001D7E80" w:rsidRDefault="00756012" w:rsidP="00891C32">
      <w:pPr>
        <w:jc w:val="both"/>
        <w:rPr>
          <w:rStyle w:val="Gvdemetnitalikdeil"/>
          <w:rFonts w:eastAsia="Microsoft Sans Serif"/>
        </w:rPr>
      </w:pPr>
    </w:p>
    <w:p w:rsidR="00FD7DFE" w:rsidRDefault="00756012" w:rsidP="001D7E80">
      <w:pPr>
        <w:ind w:firstLine="600"/>
        <w:jc w:val="both"/>
        <w:rPr>
          <w:sz w:val="23"/>
          <w:szCs w:val="23"/>
        </w:rPr>
      </w:pPr>
      <w:r w:rsidRPr="001D7E80">
        <w:rPr>
          <w:sz w:val="23"/>
          <w:szCs w:val="23"/>
        </w:rPr>
        <w:t>2014 yılında temin edilmiş olan ve iş güvenliği, stoklama ve muhafazası konularında çeşitli problemler yaşanan, ASKİ Genel Müdürlüğü 1. Bölge Su ve Kanal İşletme Dairesi Başkanlığı merkez ambarında kayıtlı: 01000 mm iç çapında 50 cm yüksekliğinde 200 adet, 01000 mm iç çapında 30 cm yüksekliğinde 2000 adet, 01000 mm iç çapında 20 cm yüksekliğinde 400 adet olmak üzere toplam 2600 adet prefabrik beton bilezik halkasının bedelsiz</w:t>
      </w:r>
      <w:r w:rsidR="00261A9C">
        <w:rPr>
          <w:sz w:val="23"/>
          <w:szCs w:val="23"/>
        </w:rPr>
        <w:t xml:space="preserve"> olarak Haymana Belediyesine</w:t>
      </w:r>
      <w:r w:rsidRPr="001D7E80">
        <w:rPr>
          <w:sz w:val="23"/>
          <w:szCs w:val="23"/>
        </w:rPr>
        <w:t xml:space="preserve"> devredilmesi ve devre ilişkin protokol d</w:t>
      </w:r>
      <w:r w:rsidR="00261A9C">
        <w:rPr>
          <w:sz w:val="23"/>
          <w:szCs w:val="23"/>
        </w:rPr>
        <w:t>üzenlenecek protokolü imzalamak üzere Büyükşehir Belediye Başkanı veya uygun göreceği bir ASKİ yet</w:t>
      </w:r>
      <w:bookmarkStart w:id="0" w:name="_GoBack"/>
      <w:bookmarkEnd w:id="0"/>
      <w:r w:rsidR="00261A9C">
        <w:rPr>
          <w:sz w:val="23"/>
          <w:szCs w:val="23"/>
        </w:rPr>
        <w:t xml:space="preserve">kilisine </w:t>
      </w:r>
      <w:r w:rsidR="00A32574" w:rsidRPr="001D7E80">
        <w:rPr>
          <w:sz w:val="23"/>
          <w:szCs w:val="23"/>
        </w:rPr>
        <w:t xml:space="preserve">yetki verilmesine </w:t>
      </w:r>
      <w:r w:rsidR="00F13155" w:rsidRPr="001D7E80">
        <w:rPr>
          <w:sz w:val="23"/>
          <w:szCs w:val="23"/>
        </w:rPr>
        <w:t xml:space="preserve">ilişkin teklif </w:t>
      </w:r>
      <w:r w:rsidR="00567985" w:rsidRPr="001D7E80">
        <w:rPr>
          <w:sz w:val="23"/>
          <w:szCs w:val="23"/>
        </w:rPr>
        <w:t>oylanarak oybirliği ile kabul edildi.</w:t>
      </w:r>
    </w:p>
    <w:p w:rsidR="001D7E80" w:rsidRDefault="001D7E80" w:rsidP="001D7E80">
      <w:pPr>
        <w:ind w:firstLine="600"/>
        <w:jc w:val="both"/>
        <w:rPr>
          <w:sz w:val="23"/>
          <w:szCs w:val="23"/>
        </w:rPr>
      </w:pPr>
    </w:p>
    <w:p w:rsidR="001D7E80" w:rsidRPr="001D7E80" w:rsidRDefault="001D7E80" w:rsidP="001D7E80">
      <w:pPr>
        <w:ind w:firstLine="600"/>
        <w:jc w:val="both"/>
        <w:rPr>
          <w:sz w:val="23"/>
          <w:szCs w:val="23"/>
        </w:rPr>
      </w:pPr>
    </w:p>
    <w:p w:rsidR="00AD16FE" w:rsidRPr="001D7E80" w:rsidRDefault="00AD16FE" w:rsidP="00481184">
      <w:pPr>
        <w:tabs>
          <w:tab w:val="left" w:pos="709"/>
        </w:tabs>
        <w:ind w:firstLine="709"/>
        <w:jc w:val="both"/>
        <w:rPr>
          <w:sz w:val="23"/>
          <w:szCs w:val="23"/>
        </w:rPr>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RPr="001D7E80" w:rsidTr="000D6FAA">
        <w:trPr>
          <w:trHeight w:val="594"/>
          <w:jc w:val="center"/>
        </w:trPr>
        <w:tc>
          <w:tcPr>
            <w:tcW w:w="3402" w:type="dxa"/>
          </w:tcPr>
          <w:p w:rsidR="00622BAF" w:rsidRPr="001D7E80" w:rsidRDefault="00136921" w:rsidP="00622BAF">
            <w:pPr>
              <w:jc w:val="center"/>
              <w:rPr>
                <w:sz w:val="23"/>
                <w:szCs w:val="23"/>
              </w:rPr>
            </w:pPr>
            <w:r w:rsidRPr="001D7E80">
              <w:rPr>
                <w:sz w:val="23"/>
                <w:szCs w:val="23"/>
              </w:rPr>
              <w:t>Ertan IŞIK</w:t>
            </w:r>
          </w:p>
          <w:p w:rsidR="00067C4C" w:rsidRPr="001D7E80" w:rsidRDefault="00EC0BEC" w:rsidP="00320594">
            <w:pPr>
              <w:autoSpaceDE w:val="0"/>
              <w:autoSpaceDN w:val="0"/>
              <w:adjustRightInd w:val="0"/>
              <w:jc w:val="center"/>
              <w:rPr>
                <w:color w:val="000000"/>
                <w:sz w:val="23"/>
                <w:szCs w:val="23"/>
              </w:rPr>
            </w:pPr>
            <w:r w:rsidRPr="001D7E80">
              <w:rPr>
                <w:color w:val="000000"/>
                <w:sz w:val="23"/>
                <w:szCs w:val="23"/>
              </w:rPr>
              <w:t>Meclis</w:t>
            </w:r>
            <w:r w:rsidR="00CC72AE" w:rsidRPr="001D7E80">
              <w:rPr>
                <w:color w:val="000000"/>
                <w:sz w:val="23"/>
                <w:szCs w:val="23"/>
              </w:rPr>
              <w:t xml:space="preserve"> </w:t>
            </w:r>
            <w:r w:rsidR="00136921" w:rsidRPr="001D7E80">
              <w:rPr>
                <w:color w:val="000000"/>
                <w:sz w:val="23"/>
                <w:szCs w:val="23"/>
              </w:rPr>
              <w:t>1</w:t>
            </w:r>
            <w:r w:rsidR="00C56DEB" w:rsidRPr="001D7E80">
              <w:rPr>
                <w:color w:val="000000"/>
                <w:sz w:val="23"/>
                <w:szCs w:val="23"/>
              </w:rPr>
              <w:t>.</w:t>
            </w:r>
            <w:r w:rsidRPr="001D7E80">
              <w:rPr>
                <w:color w:val="000000"/>
                <w:sz w:val="23"/>
                <w:szCs w:val="23"/>
              </w:rPr>
              <w:t xml:space="preserve"> </w:t>
            </w:r>
            <w:r w:rsidR="00067C4C" w:rsidRPr="001D7E80">
              <w:rPr>
                <w:color w:val="000000"/>
                <w:sz w:val="23"/>
                <w:szCs w:val="23"/>
              </w:rPr>
              <w:t>Başkan</w:t>
            </w:r>
            <w:r w:rsidR="00C56DEB" w:rsidRPr="001D7E80">
              <w:rPr>
                <w:color w:val="000000"/>
                <w:sz w:val="23"/>
                <w:szCs w:val="23"/>
              </w:rPr>
              <w:t xml:space="preserve"> V.</w:t>
            </w:r>
          </w:p>
        </w:tc>
        <w:tc>
          <w:tcPr>
            <w:tcW w:w="3402" w:type="dxa"/>
            <w:vAlign w:val="center"/>
          </w:tcPr>
          <w:p w:rsidR="000D6FAA" w:rsidRPr="001D7E80" w:rsidRDefault="00C05E36" w:rsidP="000D6FAA">
            <w:pPr>
              <w:autoSpaceDE w:val="0"/>
              <w:autoSpaceDN w:val="0"/>
              <w:adjustRightInd w:val="0"/>
              <w:ind w:left="-20" w:hanging="122"/>
              <w:jc w:val="center"/>
              <w:rPr>
                <w:color w:val="000000"/>
                <w:sz w:val="23"/>
                <w:szCs w:val="23"/>
              </w:rPr>
            </w:pPr>
            <w:r w:rsidRPr="001D7E80">
              <w:rPr>
                <w:color w:val="000000"/>
                <w:sz w:val="23"/>
                <w:szCs w:val="23"/>
              </w:rPr>
              <w:t>Ece YILMAZ</w:t>
            </w:r>
          </w:p>
          <w:p w:rsidR="00067C4C" w:rsidRPr="001D7E80" w:rsidRDefault="00067C4C" w:rsidP="00481184">
            <w:pPr>
              <w:tabs>
                <w:tab w:val="left" w:pos="2920"/>
              </w:tabs>
              <w:jc w:val="center"/>
              <w:rPr>
                <w:color w:val="000000"/>
                <w:sz w:val="23"/>
                <w:szCs w:val="23"/>
              </w:rPr>
            </w:pPr>
            <w:r w:rsidRPr="001D7E80">
              <w:rPr>
                <w:color w:val="000000"/>
                <w:sz w:val="23"/>
                <w:szCs w:val="23"/>
              </w:rPr>
              <w:t xml:space="preserve">Divan </w:t>
            </w:r>
            <w:r w:rsidR="0073651E" w:rsidRPr="001D7E80">
              <w:rPr>
                <w:color w:val="000000"/>
                <w:sz w:val="23"/>
                <w:szCs w:val="23"/>
              </w:rPr>
              <w:t>Kâtibi</w:t>
            </w:r>
          </w:p>
        </w:tc>
        <w:tc>
          <w:tcPr>
            <w:tcW w:w="3402" w:type="dxa"/>
            <w:vAlign w:val="center"/>
          </w:tcPr>
          <w:p w:rsidR="000D6FAA" w:rsidRPr="001D7E80" w:rsidRDefault="00C05E36" w:rsidP="000D6FAA">
            <w:pPr>
              <w:tabs>
                <w:tab w:val="left" w:pos="2920"/>
              </w:tabs>
              <w:jc w:val="center"/>
              <w:rPr>
                <w:color w:val="000000"/>
                <w:sz w:val="23"/>
                <w:szCs w:val="23"/>
              </w:rPr>
            </w:pPr>
            <w:r w:rsidRPr="001D7E80">
              <w:rPr>
                <w:color w:val="000000"/>
                <w:sz w:val="23"/>
                <w:szCs w:val="23"/>
              </w:rPr>
              <w:t>Özkan DENİZ</w:t>
            </w:r>
          </w:p>
          <w:p w:rsidR="00067C4C" w:rsidRPr="001D7E80" w:rsidRDefault="00067C4C" w:rsidP="00481184">
            <w:pPr>
              <w:autoSpaceDE w:val="0"/>
              <w:autoSpaceDN w:val="0"/>
              <w:adjustRightInd w:val="0"/>
              <w:ind w:left="-20" w:hanging="122"/>
              <w:jc w:val="center"/>
              <w:rPr>
                <w:color w:val="000000"/>
                <w:sz w:val="23"/>
                <w:szCs w:val="23"/>
              </w:rPr>
            </w:pPr>
            <w:r w:rsidRPr="001D7E80">
              <w:rPr>
                <w:color w:val="000000"/>
                <w:sz w:val="23"/>
                <w:szCs w:val="23"/>
              </w:rPr>
              <w:t xml:space="preserve">Divan </w:t>
            </w:r>
            <w:r w:rsidR="0073651E" w:rsidRPr="001D7E80">
              <w:rPr>
                <w:color w:val="000000"/>
                <w:sz w:val="23"/>
                <w:szCs w:val="23"/>
              </w:rPr>
              <w:t>Kâtibi</w:t>
            </w:r>
            <w:r w:rsidR="001D7E80" w:rsidRPr="001D7E80">
              <w:rPr>
                <w:color w:val="000000"/>
                <w:sz w:val="23"/>
                <w:szCs w:val="23"/>
              </w:rPr>
              <w:t xml:space="preserve"> </w:t>
            </w:r>
          </w:p>
        </w:tc>
      </w:tr>
    </w:tbl>
    <w:p w:rsidR="00067C4C" w:rsidRDefault="00067C4C" w:rsidP="001D7E80">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AF45698"/>
    <w:multiLevelType w:val="hybridMultilevel"/>
    <w:tmpl w:val="307698B2"/>
    <w:lvl w:ilvl="0" w:tplc="51EC5AF0">
      <w:start w:val="1"/>
      <w:numFmt w:val="decimal"/>
      <w:lvlText w:val="%1)"/>
      <w:lvlJc w:val="left"/>
      <w:pPr>
        <w:ind w:left="940" w:hanging="360"/>
      </w:pPr>
      <w:rPr>
        <w:rFonts w:hint="default"/>
      </w:rPr>
    </w:lvl>
    <w:lvl w:ilvl="1" w:tplc="041F0019" w:tentative="1">
      <w:start w:val="1"/>
      <w:numFmt w:val="lowerLetter"/>
      <w:lvlText w:val="%2."/>
      <w:lvlJc w:val="left"/>
      <w:pPr>
        <w:ind w:left="1660" w:hanging="360"/>
      </w:pPr>
    </w:lvl>
    <w:lvl w:ilvl="2" w:tplc="041F001B" w:tentative="1">
      <w:start w:val="1"/>
      <w:numFmt w:val="lowerRoman"/>
      <w:lvlText w:val="%3."/>
      <w:lvlJc w:val="right"/>
      <w:pPr>
        <w:ind w:left="2380" w:hanging="180"/>
      </w:pPr>
    </w:lvl>
    <w:lvl w:ilvl="3" w:tplc="041F000F" w:tentative="1">
      <w:start w:val="1"/>
      <w:numFmt w:val="decimal"/>
      <w:lvlText w:val="%4."/>
      <w:lvlJc w:val="left"/>
      <w:pPr>
        <w:ind w:left="3100" w:hanging="360"/>
      </w:pPr>
    </w:lvl>
    <w:lvl w:ilvl="4" w:tplc="041F0019" w:tentative="1">
      <w:start w:val="1"/>
      <w:numFmt w:val="lowerLetter"/>
      <w:lvlText w:val="%5."/>
      <w:lvlJc w:val="left"/>
      <w:pPr>
        <w:ind w:left="3820" w:hanging="360"/>
      </w:pPr>
    </w:lvl>
    <w:lvl w:ilvl="5" w:tplc="041F001B" w:tentative="1">
      <w:start w:val="1"/>
      <w:numFmt w:val="lowerRoman"/>
      <w:lvlText w:val="%6."/>
      <w:lvlJc w:val="right"/>
      <w:pPr>
        <w:ind w:left="4540" w:hanging="180"/>
      </w:pPr>
    </w:lvl>
    <w:lvl w:ilvl="6" w:tplc="041F000F" w:tentative="1">
      <w:start w:val="1"/>
      <w:numFmt w:val="decimal"/>
      <w:lvlText w:val="%7."/>
      <w:lvlJc w:val="left"/>
      <w:pPr>
        <w:ind w:left="5260" w:hanging="360"/>
      </w:pPr>
    </w:lvl>
    <w:lvl w:ilvl="7" w:tplc="041F0019" w:tentative="1">
      <w:start w:val="1"/>
      <w:numFmt w:val="lowerLetter"/>
      <w:lvlText w:val="%8."/>
      <w:lvlJc w:val="left"/>
      <w:pPr>
        <w:ind w:left="5980" w:hanging="360"/>
      </w:pPr>
    </w:lvl>
    <w:lvl w:ilvl="8" w:tplc="041F001B" w:tentative="1">
      <w:start w:val="1"/>
      <w:numFmt w:val="lowerRoman"/>
      <w:lvlText w:val="%9."/>
      <w:lvlJc w:val="right"/>
      <w:pPr>
        <w:ind w:left="6700" w:hanging="180"/>
      </w:pPr>
    </w:lvl>
  </w:abstractNum>
  <w:abstractNum w:abstractNumId="5"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157C5A4C"/>
    <w:multiLevelType w:val="multilevel"/>
    <w:tmpl w:val="D2AC90EA"/>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tr"/>
      </w:rPr>
    </w:lvl>
    <w:lvl w:ilvl="1">
      <w:start w:val="1"/>
      <w:numFmt w:val="lowerLetter"/>
      <w:lvlText w:val="%2)"/>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49D4FA0"/>
    <w:multiLevelType w:val="multilevel"/>
    <w:tmpl w:val="E3FCD44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tr"/>
      </w:rPr>
    </w:lvl>
    <w:lvl w:ilvl="2">
      <w:start w:val="1"/>
      <w:numFmt w:val="lowerLetter"/>
      <w:lvlText w:val="%3)"/>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5132CBB"/>
    <w:multiLevelType w:val="multilevel"/>
    <w:tmpl w:val="5DB8E42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9"/>
  </w:num>
  <w:num w:numId="5">
    <w:abstractNumId w:val="27"/>
  </w:num>
  <w:num w:numId="6">
    <w:abstractNumId w:val="28"/>
  </w:num>
  <w:num w:numId="7">
    <w:abstractNumId w:val="21"/>
  </w:num>
  <w:num w:numId="8">
    <w:abstractNumId w:val="43"/>
  </w:num>
  <w:num w:numId="9">
    <w:abstractNumId w:val="25"/>
  </w:num>
  <w:num w:numId="10">
    <w:abstractNumId w:val="20"/>
  </w:num>
  <w:num w:numId="11">
    <w:abstractNumId w:val="40"/>
  </w:num>
  <w:num w:numId="12">
    <w:abstractNumId w:val="18"/>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7"/>
  </w:num>
  <w:num w:numId="16">
    <w:abstractNumId w:val="12"/>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1"/>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7"/>
  </w:num>
  <w:num w:numId="28">
    <w:abstractNumId w:val="1"/>
  </w:num>
  <w:num w:numId="29">
    <w:abstractNumId w:val="24"/>
  </w:num>
  <w:num w:numId="30">
    <w:abstractNumId w:val="14"/>
  </w:num>
  <w:num w:numId="31">
    <w:abstractNumId w:val="44"/>
  </w:num>
  <w:num w:numId="32">
    <w:abstractNumId w:val="16"/>
  </w:num>
  <w:num w:numId="33">
    <w:abstractNumId w:val="7"/>
  </w:num>
  <w:num w:numId="34">
    <w:abstractNumId w:val="32"/>
  </w:num>
  <w:num w:numId="35">
    <w:abstractNumId w:val="34"/>
  </w:num>
  <w:num w:numId="36">
    <w:abstractNumId w:val="0"/>
  </w:num>
  <w:num w:numId="37">
    <w:abstractNumId w:val="26"/>
  </w:num>
  <w:num w:numId="38">
    <w:abstractNumId w:val="11"/>
  </w:num>
  <w:num w:numId="39">
    <w:abstractNumId w:val="3"/>
  </w:num>
  <w:num w:numId="40">
    <w:abstractNumId w:val="29"/>
  </w:num>
  <w:num w:numId="41">
    <w:abstractNumId w:val="10"/>
  </w:num>
  <w:num w:numId="42">
    <w:abstractNumId w:val="19"/>
  </w:num>
  <w:num w:numId="43">
    <w:abstractNumId w:val="22"/>
  </w:num>
  <w:num w:numId="44">
    <w:abstractNumId w:val="30"/>
  </w:num>
  <w:num w:numId="45">
    <w:abstractNumId w:val="38"/>
  </w:num>
  <w:num w:numId="46">
    <w:abstractNumId w:val="13"/>
  </w:num>
  <w:num w:numId="47">
    <w:abstractNumId w:val="8"/>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7E80"/>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26FAA"/>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1A9C"/>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CC"/>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354"/>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573"/>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04"/>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56012"/>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3298"/>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C32"/>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574"/>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2EE4"/>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D7DFE"/>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00B6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character" w:customStyle="1" w:styleId="Balk20">
    <w:name w:val="Başlık #2_"/>
    <w:basedOn w:val="VarsaylanParagrafYazTipi"/>
    <w:link w:val="Balk21"/>
    <w:rsid w:val="006E6304"/>
    <w:rPr>
      <w:rFonts w:ascii="Arial" w:eastAsia="Arial" w:hAnsi="Arial" w:cs="Arial"/>
      <w:shd w:val="clear" w:color="auto" w:fill="FFFFFF"/>
    </w:rPr>
  </w:style>
  <w:style w:type="character" w:customStyle="1" w:styleId="Gvdemetni11ptKaln">
    <w:name w:val="Gövde metni + 11 pt;Kalın"/>
    <w:basedOn w:val="Gvdemetni0"/>
    <w:rsid w:val="006E6304"/>
    <w:rPr>
      <w:rFonts w:ascii="Arial" w:eastAsia="Arial" w:hAnsi="Arial" w:cs="Arial"/>
      <w:b/>
      <w:bCs/>
      <w:sz w:val="22"/>
      <w:szCs w:val="22"/>
      <w:shd w:val="clear" w:color="auto" w:fill="FFFFFF"/>
    </w:rPr>
  </w:style>
  <w:style w:type="paragraph" w:customStyle="1" w:styleId="Balk21">
    <w:name w:val="Başlık #2"/>
    <w:basedOn w:val="Normal"/>
    <w:link w:val="Balk20"/>
    <w:rsid w:val="006E6304"/>
    <w:pPr>
      <w:shd w:val="clear" w:color="auto" w:fill="FFFFFF"/>
      <w:spacing w:line="250" w:lineRule="exact"/>
      <w:ind w:firstLine="640"/>
      <w:jc w:val="both"/>
      <w:outlineLvl w:val="1"/>
    </w:pPr>
    <w:rPr>
      <w:rFonts w:ascii="Arial" w:eastAsia="Arial" w:hAnsi="Arial" w:cs="Arial"/>
      <w:sz w:val="20"/>
      <w:szCs w:val="20"/>
    </w:rPr>
  </w:style>
  <w:style w:type="character" w:customStyle="1" w:styleId="Gvdemetnitalikdeil">
    <w:name w:val="Gövde metni + İtalik değil"/>
    <w:basedOn w:val="Gvdemetni0"/>
    <w:rsid w:val="00756012"/>
    <w:rPr>
      <w:rFonts w:ascii="Times New Roman" w:eastAsia="Times New Roman" w:hAnsi="Times New Roman" w:cs="Times New Roman"/>
      <w:i/>
      <w:iCs/>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6B3EC-5D1D-45D0-9CA0-6E12E3B26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1080</Words>
  <Characters>7834</Characters>
  <Application>Microsoft Office Word</Application>
  <DocSecurity>0</DocSecurity>
  <Lines>65</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2025-07-11T13:26:00Z</cp:lastPrinted>
  <dcterms:created xsi:type="dcterms:W3CDTF">2025-07-11T11:50:00Z</dcterms:created>
  <dcterms:modified xsi:type="dcterms:W3CDTF">2025-07-11T13:27:00Z</dcterms:modified>
</cp:coreProperties>
</file>