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9014CA">
        <w:t>1019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F762B4" w:rsidRDefault="00F762B4"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EC582E" w:rsidRDefault="009014CA" w:rsidP="00AA7ED1">
      <w:pPr>
        <w:ind w:right="-1" w:firstLine="708"/>
        <w:jc w:val="both"/>
      </w:pPr>
      <w:r w:rsidRPr="000074F3">
        <w:t xml:space="preserve">Kalecik İlçesi </w:t>
      </w:r>
      <w:proofErr w:type="spellStart"/>
      <w:r w:rsidRPr="000074F3">
        <w:t>Değirmenkaya</w:t>
      </w:r>
      <w:proofErr w:type="spellEnd"/>
      <w:r w:rsidRPr="000074F3">
        <w:t xml:space="preserve"> Mahallesi 182 ada 30 parselde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BD00C7">
        <w:t>24</w:t>
      </w:r>
      <w:r w:rsidR="00005846">
        <w:t>.</w:t>
      </w:r>
      <w:r w:rsidR="00B23ABD">
        <w:t>06</w:t>
      </w:r>
      <w:r w:rsidR="00B52587">
        <w:t>.2025</w:t>
      </w:r>
      <w:r w:rsidR="00EC582E" w:rsidRPr="00E35A5A">
        <w:t xml:space="preserve"> tarihli ve </w:t>
      </w:r>
      <w:r>
        <w:t>142</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014CA" w:rsidRDefault="00EC582E" w:rsidP="009014CA">
      <w:pPr>
        <w:tabs>
          <w:tab w:val="left" w:pos="0"/>
        </w:tabs>
        <w:ind w:right="-1" w:firstLine="709"/>
        <w:jc w:val="both"/>
      </w:pPr>
      <w:proofErr w:type="gramStart"/>
      <w:r w:rsidRPr="00E35A5A">
        <w:t>Konu üzerinde yapılan görüşmelerde;</w:t>
      </w:r>
      <w:r w:rsidR="00896330">
        <w:t xml:space="preserve"> </w:t>
      </w:r>
      <w:r w:rsidR="009014CA" w:rsidRPr="00892B4A">
        <w:t xml:space="preserve">Kalecik Belediye Başkanlığı İmar ve Şehircilik Müdürlüğünün 11.03.2025 tarihli ve 64624148-11577 sayılı yazısı ekinde sunulan Kalecik Belediye Meclisinin 05.03.2025 tarih ve 16 sayılı </w:t>
      </w:r>
      <w:r w:rsidR="009014CA">
        <w:t>K</w:t>
      </w:r>
      <w:r w:rsidR="009014CA" w:rsidRPr="00892B4A">
        <w:t>ararı ile uygun görülen "</w:t>
      </w:r>
      <w:proofErr w:type="spellStart"/>
      <w:r w:rsidR="009014CA" w:rsidRPr="00892B4A">
        <w:rPr>
          <w:iCs/>
        </w:rPr>
        <w:t>Değirmenkaya</w:t>
      </w:r>
      <w:proofErr w:type="spellEnd"/>
      <w:r w:rsidR="009014CA" w:rsidRPr="00892B4A">
        <w:rPr>
          <w:iCs/>
        </w:rPr>
        <w:t xml:space="preserve"> Mahallesi 182 ada 30 parsele yönelik 1/1000 ölçekli uygulama imar planı ve tavsiye niteliğindeki 1/5000 ölçekli nazım imar planı teklifine</w:t>
      </w:r>
      <w:r w:rsidR="009014CA" w:rsidRPr="00892B4A">
        <w:t>" ait dosya</w:t>
      </w:r>
      <w:r w:rsidR="009014CA">
        <w:t>nın</w:t>
      </w:r>
      <w:r w:rsidR="009014CA" w:rsidRPr="00892B4A">
        <w:t xml:space="preserve">, 5216 sayılı Kanun uyarınca </w:t>
      </w:r>
      <w:r w:rsidR="009014CA">
        <w:t xml:space="preserve">İmar ve Şehircilik Dairesi </w:t>
      </w:r>
      <w:r w:rsidR="009014CA" w:rsidRPr="00892B4A">
        <w:t>Başkanlığı</w:t>
      </w:r>
      <w:r w:rsidR="009014CA">
        <w:t>na</w:t>
      </w:r>
      <w:r w:rsidR="009014CA" w:rsidRPr="00892B4A">
        <w:t xml:space="preserve"> sunul</w:t>
      </w:r>
      <w:r w:rsidR="009014CA">
        <w:t>duğu,</w:t>
      </w:r>
      <w:proofErr w:type="gramEnd"/>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rPr>
          <w:b/>
          <w:bCs/>
        </w:rPr>
        <w:t>Yapılan incelemede;</w:t>
      </w:r>
    </w:p>
    <w:p w:rsidR="009014CA" w:rsidRDefault="009014CA" w:rsidP="009014CA">
      <w:pPr>
        <w:tabs>
          <w:tab w:val="left" w:pos="0"/>
        </w:tabs>
        <w:ind w:right="-1" w:firstLine="709"/>
        <w:jc w:val="both"/>
      </w:pPr>
      <w:proofErr w:type="gramStart"/>
      <w:r w:rsidRPr="00892B4A">
        <w:rPr>
          <w:b/>
          <w:bCs/>
        </w:rPr>
        <w:t>Teklife konu alanın mülkiyet ve mevcut imar durumunun; </w:t>
      </w:r>
      <w:r w:rsidRPr="00892B4A">
        <w:t xml:space="preserve">Tamamı Kalecik </w:t>
      </w:r>
      <w:proofErr w:type="spellStart"/>
      <w:r w:rsidRPr="00892B4A">
        <w:t>Değirmenkaya</w:t>
      </w:r>
      <w:proofErr w:type="spellEnd"/>
      <w:r w:rsidRPr="00892B4A">
        <w:t xml:space="preserve"> Köyü Kültür Turizm Sosyal Yardımlaşma ve Dayanışma Derneği mülkiyetinde olan, 35.923,56 m</w:t>
      </w:r>
      <w:r w:rsidRPr="004128BB">
        <w:rPr>
          <w:vertAlign w:val="superscript"/>
        </w:rPr>
        <w:t>2</w:t>
      </w:r>
      <w:r w:rsidRPr="00892B4A">
        <w:t> yüzölçümlü 182 ada 30 parsel ve doğusundaki kadastro yolunun Belediyemiz Meclisinin 16.02.2007 gün ve 525 sayılı Kararı ile onaylanan 1/25000 ölçekli 2023 Başkent Ankara Nazım İmar planında kaldığı, 1/25000 ölçekli planında mutlak tarım arazisi lekesine isabet ettiği, planlama alanının onaylı 1/5000 ölçekli nazım ve 1/1000 ölçekli uygulama imar planının bulunmadığı, </w:t>
      </w:r>
      <w:proofErr w:type="gramEnd"/>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roofErr w:type="gramStart"/>
      <w:r w:rsidRPr="00892B4A">
        <w:t>Planlama alanı içerisinde bulunan 182 ada 30 no</w:t>
      </w:r>
      <w:r>
        <w:t>.</w:t>
      </w:r>
      <w:r w:rsidRPr="00892B4A">
        <w:t>lu parsel için hazırlanan ve 05.09.2023 tarihli Ankara Çevre, Şehircilik ve İklim Değişikliği İl Müdürlüğü Onaylı İmar Planına Esas Jeolojik-</w:t>
      </w:r>
      <w:proofErr w:type="spellStart"/>
      <w:r w:rsidRPr="00892B4A">
        <w:t>Jeoteknik</w:t>
      </w:r>
      <w:proofErr w:type="spellEnd"/>
      <w:r w:rsidRPr="00892B4A">
        <w:t xml:space="preserve"> Etüt Raporuna göre inceleme alanının yerleşime uygunluk değerlendirmesine göre Önlemli Alan 5.1 (Önlem Alınabilecek Nitelikte Şişme, Oturma Açısından Sorunlu Alanlar) kategorisinde olduğu, </w:t>
      </w:r>
      <w:proofErr w:type="gramEnd"/>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t>-İmar Planına esas kurum görüşlerinde özetle;</w:t>
      </w:r>
    </w:p>
    <w:p w:rsidR="009014CA" w:rsidRDefault="009014CA" w:rsidP="009014CA">
      <w:pPr>
        <w:tabs>
          <w:tab w:val="left" w:pos="0"/>
        </w:tabs>
        <w:ind w:right="-1" w:firstLine="709"/>
        <w:jc w:val="both"/>
      </w:pPr>
      <w:r w:rsidRPr="00892B4A">
        <w:t xml:space="preserve">*Milli Savunma Bakanlığının 13.04.2022 tarih ve 1172553 sayılı yazısı, Ankara Orman </w:t>
      </w:r>
      <w:proofErr w:type="gramStart"/>
      <w:r w:rsidRPr="00892B4A">
        <w:t xml:space="preserve">Bölge Müdürlüğünün </w:t>
      </w:r>
      <w:proofErr w:type="spellStart"/>
      <w:r w:rsidRPr="00892B4A">
        <w:t>bila</w:t>
      </w:r>
      <w:proofErr w:type="spellEnd"/>
      <w:r w:rsidRPr="00892B4A">
        <w:t xml:space="preserve"> tarih ve 4467772 sayılı yazısı, ASKİ Genel Müdürlüğünün 10.05.2022 tarih ve 215503 sayılı yazısı, Başkent Doğalgaz Dağıtım Gayr</w:t>
      </w:r>
      <w:r>
        <w:t>imenkul Yatırım Ortaklığı A.Ş.’</w:t>
      </w:r>
      <w:proofErr w:type="spellStart"/>
      <w:r w:rsidRPr="00892B4A">
        <w:t>nin</w:t>
      </w:r>
      <w:proofErr w:type="spellEnd"/>
      <w:r w:rsidRPr="00892B4A">
        <w:t xml:space="preserve"> 19.04.2022 tarih ve E.21194 sayılı yazısı, Enerji ve Tabii Kaynaklar Bakanlığı Boru</w:t>
      </w:r>
      <w:r>
        <w:t xml:space="preserve"> Hatları ile Petrol Taşıma A.Ş.’</w:t>
      </w:r>
      <w:proofErr w:type="spellStart"/>
      <w:r w:rsidRPr="00892B4A">
        <w:t>nin</w:t>
      </w:r>
      <w:proofErr w:type="spellEnd"/>
      <w:r w:rsidRPr="00892B4A">
        <w:t xml:space="preserve"> </w:t>
      </w:r>
      <w:proofErr w:type="spellStart"/>
      <w:r w:rsidRPr="00892B4A">
        <w:t>bila</w:t>
      </w:r>
      <w:proofErr w:type="spellEnd"/>
      <w:r w:rsidRPr="00892B4A">
        <w:t xml:space="preserve"> tarih ve E.2545361 sayılı yazısı, Ankara Valiliği İl Afet ve Acil Durum Müdürlüğünün </w:t>
      </w:r>
      <w:proofErr w:type="spellStart"/>
      <w:r w:rsidRPr="00892B4A">
        <w:t>bila</w:t>
      </w:r>
      <w:proofErr w:type="spellEnd"/>
      <w:r w:rsidRPr="00892B4A">
        <w:t xml:space="preserve"> tarih ve 278174 sayılı yazısı, Karayolları Genel Müdürlüğü 4. Bölge Müdürlüğünün 28.04.2022 tarih ve 808610 sayılı yazısı, TCDD 2. Bölge Müdürlüğünün </w:t>
      </w:r>
      <w:proofErr w:type="spellStart"/>
      <w:r w:rsidRPr="00892B4A">
        <w:t>bila</w:t>
      </w:r>
      <w:proofErr w:type="spellEnd"/>
      <w:r w:rsidRPr="00892B4A">
        <w:t xml:space="preserve"> tarih ve 141945 sayılı yazısı, TEİAŞ 8. Bölge Müdürlüğünün </w:t>
      </w:r>
      <w:proofErr w:type="spellStart"/>
      <w:r w:rsidRPr="00892B4A">
        <w:t>bila</w:t>
      </w:r>
      <w:proofErr w:type="spellEnd"/>
      <w:r w:rsidRPr="00892B4A">
        <w:t xml:space="preserve"> tarih ve 1174805 sayılı yazısı ile plan teklifine ilişkin olumsuz bir görüş belirtilmediği, Ankara Valiliği İl Sağlık Müdürlüğünün </w:t>
      </w:r>
      <w:proofErr w:type="spellStart"/>
      <w:r w:rsidRPr="00892B4A">
        <w:t>bila</w:t>
      </w:r>
      <w:proofErr w:type="spellEnd"/>
      <w:r w:rsidRPr="00892B4A">
        <w:t xml:space="preserve"> tarih ve 80071876-129 sayılı yazısı ile yazıları eki rapora uyulması kaydıyla bir sakınca olmadığının belirtildiği, Devlet Su İşleri Genel Müdürlüğünün 29.04.2022 tarih ve 2190941 sayılı yazısı, TEDAŞ Genel Müdürlüğünün </w:t>
      </w:r>
      <w:proofErr w:type="spellStart"/>
      <w:r w:rsidRPr="00892B4A">
        <w:t>bila</w:t>
      </w:r>
      <w:proofErr w:type="spellEnd"/>
      <w:r w:rsidRPr="00892B4A">
        <w:t xml:space="preserve"> tarih ve 385897 sayılı yazısı eki Başkent Elektrik Dağıtım A.Ş.</w:t>
      </w:r>
      <w:r>
        <w:t>’</w:t>
      </w:r>
      <w:proofErr w:type="spellStart"/>
      <w:r w:rsidRPr="00892B4A">
        <w:t>nin</w:t>
      </w:r>
      <w:proofErr w:type="spellEnd"/>
      <w:r w:rsidRPr="00892B4A">
        <w:t xml:space="preserve"> 12.05.2022 tarih ve E.318791 sayılı yazısı, Çevre, Şehircilik ve İklim Değişikliği İl Müdürlüğünün </w:t>
      </w:r>
      <w:proofErr w:type="spellStart"/>
      <w:r w:rsidRPr="00892B4A">
        <w:t>bila</w:t>
      </w:r>
      <w:proofErr w:type="spellEnd"/>
      <w:r w:rsidRPr="00892B4A">
        <w:t xml:space="preserve"> tarih ve 3469584 sayılı yazısı, Ankara Kültür Varlıklarını Koruma Bölge Kurulu Müdürlüğünün </w:t>
      </w:r>
      <w:proofErr w:type="spellStart"/>
      <w:r w:rsidRPr="00892B4A">
        <w:t>bila</w:t>
      </w:r>
      <w:proofErr w:type="spellEnd"/>
      <w:r w:rsidRPr="00892B4A">
        <w:t xml:space="preserve"> tarih ve 2374546 sayılı yazısı ile bazı şartlara uyulması kaydıyla herhangi bir sakın</w:t>
      </w:r>
      <w:r>
        <w:t>ca bulunmadığının belirtildiği,</w:t>
      </w:r>
      <w:proofErr w:type="gramEnd"/>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014CA" w:rsidRPr="002D00A5" w:rsidTr="003E6653">
        <w:trPr>
          <w:trHeight w:val="1008"/>
        </w:trPr>
        <w:tc>
          <w:tcPr>
            <w:tcW w:w="3510" w:type="dxa"/>
          </w:tcPr>
          <w:p w:rsidR="009014CA" w:rsidRPr="002D00A5" w:rsidRDefault="009014CA" w:rsidP="003E6653">
            <w:pPr>
              <w:ind w:right="-1"/>
              <w:jc w:val="center"/>
            </w:pPr>
            <w:r w:rsidRPr="002D00A5">
              <w:lastRenderedPageBreak/>
              <w:t>T.C.</w:t>
            </w:r>
          </w:p>
          <w:p w:rsidR="009014CA" w:rsidRPr="002D00A5" w:rsidRDefault="009014CA" w:rsidP="003E6653">
            <w:pPr>
              <w:ind w:right="-1"/>
              <w:jc w:val="center"/>
            </w:pPr>
            <w:r w:rsidRPr="002D00A5">
              <w:t>ANKARA BÜYÜKŞEHİR</w:t>
            </w:r>
          </w:p>
          <w:p w:rsidR="009014CA" w:rsidRPr="002D00A5" w:rsidRDefault="009014CA" w:rsidP="003E6653">
            <w:pPr>
              <w:ind w:right="-1"/>
              <w:jc w:val="center"/>
            </w:pPr>
            <w:r w:rsidRPr="002D00A5">
              <w:t>BELEDİYE MECLİSİ</w:t>
            </w:r>
          </w:p>
        </w:tc>
      </w:tr>
    </w:tbl>
    <w:p w:rsidR="009014CA" w:rsidRDefault="009014CA" w:rsidP="009014CA">
      <w:pPr>
        <w:tabs>
          <w:tab w:val="left" w:pos="1935"/>
          <w:tab w:val="left" w:pos="9356"/>
        </w:tabs>
        <w:ind w:right="-1"/>
        <w:jc w:val="both"/>
      </w:pPr>
    </w:p>
    <w:p w:rsidR="009014CA" w:rsidRDefault="009014CA" w:rsidP="009014CA">
      <w:pPr>
        <w:tabs>
          <w:tab w:val="left" w:pos="1935"/>
          <w:tab w:val="left" w:pos="9356"/>
        </w:tabs>
        <w:ind w:right="-1"/>
        <w:jc w:val="both"/>
      </w:pPr>
    </w:p>
    <w:p w:rsidR="009014CA" w:rsidRDefault="009014CA" w:rsidP="009014CA">
      <w:pPr>
        <w:tabs>
          <w:tab w:val="left" w:pos="0"/>
        </w:tabs>
        <w:ind w:right="-1"/>
        <w:jc w:val="both"/>
      </w:pPr>
      <w:r>
        <w:t>Karar No: 1019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9014CA" w:rsidRDefault="009014CA" w:rsidP="009014CA">
      <w:pPr>
        <w:tabs>
          <w:tab w:val="left" w:pos="0"/>
        </w:tabs>
        <w:ind w:right="-1"/>
        <w:jc w:val="both"/>
      </w:pPr>
    </w:p>
    <w:p w:rsidR="009014CA" w:rsidRDefault="009014CA" w:rsidP="009014CA">
      <w:pPr>
        <w:tabs>
          <w:tab w:val="left" w:pos="0"/>
        </w:tabs>
        <w:ind w:right="-1"/>
        <w:jc w:val="center"/>
      </w:pPr>
      <w:r>
        <w:t>-2-</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roofErr w:type="gramStart"/>
      <w:r w:rsidRPr="00892B4A">
        <w:t>*Ankara Valiliği Milli Eğitim Müdürlüğünün 26.05.2022 tarih ve 50447606 sayılı yazısında "</w:t>
      </w:r>
      <w:r w:rsidRPr="00892B4A">
        <w:rPr>
          <w:iCs/>
        </w:rPr>
        <w:t>...proje alanı içerisinde bölgenin brüt nüfus yoğunluğu esas alınarak Mekânsal Planlar Yapım Yönetmeliği Ek-2 tablosuna uygun asgari büyüklükte eğitim tesis alanı ayrılması, bununla birlikte eğitim alanı olarak ayrılan bu alanların aynı yönetmeliğin 11. ve 12. maddesine bölgelerin gelecekteki gereksinimleri göz önünde tutularak hizmet etki alanı ve yürüme mesafesi ölçütlerine göre tasarlanması</w:t>
      </w:r>
      <w:r w:rsidRPr="00892B4A">
        <w:t xml:space="preserve">" gerektiği </w:t>
      </w:r>
      <w:r>
        <w:t>yönünde kurum görüşü verildiği,</w:t>
      </w:r>
      <w:proofErr w:type="gramEnd"/>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t>*Maden Tetkik ve Arama Genel Müdürlüğünün 203477 sayılı yazısında; "</w:t>
      </w:r>
      <w:r w:rsidRPr="00892B4A">
        <w:rPr>
          <w:iCs/>
        </w:rPr>
        <w:t xml:space="preserve">Görüş talep edilen alan, Genel Müdürlüğümüz adına tescilli 1990 numaralı </w:t>
      </w:r>
      <w:proofErr w:type="spellStart"/>
      <w:r w:rsidRPr="00892B4A">
        <w:rPr>
          <w:iCs/>
        </w:rPr>
        <w:t>bentonit</w:t>
      </w:r>
      <w:proofErr w:type="spellEnd"/>
      <w:r w:rsidRPr="00892B4A">
        <w:rPr>
          <w:iCs/>
        </w:rPr>
        <w:t xml:space="preserve"> buluculuk alanımız ile çakışmaktadır. Buluculuk alanında bulunan T</w:t>
      </w:r>
      <w:r w:rsidR="00FE0BFB" w:rsidRPr="00FE0BFB">
        <w:rPr>
          <w:iCs/>
        </w:rPr>
        <w:t>****</w:t>
      </w:r>
      <w:r w:rsidRPr="00892B4A">
        <w:rPr>
          <w:iCs/>
        </w:rPr>
        <w:t xml:space="preserve"> Madencilik Mobilya İnş. </w:t>
      </w:r>
      <w:proofErr w:type="gramStart"/>
      <w:r w:rsidRPr="00892B4A">
        <w:rPr>
          <w:iCs/>
        </w:rPr>
        <w:t>ve</w:t>
      </w:r>
      <w:proofErr w:type="gramEnd"/>
      <w:r w:rsidRPr="00892B4A">
        <w:rPr>
          <w:iCs/>
        </w:rPr>
        <w:t xml:space="preserve"> Ev. Hay. Ürün. San. Ti</w:t>
      </w:r>
      <w:r w:rsidR="00FE0BFB">
        <w:rPr>
          <w:iCs/>
        </w:rPr>
        <w:t>c. Ltd. Şti. uhdesindeki S.7*</w:t>
      </w:r>
      <w:bookmarkStart w:id="0" w:name="_GoBack"/>
      <w:bookmarkEnd w:id="0"/>
      <w:r w:rsidR="00FE0BFB">
        <w:rPr>
          <w:iCs/>
        </w:rPr>
        <w:t>***</w:t>
      </w:r>
      <w:r w:rsidRPr="00892B4A">
        <w:rPr>
          <w:iCs/>
        </w:rPr>
        <w:t xml:space="preserve"> no</w:t>
      </w:r>
      <w:r>
        <w:rPr>
          <w:iCs/>
        </w:rPr>
        <w:t>.</w:t>
      </w:r>
      <w:r w:rsidRPr="00892B4A">
        <w:rPr>
          <w:iCs/>
        </w:rPr>
        <w:t xml:space="preserve">lu ruhsat sahasında işletme faaliyetine geçilmemiş olduğundan henüz buluculuk hakkı tahakkuk edilmemektedir. 3213 sayılı Maden Kanununun 15. Maddesine istinaden, buluculuk alanlarında üretim yapıldığı </w:t>
      </w:r>
      <w:proofErr w:type="gramStart"/>
      <w:r w:rsidRPr="00892B4A">
        <w:rPr>
          <w:iCs/>
        </w:rPr>
        <w:t>taktirde</w:t>
      </w:r>
      <w:proofErr w:type="gramEnd"/>
      <w:r w:rsidRPr="00892B4A">
        <w:rPr>
          <w:iCs/>
        </w:rPr>
        <w:t xml:space="preserve"> buluculuk hakkı devreye girmiş olacaktır. İşletme aşamaları ve bölgede devam eden işletme faaliyetleri hakkında Maden ve Petrol İşleri Genel Müdürlüğü (MAPEG) ile ilgili şirketten görüş alınması uygun olacaktır. Genel Müdürlüğümüzün herhangi bir hak kaybına uğramaması için, yapılacak imar planı çalışmalarında belirtilen hususların dikkate alınarak işlem tesis edilmesi ve bahsi geçen sahada ruhsat alınmak suretiyle yapılacak işletme faaliyetlerine engel teşkil etmemesi halinde, ... Herhangi bir sakınca oluşturmayacaktır." </w:t>
      </w:r>
      <w:r w:rsidRPr="00892B4A">
        <w:t>denildiği, ancak plan işlem dosyasında bahsi geçen kurum ve şirket görüşlerinin bulunm</w:t>
      </w:r>
      <w:r>
        <w:t>adığı,</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t>*Ankara Valiliği İl Tarım ve Orman Müdürlüğünün 21.11.2024 tarih ve 16765508 sayılı yazısı ile "</w:t>
      </w:r>
      <w:r w:rsidRPr="00892B4A">
        <w:rPr>
          <w:iCs/>
        </w:rPr>
        <w:t>'Sosyal donatıları ile birlikte Konut amaçlı mevzii İmar Planı 5403 sayılı Toprak Koruma ve Arazi Kullanımı Kanunu'nun 13.maddesi 2.fıkrası kapsamında Valiliğimizce uygun görülmüştür." </w:t>
      </w:r>
      <w:r>
        <w:t>denildiği,</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t>Söz konusu alandaki pl</w:t>
      </w:r>
      <w:r>
        <w:t>anlama sürecine ilişkin olarak;</w:t>
      </w:r>
    </w:p>
    <w:p w:rsidR="009014CA" w:rsidRDefault="009014CA" w:rsidP="009014CA">
      <w:pPr>
        <w:tabs>
          <w:tab w:val="left" w:pos="0"/>
        </w:tabs>
        <w:ind w:right="-1" w:firstLine="709"/>
        <w:jc w:val="both"/>
      </w:pPr>
      <w:proofErr w:type="gramStart"/>
      <w:r w:rsidRPr="00892B4A">
        <w:t xml:space="preserve">TAKS=0,30 KAKS=0,60 ayrık nizam yapılaşma koşullu konut alanı, E=1 yapılaşma koşullu ibadet alanı ve park alanı kullanımlarını içeren Kalecik Belediye Meclisinin 06.12.2023 tarih ve 80 sayılı kararı ile uygun görülen Kalecik ilçesi </w:t>
      </w:r>
      <w:proofErr w:type="spellStart"/>
      <w:r w:rsidRPr="00892B4A">
        <w:t>Değirmenkaya</w:t>
      </w:r>
      <w:proofErr w:type="spellEnd"/>
      <w:r w:rsidRPr="00892B4A">
        <w:t xml:space="preserve"> Mahallesi 182 ada 30 parsele ilişkin 1/1000 ölçekli Uygulama İmar Planı ve tavsiye nitelikli 1/5000 ölçekli nazım imar planı teklifinin; Belediyemiz Meclisinin 07.03.2024 tarih ve 283 sayılı kararı ile; devamlılığı olan araç yoluna bağlantısı olmadığından ve yeterli donatı ayrılmadığından "ilçes</w:t>
      </w:r>
      <w:r>
        <w:t xml:space="preserve">ine </w:t>
      </w:r>
      <w:proofErr w:type="spellStart"/>
      <w:r>
        <w:t>iadesi"ne</w:t>
      </w:r>
      <w:proofErr w:type="spellEnd"/>
      <w:r>
        <w:t xml:space="preserve"> kararı verildiği,</w:t>
      </w:r>
      <w:proofErr w:type="gramEnd"/>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roofErr w:type="gramStart"/>
      <w:r w:rsidRPr="00892B4A">
        <w:t>TAKS=0,30 KAKS=0,60 ayrık nizam 2 katlı, ön bahçe mesafesi 5 metre, yan bahçe mesafesi 3 metre yapılaşma koşullu konut alanı; E=1 yapılaşma koşullu ibadet alanı; ayrık nizam 2 katlı, ön bahçe mesafesi 5 metre, yan bahçe mesafesi 3 metre E=0,80 yapılaşma koşullu sosyal tesis alanı ve park alanı kullanımlarını içeren Kalecik Belediye Meclisinin 05.08.2024 tarih ve 60 sayılı kararı ile uygun görülen söz konusu planlama alanına yönelik 1/1000 ölçekli uygulama imar planı ve tavsiye nitelikli 1/5000 ölçekli nazım imar planının ise Ankara Büyükşehir Belediye Meclisinin 11.11.2024 tarih ve 1476 sayılı kararı ile anılan plan teklifinin "tarım dışı amaçla kullanım izninin süresi dolduğu tespit edildiğinden tekli</w:t>
      </w:r>
      <w:r>
        <w:t>fin reddine" kararı verildiği,</w:t>
      </w:r>
      <w:proofErr w:type="gramEnd"/>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014CA" w:rsidRPr="002D00A5" w:rsidTr="003E6653">
        <w:trPr>
          <w:trHeight w:val="1008"/>
        </w:trPr>
        <w:tc>
          <w:tcPr>
            <w:tcW w:w="3510" w:type="dxa"/>
          </w:tcPr>
          <w:p w:rsidR="009014CA" w:rsidRPr="002D00A5" w:rsidRDefault="009014CA" w:rsidP="003E6653">
            <w:pPr>
              <w:ind w:right="-1"/>
              <w:jc w:val="center"/>
            </w:pPr>
            <w:r w:rsidRPr="002D00A5">
              <w:lastRenderedPageBreak/>
              <w:t>T.C.</w:t>
            </w:r>
          </w:p>
          <w:p w:rsidR="009014CA" w:rsidRPr="002D00A5" w:rsidRDefault="009014CA" w:rsidP="003E6653">
            <w:pPr>
              <w:ind w:right="-1"/>
              <w:jc w:val="center"/>
            </w:pPr>
            <w:r w:rsidRPr="002D00A5">
              <w:t>ANKARA BÜYÜKŞEHİR</w:t>
            </w:r>
          </w:p>
          <w:p w:rsidR="009014CA" w:rsidRPr="002D00A5" w:rsidRDefault="009014CA" w:rsidP="003E6653">
            <w:pPr>
              <w:ind w:right="-1"/>
              <w:jc w:val="center"/>
            </w:pPr>
            <w:r w:rsidRPr="002D00A5">
              <w:t>BELEDİYE MECLİSİ</w:t>
            </w:r>
          </w:p>
        </w:tc>
      </w:tr>
    </w:tbl>
    <w:p w:rsidR="009014CA" w:rsidRDefault="009014CA" w:rsidP="009014CA">
      <w:pPr>
        <w:tabs>
          <w:tab w:val="left" w:pos="1935"/>
          <w:tab w:val="left" w:pos="9356"/>
        </w:tabs>
        <w:ind w:right="-1"/>
        <w:jc w:val="both"/>
      </w:pPr>
    </w:p>
    <w:p w:rsidR="009014CA" w:rsidRDefault="009014CA" w:rsidP="009014CA">
      <w:pPr>
        <w:tabs>
          <w:tab w:val="left" w:pos="1935"/>
          <w:tab w:val="left" w:pos="9356"/>
        </w:tabs>
        <w:ind w:right="-1"/>
        <w:jc w:val="both"/>
      </w:pPr>
    </w:p>
    <w:p w:rsidR="009014CA" w:rsidRDefault="009014CA" w:rsidP="009014CA">
      <w:pPr>
        <w:tabs>
          <w:tab w:val="left" w:pos="0"/>
        </w:tabs>
        <w:ind w:right="-1"/>
        <w:jc w:val="both"/>
      </w:pPr>
      <w:r>
        <w:t>Karar No: 1019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9014CA" w:rsidRDefault="009014CA" w:rsidP="009014CA">
      <w:pPr>
        <w:tabs>
          <w:tab w:val="left" w:pos="0"/>
        </w:tabs>
        <w:ind w:right="-1"/>
        <w:jc w:val="both"/>
      </w:pPr>
    </w:p>
    <w:p w:rsidR="009014CA" w:rsidRDefault="009014CA" w:rsidP="009014CA">
      <w:pPr>
        <w:tabs>
          <w:tab w:val="left" w:pos="0"/>
        </w:tabs>
        <w:ind w:right="-1"/>
        <w:jc w:val="center"/>
      </w:pPr>
      <w:r>
        <w:t>-3-</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rPr>
          <w:b/>
          <w:bCs/>
        </w:rPr>
        <w:t>Plan teklifi açıklama raporunda; </w:t>
      </w:r>
      <w:r w:rsidRPr="00892B4A">
        <w:t>Plan teklifinin barınma ihtiyacının teminine yönelik konut üretilmesi amacı il</w:t>
      </w:r>
      <w:r>
        <w:t>e hazırlandığının belirtildiği,</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roofErr w:type="gramStart"/>
      <w:r w:rsidRPr="00892B4A">
        <w:t>-Nüfus hesabının ise; ortalama parsel büyüklüğü 350 m</w:t>
      </w:r>
      <w:r w:rsidRPr="00B92E85">
        <w:rPr>
          <w:vertAlign w:val="superscript"/>
        </w:rPr>
        <w:t>2</w:t>
      </w:r>
      <w:r w:rsidRPr="00892B4A">
        <w:t>, hane halkı büyüklüğü 2.92 (TÜİK, 2022) ve hanede bir aile yaşayacağı kabulü ile: 24237,98/350 (ortalama parsel büyüklü</w:t>
      </w:r>
      <w:r>
        <w:t>ğü)*2.92 (hane halkı büyüklüğü)</w:t>
      </w:r>
      <w:r w:rsidRPr="00892B4A">
        <w:t>=202 kişi olarak hesaplandığının belirtildiği, bu kapsamda donatı alanı olarak 2047,04 m</w:t>
      </w:r>
      <w:r w:rsidRPr="00B92E85">
        <w:rPr>
          <w:vertAlign w:val="superscript"/>
        </w:rPr>
        <w:t>2</w:t>
      </w:r>
      <w:r w:rsidRPr="00892B4A">
        <w:t> park ve 1031,03 m</w:t>
      </w:r>
      <w:r w:rsidRPr="00B92E85">
        <w:rPr>
          <w:vertAlign w:val="superscript"/>
        </w:rPr>
        <w:t>2</w:t>
      </w:r>
      <w:r w:rsidRPr="00892B4A">
        <w:t> ibadet alanı, 1030,06 m</w:t>
      </w:r>
      <w:r w:rsidRPr="00B92E85">
        <w:rPr>
          <w:vertAlign w:val="superscript"/>
        </w:rPr>
        <w:t>2</w:t>
      </w:r>
      <w:r>
        <w:t> sosyal tesis alanı önerildiği,</w:t>
      </w:r>
      <w:proofErr w:type="gramEnd"/>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roofErr w:type="gramStart"/>
      <w:r w:rsidRPr="00892B4A">
        <w:rPr>
          <w:b/>
          <w:bCs/>
        </w:rPr>
        <w:t>1/1000 ölçekli uygulama imar planı teklifinde; </w:t>
      </w:r>
      <w:r w:rsidRPr="00892B4A">
        <w:t xml:space="preserve">TAKS=0,30 KAKS=0,60 ayrık nizam 2 katlı, ön bahçe mesafesi 5 metre, yan bahçe mesafesi 3 metre yapılaşma koşullu konut alanı, E=1 yapılaşma koşullu ibadet alanı, ayrık nizam 2 katlı, ön bahçe mesafesi 5 metre, yan bahçe mesafesi 3 metre E=0,80 yapılaşma koşullu sosyal tesis </w:t>
      </w:r>
      <w:r>
        <w:t>alanı ve park alanı önerildiği,</w:t>
      </w:r>
      <w:proofErr w:type="gramEnd"/>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t>-Plan notlarının;</w:t>
      </w:r>
    </w:p>
    <w:p w:rsidR="009014CA" w:rsidRDefault="009014CA" w:rsidP="009014CA">
      <w:pPr>
        <w:tabs>
          <w:tab w:val="left" w:pos="0"/>
        </w:tabs>
        <w:ind w:right="-1" w:firstLine="709"/>
        <w:jc w:val="both"/>
      </w:pPr>
      <w:r w:rsidRPr="00892B4A">
        <w:t>"1. Bu plan; lejantı, plan notları ve plan aç</w:t>
      </w:r>
      <w:r>
        <w:t>ıklama raporu ile bir bütündür.</w:t>
      </w:r>
    </w:p>
    <w:p w:rsidR="009014CA" w:rsidRDefault="009014CA" w:rsidP="009014CA">
      <w:pPr>
        <w:tabs>
          <w:tab w:val="left" w:pos="0"/>
        </w:tabs>
        <w:ind w:right="-1" w:firstLine="709"/>
        <w:jc w:val="both"/>
      </w:pPr>
      <w:r w:rsidRPr="00892B4A">
        <w:t>2. Bu plan sınırları içinde, plan ve plan notlarında belirtilmeyen hususlarda, “</w:t>
      </w:r>
      <w:r w:rsidRPr="00892B4A">
        <w:rPr>
          <w:iCs/>
        </w:rPr>
        <w:t>3194 sayılı İmar Kanunu</w:t>
      </w:r>
      <w:r w:rsidRPr="00892B4A">
        <w:t xml:space="preserve">” ve ilgili yönetmelikleri ile halen yönetmelikte bulunan ve bu planın onayından sonra yürürlüğe girecek olan ilgili diğer mevzuat hükümleri ve mevzuat değişiklikleri (kanun, tüzük, </w:t>
      </w:r>
      <w:r>
        <w:t>yönetmelik, tebliğ) geçerlidir.</w:t>
      </w:r>
    </w:p>
    <w:p w:rsidR="009014CA" w:rsidRDefault="009014CA" w:rsidP="009014CA">
      <w:pPr>
        <w:tabs>
          <w:tab w:val="left" w:pos="0"/>
        </w:tabs>
        <w:ind w:right="-1" w:firstLine="709"/>
        <w:jc w:val="both"/>
      </w:pPr>
      <w:r>
        <w:t>3. Tüm planlama alanında,</w:t>
      </w:r>
    </w:p>
    <w:p w:rsidR="009014CA" w:rsidRDefault="009014CA" w:rsidP="009014CA">
      <w:pPr>
        <w:tabs>
          <w:tab w:val="left" w:pos="0"/>
        </w:tabs>
        <w:ind w:right="-1" w:firstLine="709"/>
        <w:jc w:val="both"/>
      </w:pPr>
      <w:r w:rsidRPr="00892B4A">
        <w:t>- Su</w:t>
      </w:r>
      <w:r>
        <w:t xml:space="preserve"> Kirliliği Kontrol Yönetmeliği,</w:t>
      </w:r>
    </w:p>
    <w:p w:rsidR="009014CA" w:rsidRDefault="009014CA" w:rsidP="009014CA">
      <w:pPr>
        <w:tabs>
          <w:tab w:val="left" w:pos="0"/>
        </w:tabs>
        <w:ind w:right="-1" w:firstLine="709"/>
        <w:jc w:val="both"/>
      </w:pPr>
      <w:r w:rsidRPr="00892B4A">
        <w:t>- İçme Kullanma S</w:t>
      </w:r>
      <w:r>
        <w:t>uyu Havzalarına Ait Yönetmelik,</w:t>
      </w:r>
    </w:p>
    <w:p w:rsidR="009014CA" w:rsidRDefault="009014CA" w:rsidP="009014CA">
      <w:pPr>
        <w:tabs>
          <w:tab w:val="left" w:pos="0"/>
        </w:tabs>
        <w:ind w:right="-1" w:firstLine="709"/>
        <w:jc w:val="both"/>
      </w:pPr>
      <w:r w:rsidRPr="00892B4A">
        <w:t>- Hava</w:t>
      </w:r>
      <w:r>
        <w:t xml:space="preserve"> Kirliliği Kontrol Yönetmeliği,</w:t>
      </w:r>
    </w:p>
    <w:p w:rsidR="009014CA" w:rsidRDefault="009014CA" w:rsidP="009014CA">
      <w:pPr>
        <w:tabs>
          <w:tab w:val="left" w:pos="0"/>
        </w:tabs>
        <w:ind w:right="-1" w:firstLine="709"/>
        <w:jc w:val="both"/>
      </w:pPr>
      <w:r w:rsidRPr="00892B4A">
        <w:t>-</w:t>
      </w:r>
      <w:r>
        <w:t xml:space="preserve"> Gürültü Kirliliği Yönetmeliği,</w:t>
      </w:r>
    </w:p>
    <w:p w:rsidR="009014CA" w:rsidRDefault="009014CA" w:rsidP="009014CA">
      <w:pPr>
        <w:tabs>
          <w:tab w:val="left" w:pos="0"/>
        </w:tabs>
        <w:ind w:right="-1" w:firstLine="709"/>
        <w:jc w:val="both"/>
      </w:pPr>
      <w:r w:rsidRPr="00892B4A">
        <w:t xml:space="preserve">- </w:t>
      </w:r>
      <w:r>
        <w:t>Katı Atık Yönetimi Yönetmeliği,</w:t>
      </w:r>
    </w:p>
    <w:p w:rsidR="009014CA" w:rsidRDefault="009014CA" w:rsidP="009014CA">
      <w:pPr>
        <w:tabs>
          <w:tab w:val="left" w:pos="0"/>
        </w:tabs>
        <w:ind w:right="-1" w:firstLine="709"/>
        <w:jc w:val="both"/>
      </w:pPr>
      <w:r>
        <w:t>- Otopark Yönetmeliği,</w:t>
      </w:r>
    </w:p>
    <w:p w:rsidR="009014CA" w:rsidRDefault="009014CA" w:rsidP="009014CA">
      <w:pPr>
        <w:tabs>
          <w:tab w:val="left" w:pos="0"/>
        </w:tabs>
        <w:ind w:right="-1" w:firstLine="709"/>
        <w:jc w:val="both"/>
      </w:pPr>
      <w:r w:rsidRPr="00892B4A">
        <w:t>- Binaların Yangından Korunma</w:t>
      </w:r>
      <w:r>
        <w:t>sı Hakkında Yönetmelik,</w:t>
      </w:r>
    </w:p>
    <w:p w:rsidR="009014CA" w:rsidRDefault="009014CA" w:rsidP="009014CA">
      <w:pPr>
        <w:tabs>
          <w:tab w:val="left" w:pos="0"/>
        </w:tabs>
        <w:ind w:right="-1" w:firstLine="709"/>
        <w:jc w:val="both"/>
      </w:pPr>
      <w:r w:rsidRPr="00892B4A">
        <w:t>- Binalarda Isı Yalı</w:t>
      </w:r>
      <w:r>
        <w:t>tımı Yönetmeliğine uyulacaktır.</w:t>
      </w:r>
    </w:p>
    <w:p w:rsidR="009014CA" w:rsidRDefault="009014CA" w:rsidP="009014CA">
      <w:pPr>
        <w:tabs>
          <w:tab w:val="left" w:pos="0"/>
        </w:tabs>
        <w:ind w:right="-1" w:firstLine="709"/>
        <w:jc w:val="both"/>
      </w:pPr>
      <w:r w:rsidRPr="00892B4A">
        <w:t>4. Enerji nakil hatları ve koruma kuşaklarında: 4628 sayılı Elektrik Piyasası Kanunu ve 30/11/2000 gün ve 24246 sayılı Resmi Gazetede yayımlanan Elektrik Kuvvetli Akım Tesisl</w:t>
      </w:r>
      <w:r>
        <w:t>eri Yönetmeliğine uyulacaktır.</w:t>
      </w:r>
    </w:p>
    <w:p w:rsidR="009014CA" w:rsidRDefault="009014CA" w:rsidP="009014CA">
      <w:pPr>
        <w:tabs>
          <w:tab w:val="left" w:pos="0"/>
        </w:tabs>
        <w:ind w:right="-1" w:firstLine="709"/>
        <w:jc w:val="both"/>
      </w:pPr>
      <w:r w:rsidRPr="00892B4A">
        <w:t>5. Türkiye Bina Deprem Yönetmeliği, eki Deprem Etkisi Altında Bulunan Binaların Tasarımı İçin Esaslara ve Afet Bölgelerinde Yapılacak Yapılar Hakkında Yöne</w:t>
      </w:r>
      <w:r>
        <w:t>tmelik hükümlerine uyulacaktır.</w:t>
      </w:r>
    </w:p>
    <w:p w:rsidR="009014CA" w:rsidRDefault="009014CA" w:rsidP="009014CA">
      <w:pPr>
        <w:tabs>
          <w:tab w:val="left" w:pos="0"/>
        </w:tabs>
        <w:ind w:right="-1" w:firstLine="709"/>
        <w:jc w:val="both"/>
      </w:pPr>
      <w:r w:rsidRPr="00892B4A">
        <w:t>6. 05.09.2023 tarihli Ankara Çevre, Şehircilik ve İklim Değişikliği İl Müdürlüğü onaylı imar planına esas jeolojik-</w:t>
      </w:r>
      <w:proofErr w:type="spellStart"/>
      <w:r w:rsidRPr="00892B4A">
        <w:t>jeoteknik</w:t>
      </w:r>
      <w:proofErr w:type="spellEnd"/>
      <w:r w:rsidRPr="00892B4A">
        <w:t xml:space="preserve"> etüt raporuna uyulacak olup, planlama alanı yerleşime uygunluk haritasında: Önlemli Alan 5.1 ( önlem alınabilecek nitelikte şişme, oturma açısından sorunlu alanlar olarak değerlendirilmiştir. İmar planına esas jeolojik-</w:t>
      </w:r>
      <w:proofErr w:type="spellStart"/>
      <w:r w:rsidRPr="00892B4A">
        <w:t>jeoteknik</w:t>
      </w:r>
      <w:proofErr w:type="spellEnd"/>
      <w:r w:rsidRPr="00892B4A">
        <w:t xml:space="preserve"> etüt raporunun sonuç ve öneriler kı</w:t>
      </w:r>
      <w:r>
        <w:t>smındaki hususlara uyulacaktır.</w:t>
      </w:r>
    </w:p>
    <w:p w:rsidR="009014CA" w:rsidRDefault="009014CA" w:rsidP="009014CA">
      <w:pPr>
        <w:tabs>
          <w:tab w:val="left" w:pos="0"/>
        </w:tabs>
        <w:ind w:right="-1" w:firstLine="709"/>
        <w:jc w:val="both"/>
      </w:pPr>
      <w:r w:rsidRPr="00892B4A">
        <w:t>7.T.C. Enerji ve Tabii Kaynaklar Bakanlığının E.203477 sayılı kurum görüşünde be</w:t>
      </w:r>
      <w:r>
        <w:t>lirtilen hususlara uyulacaktır.</w:t>
      </w:r>
    </w:p>
    <w:p w:rsidR="009014CA" w:rsidRDefault="009014CA" w:rsidP="009014CA">
      <w:pPr>
        <w:tabs>
          <w:tab w:val="left" w:pos="0"/>
        </w:tabs>
        <w:ind w:right="-1" w:firstLine="709"/>
        <w:jc w:val="both"/>
      </w:pPr>
      <w:r w:rsidRPr="00892B4A">
        <w:t>8. İlgili kamu kurum ve kuruluşlarından alınan görüşlerde, belir</w:t>
      </w:r>
      <w:r>
        <w:t>tilen tüm şartlara uyulacaktır.</w:t>
      </w:r>
    </w:p>
    <w:p w:rsidR="009014CA" w:rsidRDefault="009014CA" w:rsidP="009014C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014CA" w:rsidRPr="002D00A5" w:rsidTr="003E6653">
        <w:trPr>
          <w:trHeight w:val="1008"/>
        </w:trPr>
        <w:tc>
          <w:tcPr>
            <w:tcW w:w="3510" w:type="dxa"/>
          </w:tcPr>
          <w:p w:rsidR="009014CA" w:rsidRPr="002D00A5" w:rsidRDefault="009014CA" w:rsidP="003E6653">
            <w:pPr>
              <w:ind w:right="-1"/>
              <w:jc w:val="center"/>
            </w:pPr>
            <w:r w:rsidRPr="002D00A5">
              <w:lastRenderedPageBreak/>
              <w:t>T.C.</w:t>
            </w:r>
          </w:p>
          <w:p w:rsidR="009014CA" w:rsidRPr="002D00A5" w:rsidRDefault="009014CA" w:rsidP="003E6653">
            <w:pPr>
              <w:ind w:right="-1"/>
              <w:jc w:val="center"/>
            </w:pPr>
            <w:r w:rsidRPr="002D00A5">
              <w:t>ANKARA BÜYÜKŞEHİR</w:t>
            </w:r>
          </w:p>
          <w:p w:rsidR="009014CA" w:rsidRPr="002D00A5" w:rsidRDefault="009014CA" w:rsidP="003E6653">
            <w:pPr>
              <w:ind w:right="-1"/>
              <w:jc w:val="center"/>
            </w:pPr>
            <w:r w:rsidRPr="002D00A5">
              <w:t>BELEDİYE MECLİSİ</w:t>
            </w:r>
          </w:p>
        </w:tc>
      </w:tr>
    </w:tbl>
    <w:p w:rsidR="009014CA" w:rsidRDefault="009014CA" w:rsidP="009014CA">
      <w:pPr>
        <w:tabs>
          <w:tab w:val="left" w:pos="1935"/>
          <w:tab w:val="left" w:pos="9356"/>
        </w:tabs>
        <w:ind w:right="-1"/>
        <w:jc w:val="both"/>
      </w:pPr>
    </w:p>
    <w:p w:rsidR="009014CA" w:rsidRDefault="009014CA" w:rsidP="009014CA">
      <w:pPr>
        <w:tabs>
          <w:tab w:val="left" w:pos="1935"/>
          <w:tab w:val="left" w:pos="9356"/>
        </w:tabs>
        <w:ind w:right="-1"/>
        <w:jc w:val="both"/>
      </w:pPr>
    </w:p>
    <w:p w:rsidR="009014CA" w:rsidRDefault="009014CA" w:rsidP="009014CA">
      <w:pPr>
        <w:tabs>
          <w:tab w:val="left" w:pos="0"/>
        </w:tabs>
        <w:ind w:right="-1"/>
        <w:jc w:val="both"/>
      </w:pPr>
      <w:r>
        <w:t>Karar No: 1019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9014CA" w:rsidRDefault="009014CA" w:rsidP="009014CA">
      <w:pPr>
        <w:tabs>
          <w:tab w:val="left" w:pos="0"/>
        </w:tabs>
        <w:ind w:right="-1"/>
        <w:jc w:val="both"/>
      </w:pPr>
    </w:p>
    <w:p w:rsidR="009014CA" w:rsidRDefault="009014CA" w:rsidP="009014CA">
      <w:pPr>
        <w:tabs>
          <w:tab w:val="left" w:pos="0"/>
        </w:tabs>
        <w:ind w:right="-1"/>
        <w:jc w:val="center"/>
      </w:pPr>
      <w:r>
        <w:t>-4-</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t>9. 5403 sayılı "</w:t>
      </w:r>
      <w:r w:rsidRPr="00892B4A">
        <w:rPr>
          <w:iCs/>
        </w:rPr>
        <w:t>Toprak Koruma ve Arazi Kullanım Kanunu</w:t>
      </w:r>
      <w:r w:rsidRPr="00892B4A">
        <w:t>" ve "</w:t>
      </w:r>
      <w:r w:rsidRPr="00892B4A">
        <w:rPr>
          <w:iCs/>
        </w:rPr>
        <w:t>Tarım Alanlarının Korunması ve Kullanılmasına Dair Yönetmelik</w:t>
      </w:r>
      <w:r w:rsidRPr="00892B4A">
        <w:t>" gereği çevredeki tarım alanları ve su kaynaklarının zarar görmemesi için gerekli t</w:t>
      </w:r>
      <w:r>
        <w:t>edbirlerin alınması zorunludur.</w:t>
      </w:r>
    </w:p>
    <w:p w:rsidR="009014CA" w:rsidRDefault="009014CA" w:rsidP="009014CA">
      <w:pPr>
        <w:tabs>
          <w:tab w:val="left" w:pos="0"/>
        </w:tabs>
        <w:ind w:right="-1" w:firstLine="709"/>
        <w:jc w:val="both"/>
      </w:pPr>
      <w:r w:rsidRPr="00892B4A">
        <w:t>10. "</w:t>
      </w:r>
      <w:r w:rsidRPr="00892B4A">
        <w:rPr>
          <w:iCs/>
        </w:rPr>
        <w:t>2863 sayılı Kültür ve Tabiat Varlıklarını Koruma Kanunu hükümlerine uyulacaktır planlama alanı içerisinde yapılacak inşaat ve hafriyat çalışmaları sırasında herhangi bir kültür varlığına rastlanıldığı takdirde ivedilikle ilgili müze müdürlüğüne haber verilecektir.</w:t>
      </w:r>
      <w:r w:rsidRPr="00892B4A">
        <w:t>" şeklind</w:t>
      </w:r>
      <w:r>
        <w:t>e 10 adet olarak belirlendiği,</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rPr>
          <w:b/>
          <w:bCs/>
        </w:rPr>
        <w:t>Tavsiye nitelikli 1/5000 ölçekli nazım imar planı teklifinde; </w:t>
      </w:r>
      <w:r w:rsidRPr="00892B4A">
        <w:t>1/1000 ölçekli uygulama imar planı ile plan kararlarının uyumlu olduğu, aynı plan notlarını içerdiği, gelişme konut alanının düşük yoğunluklu (51-120 kişi/ha) olarak belirtildiği, </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rPr>
          <w:b/>
          <w:bCs/>
        </w:rPr>
        <w:t>Başkanlığımızca yapılan değerlendirmede; </w:t>
      </w:r>
    </w:p>
    <w:p w:rsidR="009014CA" w:rsidRDefault="009014CA" w:rsidP="009014CA">
      <w:pPr>
        <w:tabs>
          <w:tab w:val="left" w:pos="0"/>
        </w:tabs>
        <w:ind w:right="-1" w:firstLine="709"/>
        <w:jc w:val="both"/>
      </w:pPr>
      <w:r w:rsidRPr="00892B4A">
        <w:t>-Plan açıklama raporunda plan teklifinin barınma ihtiyacının teminine yönelik konut üretilmesi amacı ile hazırlandığının belirtildiği ancak teklife konu alanın planlanmasını zorunlu/gerekli kılan detaylı teknik gerekçelerin belirtilmediği,</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t>-Mekânsal Planlar Yapım Yönetmeliğinde "</w:t>
      </w:r>
      <w:r w:rsidRPr="00C82CBF">
        <w:rPr>
          <w:b/>
          <w:iCs/>
        </w:rPr>
        <w:t>MADDE 11</w:t>
      </w:r>
      <w:r w:rsidRPr="00892B4A">
        <w:rPr>
          <w:iCs/>
        </w:rPr>
        <w:t> </w:t>
      </w:r>
      <w:r w:rsidRPr="00892B4A">
        <w:rPr>
          <w:b/>
          <w:bCs/>
        </w:rPr>
        <w:t>–</w:t>
      </w:r>
      <w:r w:rsidRPr="00892B4A">
        <w:rPr>
          <w:iCs/>
        </w:rPr>
        <w:t> (1) İmar planlarının yapımı ve değişikliklerinde planlanan alanın veya bölgenin şartları ile gelecekteki gereksinimleri göz önünde tutularak kentsel, sosyal ve teknik altyapı alanlarında bu Yönetmeliğin EK-2 Tablosunda belirtilen asgari standartlara ve alan büyüklüklerine uyulur. </w:t>
      </w:r>
      <w:r w:rsidRPr="00892B4A">
        <w:rPr>
          <w:b/>
          <w:bCs/>
        </w:rPr>
        <w:t>MADDE 12 –</w:t>
      </w:r>
      <w:r w:rsidRPr="00892B4A">
        <w:rPr>
          <w:iCs/>
        </w:rPr>
        <w:t> (1)İmar planlarında yürüme mesafeleri; eğitim, sağlık ile yeşil alanların hizmet etki alanındaki nüfusun erişme mesafesi topoğrafya, yapılaşma, yoğunluk, mevcut doku, doğal ve yapay eşikler dikkate alınarak planlanır. Bu fıkrada belirtilen hususlar uygun olması halinde ikinci ve üçüncü fıkralardaki  asgari yürüme mesafelerine uyulur. </w:t>
      </w:r>
      <w:proofErr w:type="gramStart"/>
      <w:r w:rsidRPr="00892B4A">
        <w:rPr>
          <w:iCs/>
        </w:rPr>
        <w:t>Brüt nüfus yoğunluğu 100 kişi/ha ve daha az olan yerleşim bölgelerinde, dağınık kırsal nitelikli yerleşmelerde veya yerleşik alanlarda uygun büyüklük ve nitelikte alan bulunamaması halinde veya bu fonksiyonlara ulaşımı zorlaştıran doğal ya da yapay eşikler olması nedeniyle yürüme mesafeleri artırılabilir.</w:t>
      </w:r>
      <w:r w:rsidRPr="00892B4A">
        <w:t>" hükümleri bulunduğu, plan teklifinde donatı alanı olarak park, sosyal tesis alanı ve ibadet alanı önerildiği,</w:t>
      </w:r>
      <w:proofErr w:type="gramEnd"/>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roofErr w:type="gramStart"/>
      <w:r w:rsidRPr="00892B4A">
        <w:t>-Ankara Valiliği Milli Eğitim Müdürlüğünün 26.05.2022 tarih ve 50447606 sayılı yazısında "</w:t>
      </w:r>
      <w:r w:rsidRPr="00892B4A">
        <w:rPr>
          <w:iCs/>
        </w:rPr>
        <w:t>...proje alanı içerisinde bölgenin brüt nüfus yoğunluğu esas alınarak Mekânsal Planlar Yapım Yönetmeliği Ek-2 tablosuna uygun asgari büyüklükte eğitim tesis alanı ayrılması, bununla birlikte eğitim alanı olarak ayrılan bu alanların aynı yönetmeliğin 11. ve 12. maddesine bölgelerin gelecekteki gereksinimleri göz önünde tutularak hizmet etki alanı ve yürüme mesafesi ölçütlerine göre tasarlanması</w:t>
      </w:r>
      <w:r w:rsidRPr="00892B4A">
        <w:t>" gerektiği yönünde kurum görüşü verildiği, 202 kişilik nüfus için ayrılması gere</w:t>
      </w:r>
      <w:r>
        <w:t xml:space="preserve">ken toplam eğitim alanının 1060 </w:t>
      </w:r>
      <w:r w:rsidRPr="00892B4A">
        <w:t>m</w:t>
      </w:r>
      <w:r w:rsidRPr="00FD154F">
        <w:rPr>
          <w:vertAlign w:val="superscript"/>
        </w:rPr>
        <w:t>2</w:t>
      </w:r>
      <w:r w:rsidRPr="00892B4A">
        <w:t> olduğu, ancak bu büyüklüğün herhangi bir eğitim kurumunun Mekânsal Planlar Yapım Yönetmeliğinde belirtilen minimum alan büyüklüğü standardını sağlamadığı,</w:t>
      </w:r>
      <w:proofErr w:type="gramEnd"/>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t>-İbadet alanı olarak planlama alanındaki öneri nüfus için gerekli olan alan büyüklüğünün 101 m</w:t>
      </w:r>
      <w:r w:rsidRPr="00FD154F">
        <w:rPr>
          <w:vertAlign w:val="superscript"/>
        </w:rPr>
        <w:t>2</w:t>
      </w:r>
      <w:r w:rsidRPr="00892B4A">
        <w:t> olduğu, küçük ibadet yeri için asgari alan büyüklüğünün ise 1000 m</w:t>
      </w:r>
      <w:r w:rsidRPr="00FD154F">
        <w:rPr>
          <w:vertAlign w:val="superscript"/>
        </w:rPr>
        <w:t>2</w:t>
      </w:r>
      <w:r w:rsidRPr="00892B4A">
        <w:t> olduğu, planda 1031,03 m</w:t>
      </w:r>
      <w:r w:rsidRPr="00FD154F">
        <w:rPr>
          <w:vertAlign w:val="superscript"/>
        </w:rPr>
        <w:t>2</w:t>
      </w:r>
      <w:r w:rsidRPr="00892B4A">
        <w:t> olarak önerildiği,</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014CA" w:rsidRPr="002D00A5" w:rsidTr="003E6653">
        <w:trPr>
          <w:trHeight w:val="1008"/>
        </w:trPr>
        <w:tc>
          <w:tcPr>
            <w:tcW w:w="3510" w:type="dxa"/>
          </w:tcPr>
          <w:p w:rsidR="009014CA" w:rsidRPr="002D00A5" w:rsidRDefault="009014CA" w:rsidP="003E6653">
            <w:pPr>
              <w:ind w:right="-1"/>
              <w:jc w:val="center"/>
            </w:pPr>
            <w:r w:rsidRPr="002D00A5">
              <w:t>T.C.</w:t>
            </w:r>
          </w:p>
          <w:p w:rsidR="009014CA" w:rsidRPr="002D00A5" w:rsidRDefault="009014CA" w:rsidP="003E6653">
            <w:pPr>
              <w:ind w:right="-1"/>
              <w:jc w:val="center"/>
            </w:pPr>
            <w:r w:rsidRPr="002D00A5">
              <w:t>ANKARA BÜYÜKŞEHİR</w:t>
            </w:r>
          </w:p>
          <w:p w:rsidR="009014CA" w:rsidRPr="002D00A5" w:rsidRDefault="009014CA" w:rsidP="003E6653">
            <w:pPr>
              <w:ind w:right="-1"/>
              <w:jc w:val="center"/>
            </w:pPr>
            <w:r w:rsidRPr="002D00A5">
              <w:t>BELEDİYE MECLİSİ</w:t>
            </w:r>
          </w:p>
        </w:tc>
      </w:tr>
    </w:tbl>
    <w:p w:rsidR="009014CA" w:rsidRDefault="009014CA" w:rsidP="009014CA">
      <w:pPr>
        <w:tabs>
          <w:tab w:val="left" w:pos="1935"/>
          <w:tab w:val="left" w:pos="9356"/>
        </w:tabs>
        <w:ind w:right="-1"/>
        <w:jc w:val="both"/>
      </w:pPr>
    </w:p>
    <w:p w:rsidR="009014CA" w:rsidRDefault="009014CA" w:rsidP="009014CA">
      <w:pPr>
        <w:tabs>
          <w:tab w:val="left" w:pos="1935"/>
          <w:tab w:val="left" w:pos="9356"/>
        </w:tabs>
        <w:ind w:right="-1"/>
        <w:jc w:val="both"/>
      </w:pPr>
    </w:p>
    <w:p w:rsidR="009014CA" w:rsidRDefault="009014CA" w:rsidP="009014CA">
      <w:pPr>
        <w:tabs>
          <w:tab w:val="left" w:pos="0"/>
        </w:tabs>
        <w:ind w:right="-1"/>
        <w:jc w:val="both"/>
      </w:pPr>
      <w:r>
        <w:t>Karar No: 1019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9014CA" w:rsidRDefault="009014CA" w:rsidP="009014CA">
      <w:pPr>
        <w:tabs>
          <w:tab w:val="left" w:pos="0"/>
        </w:tabs>
        <w:ind w:right="-1"/>
        <w:jc w:val="both"/>
      </w:pPr>
    </w:p>
    <w:p w:rsidR="009014CA" w:rsidRDefault="009014CA" w:rsidP="009014CA">
      <w:pPr>
        <w:tabs>
          <w:tab w:val="left" w:pos="0"/>
        </w:tabs>
        <w:ind w:right="-1"/>
        <w:jc w:val="both"/>
      </w:pPr>
    </w:p>
    <w:p w:rsidR="009014CA" w:rsidRDefault="009014CA" w:rsidP="009014CA">
      <w:pPr>
        <w:tabs>
          <w:tab w:val="left" w:pos="0"/>
        </w:tabs>
        <w:ind w:right="-1"/>
        <w:jc w:val="center"/>
      </w:pPr>
      <w:r>
        <w:t>-5-</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t>-Ayrılması gerekli sosyal ve kültürel tesis alanının 1</w:t>
      </w:r>
      <w:r>
        <w:t>01</w:t>
      </w:r>
      <w:r w:rsidRPr="00892B4A">
        <w:t>m</w:t>
      </w:r>
      <w:r w:rsidRPr="00FD154F">
        <w:rPr>
          <w:vertAlign w:val="superscript"/>
        </w:rPr>
        <w:t>2</w:t>
      </w:r>
      <w:r w:rsidRPr="00892B4A">
        <w:t> </w:t>
      </w:r>
      <w:r>
        <w:t>olduğu, plan teklifinde 1030</w:t>
      </w:r>
      <w:r w:rsidRPr="00892B4A">
        <w:t>m</w:t>
      </w:r>
      <w:r w:rsidRPr="00FD154F">
        <w:rPr>
          <w:vertAlign w:val="superscript"/>
        </w:rPr>
        <w:t>2</w:t>
      </w:r>
      <w:r w:rsidRPr="00892B4A">
        <w:t> Sosyal Tesis Alanı önerildiği,</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t>-Sağlık tesis alanının 303 m</w:t>
      </w:r>
      <w:r w:rsidRPr="00FD154F">
        <w:rPr>
          <w:vertAlign w:val="superscript"/>
        </w:rPr>
        <w:t>2</w:t>
      </w:r>
      <w:r w:rsidRPr="00892B4A">
        <w:t>,  teknik altyapı alanının ise 101 m</w:t>
      </w:r>
      <w:r w:rsidRPr="00FD154F">
        <w:rPr>
          <w:vertAlign w:val="superscript"/>
        </w:rPr>
        <w:t>2</w:t>
      </w:r>
      <w:r w:rsidRPr="00892B4A">
        <w:t> ayrılması gerektiği, </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r w:rsidRPr="00892B4A">
        <w:t>-Planlama alanındaki nüfus hesabının bir parselde bir hane olacağı ve bir hanede de bir aile yaşayacağı kabulü ile 202 kişi olarak hesaplandığı, ancak bu hususa yönelik herhangi bir plan notu önerilmediği,</w:t>
      </w:r>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roofErr w:type="gramStart"/>
      <w:r w:rsidRPr="00FD154F">
        <w:t xml:space="preserve">-Ankara Büyükşehir Belediye Meclisinin 07.03.2024 tarih ve 283 sayılı Kararı ile; devamlılığı olan araç yoluna bağlantısı olmadığından ve yeterli donatı ayrılmadığından "ilçesine </w:t>
      </w:r>
      <w:proofErr w:type="spellStart"/>
      <w:r w:rsidRPr="00FD154F">
        <w:t>iadesi"ne</w:t>
      </w:r>
      <w:proofErr w:type="spellEnd"/>
      <w:r w:rsidRPr="00FD154F">
        <w:t xml:space="preserve"> kararı verilen plan teklifi ile Ankara Büyükşehir Belediye Meclisinin 11.11.2024 tarih ve 1476 sayılı Kararı ile" tarım dışı amaçla kullanım izninin süresi dolduğu tespit edildiğinden teklifin reddine " kararı verilen plan arasındaki farkın; yeni önerilen sosyal tesis alanı ve yüzölçümü küçültülen ibadet alanı olduğu, yolda farklı bir düzenlemeye gidilmediği, donatı alanı miktarının korunduğu; Kalecik Belediye Meclisinin 05.03.2025 tarih ve 16 sayılı Kararı ile uygun görülen plan teklifinin ise Belediyemiz Meclisinin 11.11.2024 tarih ve 1476 sayılı Kararı ile " tarım dışı amaçla kullanım izninin süresi dolduğu tespit edildiğinden teklifin reddine" Kararı verilen plan ile aynı olduğu, yalnızca tarım dışı amaçla kullanılabileceğine yönelik kurum görüşünün yenilendiği,</w:t>
      </w:r>
      <w:proofErr w:type="gramEnd"/>
    </w:p>
    <w:p w:rsidR="009014CA" w:rsidRDefault="009014CA" w:rsidP="009014CA">
      <w:pPr>
        <w:tabs>
          <w:tab w:val="left" w:pos="0"/>
        </w:tabs>
        <w:ind w:right="-1" w:firstLine="709"/>
        <w:jc w:val="both"/>
      </w:pPr>
    </w:p>
    <w:p w:rsidR="009014CA" w:rsidRDefault="009014CA" w:rsidP="009014CA">
      <w:pPr>
        <w:tabs>
          <w:tab w:val="left" w:pos="0"/>
        </w:tabs>
        <w:ind w:right="-1" w:firstLine="709"/>
        <w:jc w:val="both"/>
      </w:pPr>
      <w:proofErr w:type="gramStart"/>
      <w:r w:rsidRPr="00892B4A">
        <w:t>-3194 sayılı İmar Kanunun 18. Maddesi gereği kamuya bedelsiz şekilde terkedilebilecek düzenleme ortaklık payı oranının %45 ile sınırlandırıldığı, teklife konu imar planında ise düzenleme ortaklık payına konu edilebilecek fonksiyon alanlarının toplamın</w:t>
      </w:r>
      <w:r>
        <w:t>ın planlama alanının yaklaşık %</w:t>
      </w:r>
      <w:r w:rsidRPr="00892B4A">
        <w:t>32,5'ine denk geldiği, değerlendirilmekle beraber konunun yazımızda belirtilen hususlar ve ilgili mevzuat hükümleri doğrultusunda Belediye Meclisince karara bağlanması gerekti</w:t>
      </w:r>
      <w:r>
        <w:t>ği görüş ve sonucuna varıldığı,</w:t>
      </w:r>
      <w:proofErr w:type="gramEnd"/>
    </w:p>
    <w:p w:rsidR="009014CA" w:rsidRDefault="009014CA" w:rsidP="009014CA">
      <w:pPr>
        <w:tabs>
          <w:tab w:val="left" w:pos="0"/>
        </w:tabs>
        <w:ind w:right="-1" w:firstLine="709"/>
        <w:jc w:val="both"/>
      </w:pPr>
    </w:p>
    <w:p w:rsidR="00A96CBE" w:rsidRDefault="009014CA" w:rsidP="009014CA">
      <w:pPr>
        <w:tabs>
          <w:tab w:val="left" w:pos="0"/>
        </w:tabs>
        <w:ind w:right="-1" w:firstLine="709"/>
        <w:jc w:val="both"/>
      </w:pPr>
      <w:r>
        <w:t xml:space="preserve">Hususları tespit edilmiş olup, </w:t>
      </w:r>
      <w:r w:rsidRPr="00892B4A">
        <w:t xml:space="preserve">Kalecik İlçesi </w:t>
      </w:r>
      <w:proofErr w:type="spellStart"/>
      <w:r w:rsidRPr="00892B4A">
        <w:t>Değirmenkaya</w:t>
      </w:r>
      <w:proofErr w:type="spellEnd"/>
      <w:r w:rsidRPr="00892B4A">
        <w:t xml:space="preserve"> Mahallesi 182 ada 30 parsel</w:t>
      </w:r>
      <w:r>
        <w:t>d</w:t>
      </w:r>
      <w:r w:rsidRPr="00892B4A">
        <w:t>e 1/1000 ölçekli uygulama imar planı ve tavsiye niteliğindeki 1/5000 ölçekli nazım imar planı teklifinin</w:t>
      </w:r>
      <w:r>
        <w:t xml:space="preserve"> </w:t>
      </w:r>
      <w:r w:rsidRPr="00182092">
        <w:t>“</w:t>
      </w:r>
      <w:proofErr w:type="spellStart"/>
      <w:r>
        <w:t>reddi</w:t>
      </w:r>
      <w:r w:rsidRPr="00182092">
        <w:t>”</w:t>
      </w:r>
      <w:r w:rsidR="00B23EBB">
        <w:rPr>
          <w:iCs/>
        </w:rPr>
        <w:t>n</w:t>
      </w:r>
      <w:r w:rsidR="0003377B">
        <w:rPr>
          <w:iCs/>
        </w:rPr>
        <w:t>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F96CC8" w:rsidRDefault="00F96CC8" w:rsidP="00F96CC8">
      <w:pPr>
        <w:tabs>
          <w:tab w:val="left" w:pos="0"/>
        </w:tabs>
        <w:ind w:right="-1" w:firstLine="709"/>
        <w:jc w:val="both"/>
      </w:pPr>
    </w:p>
    <w:p w:rsidR="00F96CC8" w:rsidRDefault="00F96CC8" w:rsidP="00F96CC8">
      <w:pPr>
        <w:tabs>
          <w:tab w:val="left" w:pos="0"/>
        </w:tabs>
        <w:ind w:right="-1" w:firstLine="709"/>
        <w:jc w:val="both"/>
      </w:pPr>
    </w:p>
    <w:p w:rsidR="00C2180B" w:rsidRDefault="00C2180B" w:rsidP="00AA7ED1">
      <w:pPr>
        <w:tabs>
          <w:tab w:val="left" w:pos="709"/>
        </w:tabs>
        <w:ind w:right="-1" w:firstLine="709"/>
        <w:jc w:val="both"/>
      </w:pPr>
    </w:p>
    <w:p w:rsidR="002C380C" w:rsidRDefault="002C380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77B"/>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3EB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BFB"/>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A951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AA1A0-736E-4B5B-9F3E-00A43477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1960</Words>
  <Characters>13590</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2025-07-09T10:52:00Z</cp:lastPrinted>
  <dcterms:created xsi:type="dcterms:W3CDTF">2025-07-09T08:36:00Z</dcterms:created>
  <dcterms:modified xsi:type="dcterms:W3CDTF">2025-07-10T11:58:00Z</dcterms:modified>
</cp:coreProperties>
</file>