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136921">
        <w:t>10</w:t>
      </w:r>
      <w:r w:rsidR="0098092B">
        <w:t>7</w:t>
      </w:r>
      <w:r w:rsidR="00BA291C">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98092B">
        <w:t>10</w:t>
      </w:r>
      <w:r w:rsidR="00305F2F">
        <w:t>.</w:t>
      </w:r>
      <w:r w:rsidR="00661F8C">
        <w:t>0</w:t>
      </w:r>
      <w:r w:rsidR="00375683">
        <w:t>7</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CE127F" w:rsidRDefault="00CE127F" w:rsidP="00481184"/>
    <w:p w:rsidR="00C05E36" w:rsidRDefault="00C05E36" w:rsidP="00481184"/>
    <w:p w:rsidR="004168F8" w:rsidRDefault="00BA291C" w:rsidP="000E3A16">
      <w:pPr>
        <w:ind w:firstLine="709"/>
        <w:jc w:val="both"/>
      </w:pPr>
      <w:r>
        <w:t xml:space="preserve">Ordu İli Kabataş Belediyesine tahsis edilen </w:t>
      </w:r>
      <w:r w:rsidRPr="00CD518C">
        <w:t xml:space="preserve">08-5130 ABB no.lu </w:t>
      </w:r>
      <w:proofErr w:type="spellStart"/>
      <w:r w:rsidRPr="00CD518C">
        <w:t>Hidromek</w:t>
      </w:r>
      <w:proofErr w:type="spellEnd"/>
      <w:r w:rsidRPr="00CD518C">
        <w:t xml:space="preserve"> Marka kazıyıcı-yükleyici iş makinesinin</w:t>
      </w:r>
      <w:r>
        <w:t xml:space="preserve"> tahsisinin 3</w:t>
      </w:r>
      <w:r w:rsidRPr="00CD518C">
        <w:t xml:space="preserve"> (</w:t>
      </w:r>
      <w:r>
        <w:t>üç</w:t>
      </w:r>
      <w:r w:rsidRPr="00CD518C">
        <w:t>) ay süreyle uzatılmasına</w:t>
      </w:r>
      <w:r w:rsidR="00375683">
        <w:t xml:space="preserve"> </w:t>
      </w:r>
      <w:r w:rsidR="00765FBE">
        <w:t xml:space="preserve">ilişkin </w:t>
      </w:r>
      <w:r>
        <w:t>Fen İşleri Dairesi Başkanlığının</w:t>
      </w:r>
      <w:r w:rsidR="00F13155">
        <w:t xml:space="preserve"> </w:t>
      </w:r>
      <w:r>
        <w:t>10</w:t>
      </w:r>
      <w:r w:rsidR="00F13155">
        <w:t>.0</w:t>
      </w:r>
      <w:r w:rsidR="00375683">
        <w:t>7</w:t>
      </w:r>
      <w:r w:rsidR="00F13155">
        <w:t>.2025 tarihli ve E-</w:t>
      </w:r>
      <w:r>
        <w:t>1802855</w:t>
      </w:r>
      <w:r w:rsidR="00F13155">
        <w:t xml:space="preserve"> sayılı yazısı</w:t>
      </w:r>
      <w:r w:rsidR="004168F8">
        <w:t xml:space="preserve"> </w:t>
      </w:r>
      <w:r w:rsidR="004168F8" w:rsidRPr="009F6A69">
        <w:t xml:space="preserve">Büyükşehir Belediye Meclisinin </w:t>
      </w:r>
      <w:r w:rsidR="0098092B">
        <w:t>10</w:t>
      </w:r>
      <w:r w:rsidR="007C7530">
        <w:t>.0</w:t>
      </w:r>
      <w:r w:rsidR="00375683">
        <w:t>7</w:t>
      </w:r>
      <w:r w:rsidR="000D6FAA">
        <w:t>.2025</w:t>
      </w:r>
      <w:r w:rsidR="004168F8" w:rsidRPr="009F6A69">
        <w:t xml:space="preserve"> tarihli toplantısında okundu.</w:t>
      </w:r>
    </w:p>
    <w:p w:rsidR="004168F8" w:rsidRDefault="004168F8" w:rsidP="004168F8">
      <w:pPr>
        <w:ind w:firstLine="709"/>
        <w:jc w:val="both"/>
      </w:pPr>
    </w:p>
    <w:p w:rsidR="00BA291C" w:rsidRDefault="004168F8" w:rsidP="00BA291C">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BA291C" w:rsidRPr="00BA291C">
        <w:t xml:space="preserve"> Kabataş Belediye Başkanlığı’nın 08.07.2025 tarihli </w:t>
      </w:r>
      <w:r w:rsidR="00BA291C">
        <w:t>yazısında, Belediyemiz Fen İşleri Daire Başkanlığımız Yol ve Asfalt Şube Müdürlüğü tarafından 13.12.2024 tarihli 1758 sayılı Belediye Meclis Kararına istinaden, Ordu ili Kabataş Belediye Başkanlığı emrine protokol yapılarak 6 (altı) ay süreliğine geçici olarak görevlendirilen 08-5130 ABB numaralı kazıyıcı-yükleyici iş makinesinin 13.06.2025 tarihinde biten görevlendirme süresinin, sel afeti sonrası oluşan yol ve altyapı hasarlarına ait çalışmalarının hali hazırda yoğun şekilde devam etmesi nedeniyle geçici olarak görevlendirilen iş makinesinin görev süresinin uzatılması talep edil</w:t>
      </w:r>
      <w:r w:rsidR="00567222">
        <w:t>miştir.</w:t>
      </w:r>
    </w:p>
    <w:p w:rsidR="00BA291C" w:rsidRDefault="00BA291C" w:rsidP="00BA291C">
      <w:pPr>
        <w:ind w:firstLine="709"/>
        <w:jc w:val="both"/>
      </w:pPr>
    </w:p>
    <w:p w:rsidR="00EC2401" w:rsidRDefault="00BA291C" w:rsidP="00EF4401">
      <w:pPr>
        <w:ind w:firstLine="709"/>
        <w:jc w:val="both"/>
      </w:pPr>
      <w:r>
        <w:t xml:space="preserve">13.12.2024 tarihli 1758 sayılı Belediye Meclis Kararına istinaden, Ordu ili Kabataş Belediye Başkanlığı emrine protokol yapılarak 6 (altı) ay süreliğine geçici olarak görevlendirilen, Fen İşleri Daire Başkanlığı Yol ve Asfalt Şube Müdürlüğü envanterine kayıtlı 08-5130 ABB numaralı kazıyıcı-yükleyici iş makinesinin 13.06.2025 tarihinde biten görevlendirme süresinin </w:t>
      </w:r>
      <w:r w:rsidRPr="00BA291C">
        <w:t xml:space="preserve">Kabataş Belediye Başkanlığı’nın 08.07.2025 tarihli </w:t>
      </w:r>
      <w:r>
        <w:t xml:space="preserve">yazıda belirtilen sel afeti sonrası oluşan yol ve altyapı hasarlarına ait çalışmalarının hali hazırda yoğun şekilde devam etmesi nedeniyle geçici olarak görevlendirilen iş makinesinin görevlendirme süresinin, 5393 sayılı Belediye Kanunu’nun Acil Durum Planlaması başlıklı 53. Maddesi: </w:t>
      </w:r>
      <w:r w:rsidRPr="00BA291C">
        <w:rPr>
          <w:b/>
        </w:rPr>
        <w:t>‘‘Belediye; yangın, sanayi kazaları, deprem ve diğer doğal afetlerden korunmak veya bunların zararlarını azaltmak amacıyla beldenin özelliklerini de dikkate alarak gerekli afet ve acil durum planlarını yapar, ekip ve donanımı hazırlar. Acil durum plânlarının hazırlanmasında varsa il ölçeğindeki diğer acil durum plânlarıyla da koordinasyon sağlanır ve ilgili bakanlık, kumu kuruluşları, meslek teşekkülleriyle üniversitelerin ve diğer mahalli idarelerin görüşleri alınır. Planlar doğrultusunda halkım eğitimi için gerekli önlemler alınarak ikinci fıkrada sayılan idareler, kurumlar ve örgütlerle ortak programlar yapılabilir. Belediye, belediye sınırları dışında yangın ve doğal afetler meydana gelmesi durumunda, bu bölgelere gerekli yardım ve destek sağlayabilir’’</w:t>
      </w:r>
      <w:r>
        <w:t xml:space="preserve"> ibaresi gereğince yeni protokol ile 13.09.2025 tarihine kadar 3 (üç) ay süreliğine uzatılması ve sonrasında yine ihtiyacın devam etmesi halinde tekrar süre uzatımının yapıl</w:t>
      </w:r>
      <w:r w:rsidR="00567222">
        <w:t>m</w:t>
      </w:r>
      <w:r>
        <w:t>a</w:t>
      </w:r>
      <w:r w:rsidR="00567222">
        <w:t xml:space="preserve">sına </w:t>
      </w:r>
      <w:r w:rsidR="00F13155">
        <w:t xml:space="preserve">ilişkin teklif </w:t>
      </w:r>
      <w:r w:rsidR="00567985" w:rsidRPr="00C806EE">
        <w:t xml:space="preserve">oylanarak </w:t>
      </w:r>
      <w:bookmarkStart w:id="0" w:name="_GoBack"/>
      <w:bookmarkEnd w:id="0"/>
      <w:r w:rsidR="00567985" w:rsidRPr="00C806EE">
        <w:t>oy</w:t>
      </w:r>
      <w:r w:rsidR="00567985">
        <w:t>birliği</w:t>
      </w:r>
      <w:r w:rsidR="00567985" w:rsidRPr="00C806EE">
        <w:t xml:space="preserve"> ile kabul edildi.</w:t>
      </w:r>
    </w:p>
    <w:p w:rsidR="00677E4B" w:rsidRDefault="00677E4B" w:rsidP="007C7530">
      <w:pPr>
        <w:tabs>
          <w:tab w:val="left" w:pos="709"/>
        </w:tabs>
        <w:jc w:val="both"/>
      </w:pPr>
    </w:p>
    <w:p w:rsidR="00C05E36" w:rsidRDefault="00C05E36" w:rsidP="007C7530">
      <w:pPr>
        <w:tabs>
          <w:tab w:val="left" w:pos="709"/>
        </w:tabs>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921"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C05E36"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CD9D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6521-BB42-477A-A1DA-E259884A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2738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2025-07-11T13:14:00Z</cp:lastPrinted>
  <dcterms:created xsi:type="dcterms:W3CDTF">2025-07-11T07:41:00Z</dcterms:created>
  <dcterms:modified xsi:type="dcterms:W3CDTF">2025-07-11T13:14:00Z</dcterms:modified>
</cp:coreProperties>
</file>