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D50530">
        <w:t>8</w:t>
      </w:r>
      <w:r w:rsidR="009219E8">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9219E8" w:rsidP="000E3A16">
      <w:pPr>
        <w:ind w:firstLine="709"/>
        <w:jc w:val="both"/>
      </w:pPr>
      <w:r w:rsidRPr="000074F3">
        <w:t>Belediyemiz demirbaşına kayıtlı 18 (</w:t>
      </w:r>
      <w:proofErr w:type="spellStart"/>
      <w:r w:rsidRPr="000074F3">
        <w:t>onsekiz</w:t>
      </w:r>
      <w:proofErr w:type="spellEnd"/>
      <w:r w:rsidRPr="000074F3">
        <w:t>) adet tabancanın ilgili ve yetkili kuruma bedelsiz olarak devredilmesine</w:t>
      </w:r>
      <w:r w:rsidR="005C0695">
        <w:t xml:space="preserve"> </w:t>
      </w:r>
      <w:r w:rsidR="00CA3E06">
        <w:t xml:space="preserve">ilişkin </w:t>
      </w:r>
      <w:r>
        <w:t>Çevre Koruma ve Kontrol</w:t>
      </w:r>
      <w:r w:rsidR="005C0695">
        <w:t xml:space="preserve"> Dairesi Ba</w:t>
      </w:r>
      <w:r>
        <w:t>ş</w:t>
      </w:r>
      <w:r w:rsidR="005C0695">
        <w:t>kanlığının 2</w:t>
      </w:r>
      <w:r>
        <w:t>4</w:t>
      </w:r>
      <w:r w:rsidR="005C0695">
        <w:t>.06.2025 tarihli ve E-</w:t>
      </w:r>
      <w:r>
        <w:t>1777595</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9219E8" w:rsidRDefault="004168F8" w:rsidP="009219E8">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9219E8">
        <w:t>Çevre Koruma ve Kontrol Dairesi Başkanlığı sorumluluğunda yürütülmekte olan "Ankara Rekreasyon Alanları, Baraj Alanları, Mezarlıkları, Tarihi, Sosyal ve Kültürel Alanlar, Büyükşehir Belediyesi Hizmet Binası, Ulus Tarihi Kent Merkezi, İdari Binalar ve Depoları Fiziki ve Elektronik Koruma ve Güvenlik Hizmet Alım İşi" kapsamına giren yerlere yönelik olarak 5188 sayılı Özel Güvenlik Hizmetlerine Dair Kanuna göre alınan güvenlik izinleri ile geçmiş yıllarda temin edilen demirbaşımıza kayıtlı ekli listede markası ve seri numaraları belirtilen ihtiyaç fazlası ve tamire muhtaç fiziki ömrünü tamamlamış durumda olan hurda niteliğinde 18 (</w:t>
      </w:r>
      <w:proofErr w:type="spellStart"/>
      <w:r w:rsidR="009219E8">
        <w:t>onsekiz</w:t>
      </w:r>
      <w:proofErr w:type="spellEnd"/>
      <w:r w:rsidR="009219E8">
        <w:t>) adet tabancanın, kurum içinde muhafazasının elverişli olmaması nedeniyle Özel Güvenlik Hizmetlerine Dair Kanunun Uygulamasına İlişkin Yönetmeliğin "Silah ve Fişeklerin Devri" başlıklı</w:t>
      </w:r>
      <w:r w:rsidR="009D0B28">
        <w:t xml:space="preserve"> </w:t>
      </w:r>
      <w:r w:rsidR="009219E8">
        <w:t>30 uncu maddesinde yer alan "Özel güvenlik izni veya silah bulundurma ve taşıma izni iptal edilen veya ihtiyaç fazlası bildiriminde bulunan kişi ve kuruluşlara ait silah ve fişekler genel hükümlere göre devredilir" hükmü uyarınca bedelsiz olarak devri ile kayıtlarımızdan düşülmesi</w:t>
      </w:r>
      <w:r w:rsidR="00037B5A">
        <w:t xml:space="preserve"> istenilmiştir.</w:t>
      </w:r>
      <w:proofErr w:type="gramEnd"/>
    </w:p>
    <w:p w:rsidR="009219E8" w:rsidRDefault="009219E8" w:rsidP="009219E8">
      <w:pPr>
        <w:ind w:firstLine="709"/>
        <w:jc w:val="both"/>
      </w:pPr>
    </w:p>
    <w:p w:rsidR="00EC2401" w:rsidRPr="00CA3E06" w:rsidRDefault="009219E8" w:rsidP="00540627">
      <w:pPr>
        <w:ind w:firstLine="709"/>
        <w:jc w:val="both"/>
      </w:pPr>
      <w:r>
        <w:t>Bu nedenle; ekli listede markası ve seri numaraları belirtilen 18 (</w:t>
      </w:r>
      <w:proofErr w:type="spellStart"/>
      <w:r>
        <w:t>onsekiz</w:t>
      </w:r>
      <w:proofErr w:type="spellEnd"/>
      <w:r>
        <w:t xml:space="preserve">) adet tabancanın mevzuata uygun olarak işlemleri yapılmak suretiyle ilgili ve yetkili kuruma bedelsiz olarak </w:t>
      </w:r>
      <w:bookmarkStart w:id="0" w:name="_GoBack"/>
      <w:bookmarkEnd w:id="0"/>
      <w:r>
        <w:t xml:space="preserve">devrinin yapılmasına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37B5A"/>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7EF"/>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181"/>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0627"/>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6D19"/>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9E8"/>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0B28"/>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0530"/>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3BD0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A7C5-34CE-4365-B877-53A63A71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1861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2025-07-09T09:48:00Z</cp:lastPrinted>
  <dcterms:created xsi:type="dcterms:W3CDTF">2025-07-09T07:50:00Z</dcterms:created>
  <dcterms:modified xsi:type="dcterms:W3CDTF">2025-07-10T06:27:00Z</dcterms:modified>
</cp:coreProperties>
</file>