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A35BE" w:rsidRDefault="00B23ABD" w:rsidP="007D4A1F">
      <w:pPr>
        <w:ind w:right="-1"/>
        <w:jc w:val="both"/>
      </w:pPr>
      <w:r>
        <w:t xml:space="preserve">Karar No: </w:t>
      </w:r>
      <w:r w:rsidR="00CD1B67">
        <w:t>1031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CD1B67" w:rsidRDefault="00CD1B67" w:rsidP="007D4A1F">
      <w:pPr>
        <w:ind w:right="-1"/>
        <w:jc w:val="both"/>
      </w:pPr>
    </w:p>
    <w:p w:rsidR="00ED4D61" w:rsidRDefault="00ED4D61" w:rsidP="00AA7ED1">
      <w:pPr>
        <w:tabs>
          <w:tab w:val="left" w:pos="9356"/>
        </w:tabs>
        <w:ind w:right="-1"/>
        <w:jc w:val="both"/>
      </w:pPr>
    </w:p>
    <w:p w:rsidR="00184692" w:rsidRDefault="005C0890" w:rsidP="007D4A1F">
      <w:pPr>
        <w:ind w:right="-1"/>
        <w:jc w:val="center"/>
      </w:pPr>
      <w:r w:rsidRPr="002D00A5">
        <w:t>K A R A R</w:t>
      </w:r>
    </w:p>
    <w:p w:rsidR="00CD1B67" w:rsidRDefault="00CD1B67" w:rsidP="007D4A1F">
      <w:pPr>
        <w:ind w:right="-1"/>
        <w:jc w:val="center"/>
      </w:pPr>
    </w:p>
    <w:p w:rsidR="00CD1B67" w:rsidRDefault="00CD1B67" w:rsidP="007D4A1F">
      <w:pPr>
        <w:ind w:right="-1"/>
        <w:jc w:val="center"/>
      </w:pPr>
    </w:p>
    <w:p w:rsidR="00ED4D61" w:rsidRDefault="00ED4D61" w:rsidP="00AA7ED1">
      <w:pPr>
        <w:ind w:right="-1"/>
      </w:pPr>
    </w:p>
    <w:p w:rsidR="00EC582E" w:rsidRDefault="00CD1B67" w:rsidP="00AA7ED1">
      <w:pPr>
        <w:ind w:right="-1" w:firstLine="708"/>
        <w:jc w:val="both"/>
      </w:pPr>
      <w:r w:rsidRPr="000074F3">
        <w:t>Sincan İlçesi Fevzi Çakmak Mahallesi 1284 adanın kuzeyinde yer alan park alanında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6E6E08">
        <w:t>26</w:t>
      </w:r>
      <w:r w:rsidR="00005846">
        <w:t>.</w:t>
      </w:r>
      <w:r w:rsidR="00B23ABD">
        <w:t>06</w:t>
      </w:r>
      <w:r w:rsidR="00B52587">
        <w:t>.2025</w:t>
      </w:r>
      <w:r w:rsidR="00EC582E" w:rsidRPr="00E35A5A">
        <w:t xml:space="preserve"> tarihli ve </w:t>
      </w:r>
      <w:r>
        <w:t>154</w:t>
      </w:r>
      <w:r w:rsidR="00590189">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D1B67" w:rsidRDefault="00EC582E" w:rsidP="00CD1B67">
      <w:pPr>
        <w:tabs>
          <w:tab w:val="left" w:pos="0"/>
        </w:tabs>
        <w:ind w:right="-1" w:firstLine="709"/>
        <w:jc w:val="both"/>
      </w:pPr>
      <w:r w:rsidRPr="00E35A5A">
        <w:t>Konu üzerinde yapılan görüşmelerde;</w:t>
      </w:r>
      <w:r w:rsidR="00896330">
        <w:t xml:space="preserve"> </w:t>
      </w:r>
      <w:r w:rsidR="00CD1B67" w:rsidRPr="00635A9A">
        <w:t>Sincan Belediye Başkanlığı Yazı İşleri Müdürlüğü</w:t>
      </w:r>
      <w:r w:rsidR="00CD1B67">
        <w:t>nün</w:t>
      </w:r>
      <w:r w:rsidR="00CD1B67" w:rsidRPr="00635A9A">
        <w:t xml:space="preserve"> 09.05.2025 tarihli ve </w:t>
      </w:r>
      <w:r w:rsidR="00CD1B67">
        <w:t>E</w:t>
      </w:r>
      <w:r w:rsidR="00CD1B67" w:rsidRPr="00635A9A">
        <w:t xml:space="preserve">-166674 sayılı </w:t>
      </w:r>
      <w:r w:rsidR="00CD1B67">
        <w:t xml:space="preserve">yazı </w:t>
      </w:r>
      <w:proofErr w:type="gramStart"/>
      <w:r w:rsidR="00CD1B67">
        <w:t>ile,</w:t>
      </w:r>
      <w:proofErr w:type="gramEnd"/>
      <w:r w:rsidR="00CD1B67">
        <w:t xml:space="preserve"> "Sincan Belediye Meclisinin 06.05.2025 gün ve 70 sayılı Kararı ile </w:t>
      </w:r>
      <w:proofErr w:type="spellStart"/>
      <w:r w:rsidR="00CD1B67">
        <w:t>tadilen</w:t>
      </w:r>
      <w:proofErr w:type="spellEnd"/>
      <w:r w:rsidR="00CD1B67">
        <w:t xml:space="preserve"> uygun görülen Fevzi Çakmak Mahallesi 1284 adanın kuzeyinde kalan park alanında trafo yeri ayrılmasına yönelik 1/1000 ölçekli uygulama imar </w:t>
      </w:r>
      <w:proofErr w:type="spellStart"/>
      <w:r w:rsidR="00CD1B67">
        <w:t>teklifi"ne</w:t>
      </w:r>
      <w:proofErr w:type="spellEnd"/>
      <w:r w:rsidR="00CD1B67">
        <w:t xml:space="preserve"> ilişkin dosyanın, 5216 sayılı Kanun gereğince İ</w:t>
      </w:r>
      <w:r w:rsidR="00CD1B67" w:rsidRPr="00635A9A">
        <w:t>mar ve Şehircilik Dairesi Başkanlığı</w:t>
      </w:r>
      <w:r w:rsidR="00CD1B67">
        <w:t>na sunulduğu,</w:t>
      </w:r>
    </w:p>
    <w:p w:rsidR="00CD1B67" w:rsidRDefault="00CD1B67" w:rsidP="00CD1B67">
      <w:pPr>
        <w:tabs>
          <w:tab w:val="left" w:pos="0"/>
        </w:tabs>
        <w:ind w:right="-1" w:firstLine="709"/>
        <w:jc w:val="both"/>
      </w:pPr>
    </w:p>
    <w:p w:rsidR="00CD1B67" w:rsidRPr="00635A9A" w:rsidRDefault="00CD1B67" w:rsidP="00CD1B67">
      <w:pPr>
        <w:tabs>
          <w:tab w:val="left" w:pos="0"/>
        </w:tabs>
        <w:ind w:right="-1" w:firstLine="709"/>
        <w:jc w:val="both"/>
        <w:rPr>
          <w:b/>
        </w:rPr>
      </w:pPr>
      <w:r w:rsidRPr="00635A9A">
        <w:rPr>
          <w:b/>
        </w:rPr>
        <w:t xml:space="preserve">Yapılan incelemede; </w:t>
      </w:r>
    </w:p>
    <w:p w:rsidR="00CD1B67" w:rsidRDefault="00CD1B67" w:rsidP="00CD1B67">
      <w:pPr>
        <w:tabs>
          <w:tab w:val="left" w:pos="0"/>
        </w:tabs>
        <w:ind w:right="-1" w:firstLine="709"/>
        <w:jc w:val="both"/>
        <w:rPr>
          <w:b/>
        </w:rPr>
      </w:pPr>
    </w:p>
    <w:p w:rsidR="00CD1B67" w:rsidRDefault="00CD1B67" w:rsidP="00CD1B67">
      <w:pPr>
        <w:tabs>
          <w:tab w:val="left" w:pos="0"/>
        </w:tabs>
        <w:ind w:right="-1" w:firstLine="709"/>
        <w:jc w:val="both"/>
      </w:pPr>
      <w:r w:rsidRPr="00635A9A">
        <w:rPr>
          <w:b/>
        </w:rPr>
        <w:t>Teklife konu alanın mülkiyet ve mevcut imar durumunun;</w:t>
      </w:r>
      <w:r>
        <w:t xml:space="preserve"> Söz konusu planlama alanının, mevcut uygulama imar planında park alanı kullanımında kaldığı, park alanının tescile tabi olmayan kamu tasarrufundaki alanlardan olduğu,</w:t>
      </w: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r w:rsidRPr="00635A9A">
        <w:rPr>
          <w:b/>
        </w:rPr>
        <w:t>Plan teklifi ve açıklama raporunda;</w:t>
      </w:r>
      <w:r>
        <w:t xml:space="preserve"> İmar planı değişikliğine konu alanın mevcut yerleşim yerinde yatay dikey yapılaşmalardan dolayı artan enerji talebini sağlıklı ve devamlı bir şekilde karşılamak için söz konusu Fevzi Çakmak Mahallesi 1284 adanın kuzeyindeki park alanında 10x5=50m</w:t>
      </w:r>
      <w:r w:rsidRPr="00623810">
        <w:rPr>
          <w:vertAlign w:val="superscript"/>
        </w:rPr>
        <w:t>2</w:t>
      </w:r>
      <w:r>
        <w:t>’lik alanın tahsisi amacı ile imar planı değişikliği teklifinin hazırlandığının ifade edildiği,</w:t>
      </w: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r>
        <w:t>İlgili kurum görüşlerinden;</w:t>
      </w:r>
    </w:p>
    <w:p w:rsidR="00CD1B67" w:rsidRDefault="00CD1B67" w:rsidP="00CD1B67">
      <w:pPr>
        <w:tabs>
          <w:tab w:val="left" w:pos="0"/>
        </w:tabs>
        <w:ind w:right="-1" w:firstLine="709"/>
        <w:jc w:val="both"/>
      </w:pPr>
      <w:r>
        <w:t xml:space="preserve">1- ASKİ Genel Müdürlüğü'nün 30.01.2025 gün ve 765505 sayılı yazısı </w:t>
      </w:r>
      <w:proofErr w:type="gramStart"/>
      <w:r>
        <w:t>ile,</w:t>
      </w:r>
      <w:proofErr w:type="gramEnd"/>
      <w:r>
        <w:t xml:space="preserve"> "söz konusu alanda mevcut hatlarımız bulunmakta olup, sayısalları yazımız ekinde gönderilmektedir. Bahse konu alanın DSİ'nin yeraltı suyu tahsisine kapalı sahası içerisinde kaldığı, bu nedenle ayrıca DSİ'den kurum görüşünün alınması, planlama aşamasında mevcut hatlarımızın şebeke bütünlüğü açısından korunması ve altyapı imalatlarının deplase edilmesinin mümkün olmadığı dikkate alınarak, çalışmalarınız sırasında bu hatların korunması gerekmektedir." denildiği,</w:t>
      </w: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r>
        <w:t>2- Başkent Doğalgaz Gayrimenkul Yatırım Ortaklığı A.Ş.'</w:t>
      </w:r>
      <w:proofErr w:type="spellStart"/>
      <w:r>
        <w:t>nin</w:t>
      </w:r>
      <w:proofErr w:type="spellEnd"/>
      <w:r>
        <w:t xml:space="preserve"> 21.01.2025 gün ve12595 sayılı yazısı ile söz konusu alanda doğalgaz hatlarının bulunmadığının bildirildiği, </w:t>
      </w: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D1B67" w:rsidRPr="002D00A5" w:rsidTr="00AC2681">
        <w:trPr>
          <w:trHeight w:val="1008"/>
        </w:trPr>
        <w:tc>
          <w:tcPr>
            <w:tcW w:w="3510" w:type="dxa"/>
          </w:tcPr>
          <w:p w:rsidR="00CD1B67" w:rsidRPr="002D00A5" w:rsidRDefault="00CD1B67" w:rsidP="00AC2681">
            <w:pPr>
              <w:ind w:right="-1"/>
              <w:jc w:val="center"/>
            </w:pPr>
            <w:r w:rsidRPr="002D00A5">
              <w:lastRenderedPageBreak/>
              <w:t>T.C.</w:t>
            </w:r>
          </w:p>
          <w:p w:rsidR="00CD1B67" w:rsidRPr="002D00A5" w:rsidRDefault="00CD1B67" w:rsidP="00AC2681">
            <w:pPr>
              <w:ind w:right="-1"/>
              <w:jc w:val="center"/>
            </w:pPr>
            <w:r w:rsidRPr="002D00A5">
              <w:t>ANKARA BÜYÜKŞEHİR</w:t>
            </w:r>
          </w:p>
          <w:p w:rsidR="00CD1B67" w:rsidRPr="002D00A5" w:rsidRDefault="00CD1B67" w:rsidP="00AC2681">
            <w:pPr>
              <w:ind w:right="-1"/>
              <w:jc w:val="center"/>
            </w:pPr>
            <w:r w:rsidRPr="002D00A5">
              <w:t>BELEDİYE MECLİSİ</w:t>
            </w:r>
          </w:p>
        </w:tc>
      </w:tr>
    </w:tbl>
    <w:p w:rsidR="00CD1B67" w:rsidRDefault="00CD1B67" w:rsidP="00CD1B67">
      <w:pPr>
        <w:tabs>
          <w:tab w:val="left" w:pos="1935"/>
          <w:tab w:val="left" w:pos="9356"/>
        </w:tabs>
        <w:ind w:right="-1"/>
        <w:jc w:val="both"/>
      </w:pPr>
    </w:p>
    <w:p w:rsidR="00CD1B67" w:rsidRDefault="00CD1B67" w:rsidP="00CD1B67">
      <w:pPr>
        <w:tabs>
          <w:tab w:val="left" w:pos="1935"/>
          <w:tab w:val="left" w:pos="9356"/>
        </w:tabs>
        <w:ind w:right="-1"/>
        <w:jc w:val="both"/>
      </w:pPr>
    </w:p>
    <w:p w:rsidR="00CD1B67" w:rsidRDefault="00CD1B67" w:rsidP="00CD1B67">
      <w:pPr>
        <w:tabs>
          <w:tab w:val="left" w:pos="0"/>
        </w:tabs>
        <w:ind w:right="-1"/>
        <w:jc w:val="both"/>
      </w:pPr>
      <w:r>
        <w:t>Karar No: 1031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CD1B67" w:rsidRDefault="00CD1B67" w:rsidP="00CD1B67">
      <w:pPr>
        <w:tabs>
          <w:tab w:val="left" w:pos="0"/>
        </w:tabs>
        <w:ind w:right="-1"/>
        <w:jc w:val="both"/>
      </w:pPr>
    </w:p>
    <w:p w:rsidR="00CD1B67" w:rsidRDefault="00CD1B67" w:rsidP="00CD1B67">
      <w:pPr>
        <w:tabs>
          <w:tab w:val="left" w:pos="0"/>
        </w:tabs>
        <w:ind w:right="-1"/>
        <w:jc w:val="both"/>
      </w:pPr>
    </w:p>
    <w:p w:rsidR="00CD1B67" w:rsidRDefault="00CD1B67" w:rsidP="00CD1B67">
      <w:pPr>
        <w:tabs>
          <w:tab w:val="left" w:pos="0"/>
        </w:tabs>
        <w:ind w:right="-1"/>
        <w:jc w:val="center"/>
      </w:pPr>
      <w:r>
        <w:t>-2-</w:t>
      </w: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r>
        <w:t xml:space="preserve">3- DSİ Genel Müdürlüğü 5. Bölge Müdürlüğünün </w:t>
      </w:r>
      <w:proofErr w:type="spellStart"/>
      <w:r>
        <w:t>bila</w:t>
      </w:r>
      <w:proofErr w:type="spellEnd"/>
      <w:r>
        <w:t xml:space="preserve"> tarih ve 5643693 sayılı yazısı </w:t>
      </w:r>
      <w:proofErr w:type="gramStart"/>
      <w:r>
        <w:t>ile,</w:t>
      </w:r>
      <w:proofErr w:type="gramEnd"/>
      <w:r>
        <w:t xml:space="preserve"> söz konusu alanda herhangi bir projelerinin bulunmadığı, faaliyet esnasında veya sonrasında dere geçişleri için yapılması gerekebilecek köprü/menfez yapıları için 03.05.2029 tarih ve 30763 sayılı Resmi </w:t>
      </w:r>
      <w:proofErr w:type="spellStart"/>
      <w:r>
        <w:t>Gazete’de</w:t>
      </w:r>
      <w:proofErr w:type="spellEnd"/>
      <w:r>
        <w:t xml:space="preserve"> yayımlanarak yürürlüğe giren "Taşkın ve </w:t>
      </w:r>
      <w:proofErr w:type="spellStart"/>
      <w:r>
        <w:t>Rüsubat</w:t>
      </w:r>
      <w:proofErr w:type="spellEnd"/>
      <w:r>
        <w:t xml:space="preserve"> Kontrolü Yönetmeliği" hükümleri ve "Su Kirliliği Kontrolü Yönetmeliği ve Atık Yönetimi Yönetmeliği" esaslarına uyulması gerekmektedir.  </w:t>
      </w:r>
      <w:proofErr w:type="gramStart"/>
      <w:r>
        <w:t>şeklinde</w:t>
      </w:r>
      <w:proofErr w:type="gramEnd"/>
      <w:r>
        <w:t xml:space="preserve"> görüş belirtildiği, </w:t>
      </w: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r w:rsidRPr="0036600F">
        <w:rPr>
          <w:b/>
        </w:rPr>
        <w:t>1/1000 ölçekli uygulama imar planı değişiklik teklifinde;</w:t>
      </w:r>
      <w:r>
        <w:t xml:space="preserve"> Fevzi Çakmak Mahallesi 1284 adanın kuzeyindeki park alanında 10x5=50 m</w:t>
      </w:r>
      <w:r w:rsidRPr="00623810">
        <w:rPr>
          <w:vertAlign w:val="superscript"/>
        </w:rPr>
        <w:t>2</w:t>
      </w:r>
      <w:r>
        <w:t xml:space="preserve"> büyüklüğünde 1 adet trafo yerinin ayrıldığı,</w:t>
      </w:r>
    </w:p>
    <w:p w:rsidR="00CD1B67" w:rsidRDefault="00CD1B67" w:rsidP="00CD1B67">
      <w:pPr>
        <w:pStyle w:val="ListeParagraf"/>
        <w:numPr>
          <w:ilvl w:val="0"/>
          <w:numId w:val="48"/>
        </w:numPr>
        <w:tabs>
          <w:tab w:val="left" w:pos="0"/>
        </w:tabs>
        <w:ind w:left="0" w:right="-1" w:firstLine="709"/>
        <w:jc w:val="both"/>
      </w:pPr>
      <w:r>
        <w:t>Trafo yerinin çevre güvenliği Başkent Elektrik Dağıtım A.Ş. (BEDAŞ) tarafından sağlanacaktır.</w:t>
      </w:r>
    </w:p>
    <w:p w:rsidR="00CD1B67" w:rsidRDefault="00CD1B67" w:rsidP="00CD1B67">
      <w:pPr>
        <w:pStyle w:val="ListeParagraf"/>
        <w:numPr>
          <w:ilvl w:val="0"/>
          <w:numId w:val="48"/>
        </w:numPr>
        <w:tabs>
          <w:tab w:val="left" w:pos="0"/>
        </w:tabs>
        <w:ind w:left="0" w:right="-1" w:firstLine="709"/>
        <w:jc w:val="both"/>
      </w:pPr>
      <w:r>
        <w:t>Trafo yeri binası çevresinde 1m’lik koruma bandı bırakılarak ve dış cephesi görsel açıdan estetik olmak üzere tel çitle çevrilecektir.</w:t>
      </w:r>
    </w:p>
    <w:p w:rsidR="00CD1B67" w:rsidRDefault="00CD1B67" w:rsidP="00CD1B67">
      <w:pPr>
        <w:pStyle w:val="ListeParagraf"/>
        <w:numPr>
          <w:ilvl w:val="0"/>
          <w:numId w:val="48"/>
        </w:numPr>
        <w:tabs>
          <w:tab w:val="left" w:pos="0"/>
        </w:tabs>
        <w:ind w:left="0" w:right="-1" w:firstLine="709"/>
        <w:jc w:val="both"/>
      </w:pPr>
      <w:r>
        <w:t>Trafo yerinin kiralama/kamulaştırma bedeli Başkent Elektrik Dağıtım A.Ş. Genel Müdürlüğünce karşılanacaktır."</w:t>
      </w:r>
    </w:p>
    <w:p w:rsidR="00CD1B67" w:rsidRDefault="00CD1B67" w:rsidP="00CD1B67">
      <w:pPr>
        <w:tabs>
          <w:tab w:val="left" w:pos="0"/>
        </w:tabs>
        <w:ind w:right="-1" w:firstLine="709"/>
        <w:jc w:val="both"/>
      </w:pPr>
      <w:r>
        <w:t>Şeklinde 3 adet plan notunun önerildiği,</w:t>
      </w:r>
    </w:p>
    <w:p w:rsidR="00CD1B67" w:rsidRDefault="00CD1B67" w:rsidP="00CD1B67">
      <w:pPr>
        <w:tabs>
          <w:tab w:val="left" w:pos="0"/>
        </w:tabs>
        <w:ind w:right="-1" w:firstLine="709"/>
        <w:jc w:val="both"/>
      </w:pPr>
    </w:p>
    <w:p w:rsidR="00CD1B67" w:rsidRDefault="00CD1B67" w:rsidP="00CD1B67">
      <w:pPr>
        <w:tabs>
          <w:tab w:val="left" w:pos="0"/>
        </w:tabs>
        <w:ind w:right="-1" w:firstLine="709"/>
        <w:jc w:val="both"/>
      </w:pPr>
      <w:r w:rsidRPr="00635A9A">
        <w:rPr>
          <w:b/>
        </w:rPr>
        <w:t>Başkanlığımızca yapılan değerlendirmede;</w:t>
      </w:r>
      <w:r>
        <w:t xml:space="preserve"> Sincan Belediye Meclisinin 06.05.2025 gün ve 70 sayılı kararı ile kuzeydeki yola paralel olacak şekilde düzeltilerek </w:t>
      </w:r>
      <w:proofErr w:type="spellStart"/>
      <w:r>
        <w:t>tadilen</w:t>
      </w:r>
      <w:proofErr w:type="spellEnd"/>
      <w:r>
        <w:t xml:space="preserve"> uygun görülen 1/1000 ölçekli Uygulama İmar planı değişiklik teklifi hakkında yazımızda belirtilen hususlar ve ilgili mevzuat hükümleri çerçevesinde Belediyemiz Meclisince karar alınması gerektiği görüş ve sonucuna varıldığı,</w:t>
      </w:r>
    </w:p>
    <w:p w:rsidR="00CD1B67" w:rsidRDefault="00CD1B67" w:rsidP="00CD1B67">
      <w:pPr>
        <w:tabs>
          <w:tab w:val="left" w:pos="0"/>
        </w:tabs>
        <w:ind w:right="-1" w:firstLine="709"/>
        <w:jc w:val="both"/>
      </w:pPr>
    </w:p>
    <w:p w:rsidR="00C2180B" w:rsidRDefault="00CD1B67" w:rsidP="00CD1B67">
      <w:pPr>
        <w:tabs>
          <w:tab w:val="left" w:pos="0"/>
        </w:tabs>
        <w:ind w:right="-1" w:firstLine="709"/>
        <w:jc w:val="both"/>
      </w:pPr>
      <w:r>
        <w:t xml:space="preserve">Hususları tespit edilmiş olup, Sincan İlçesi Fevzi Çakmak Mahallesi 1284 adanın kuzeyinde kalan park alanında trafo yeri ayrılmasına yönelik 1/1000 ölçekli uygulama imar plan değişikliğinin </w:t>
      </w:r>
      <w:r w:rsidRPr="00BC515B">
        <w:t>“</w:t>
      </w:r>
      <w:proofErr w:type="spellStart"/>
      <w:r w:rsidRPr="00BC515B">
        <w:t>onayı”</w:t>
      </w:r>
      <w:r>
        <w:rPr>
          <w:iCs/>
        </w:rPr>
        <w:t>na</w:t>
      </w:r>
      <w:bookmarkStart w:id="0" w:name="_GoBack"/>
      <w:bookmarkEnd w:id="0"/>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4C962C8"/>
    <w:multiLevelType w:val="hybridMultilevel"/>
    <w:tmpl w:val="6D5C00E4"/>
    <w:lvl w:ilvl="0" w:tplc="7DE42E3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2073A1B"/>
    <w:multiLevelType w:val="hybridMultilevel"/>
    <w:tmpl w:val="B3F8E4BC"/>
    <w:lvl w:ilvl="0" w:tplc="27E254C6">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7"/>
  </w:num>
  <w:num w:numId="6">
    <w:abstractNumId w:val="28"/>
  </w:num>
  <w:num w:numId="7">
    <w:abstractNumId w:val="20"/>
  </w:num>
  <w:num w:numId="8">
    <w:abstractNumId w:val="43"/>
  </w:num>
  <w:num w:numId="9">
    <w:abstractNumId w:val="24"/>
  </w:num>
  <w:num w:numId="10">
    <w:abstractNumId w:val="19"/>
  </w:num>
  <w:num w:numId="11">
    <w:abstractNumId w:val="40"/>
  </w:num>
  <w:num w:numId="12">
    <w:abstractNumId w:val="17"/>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6"/>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8"/>
  </w:num>
  <w:num w:numId="28">
    <w:abstractNumId w:val="1"/>
  </w:num>
  <w:num w:numId="29">
    <w:abstractNumId w:val="23"/>
  </w:num>
  <w:num w:numId="30">
    <w:abstractNumId w:val="13"/>
  </w:num>
  <w:num w:numId="31">
    <w:abstractNumId w:val="44"/>
  </w:num>
  <w:num w:numId="32">
    <w:abstractNumId w:val="15"/>
  </w:num>
  <w:num w:numId="33">
    <w:abstractNumId w:val="6"/>
  </w:num>
  <w:num w:numId="34">
    <w:abstractNumId w:val="33"/>
  </w:num>
  <w:num w:numId="35">
    <w:abstractNumId w:val="35"/>
  </w:num>
  <w:num w:numId="36">
    <w:abstractNumId w:val="0"/>
  </w:num>
  <w:num w:numId="37">
    <w:abstractNumId w:val="26"/>
  </w:num>
  <w:num w:numId="38">
    <w:abstractNumId w:val="9"/>
  </w:num>
  <w:num w:numId="39">
    <w:abstractNumId w:val="3"/>
  </w:num>
  <w:num w:numId="40">
    <w:abstractNumId w:val="30"/>
  </w:num>
  <w:num w:numId="41">
    <w:abstractNumId w:val="8"/>
  </w:num>
  <w:num w:numId="42">
    <w:abstractNumId w:val="18"/>
  </w:num>
  <w:num w:numId="43">
    <w:abstractNumId w:val="21"/>
  </w:num>
  <w:num w:numId="44">
    <w:abstractNumId w:val="31"/>
  </w:num>
  <w:num w:numId="45">
    <w:abstractNumId w:val="10"/>
  </w:num>
  <w:num w:numId="46">
    <w:abstractNumId w:val="29"/>
  </w:num>
  <w:num w:numId="47">
    <w:abstractNumId w:val="25"/>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A0D"/>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788"/>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189"/>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E08"/>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66B"/>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A1F"/>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1B67"/>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78F"/>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881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HafifVurgulama">
    <w:name w:val="Subtle Emphasis"/>
    <w:basedOn w:val="VarsaylanParagrafYazTipi"/>
    <w:uiPriority w:val="19"/>
    <w:qFormat/>
    <w:rsid w:val="007D4A1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7E91A-3037-409C-95A0-679C98E3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3842</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2025-07-09T10:22:00Z</dcterms:created>
  <dcterms:modified xsi:type="dcterms:W3CDTF">2025-07-09T10:22:00Z</dcterms:modified>
</cp:coreProperties>
</file>