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666DDE">
        <w:t>2</w:t>
      </w:r>
      <w:r w:rsidR="00A44672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A44672" w:rsidP="00AA7ED1">
      <w:pPr>
        <w:ind w:right="-1" w:firstLine="708"/>
        <w:jc w:val="both"/>
      </w:pPr>
      <w:r w:rsidRPr="00C1697D">
        <w:t>Çankaya İlçesi Çayyolu Mahallesi 63600 ada 6 parselde 1/1000 ölçekli uygulama imar plan değişikliğine</w:t>
      </w:r>
      <w:r w:rsidRPr="00F937C8">
        <w:t xml:space="preserve"> </w:t>
      </w:r>
      <w:r w:rsidR="00B30A30" w:rsidRPr="00F937C8">
        <w:t>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</w:t>
      </w:r>
      <w:r w:rsidR="0038565B">
        <w:t>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E74947">
        <w:t>5</w:t>
      </w:r>
      <w:r>
        <w:t>8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A44672" w:rsidRDefault="00EC582E" w:rsidP="00A44672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44672" w:rsidRPr="00E71115">
        <w:t>Yazı İşleri Müdürlüğü</w:t>
      </w:r>
      <w:r w:rsidR="00A44672">
        <w:t>nün</w:t>
      </w:r>
      <w:r w:rsidR="00A44672" w:rsidRPr="00E71115">
        <w:t xml:space="preserve"> 14.04.2025 tarihli ve 24622402-050.04.01.01-E.1312168 sayılı yazısı </w:t>
      </w:r>
      <w:proofErr w:type="gramStart"/>
      <w:r w:rsidR="00A44672" w:rsidRPr="00E71115">
        <w:t>ile;</w:t>
      </w:r>
      <w:proofErr w:type="gramEnd"/>
      <w:r w:rsidR="00A44672" w:rsidRPr="00E71115">
        <w:t xml:space="preserve"> Çayyolu Mahallesi 63600 ada 6 sayılı parsele ilişkin </w:t>
      </w:r>
      <w:proofErr w:type="spellStart"/>
      <w:r w:rsidR="00A44672" w:rsidRPr="00E71115">
        <w:t>tadilen</w:t>
      </w:r>
      <w:proofErr w:type="spellEnd"/>
      <w:r w:rsidR="00A44672" w:rsidRPr="00E71115">
        <w:t xml:space="preserve"> uygun görülen 1/1000 ölçekli uygulama imar planı değişikliğine ilişkin Çankaya Belediye Meclisinin 03.04.2025 tarih ve 163 sayılı </w:t>
      </w:r>
      <w:r w:rsidR="00A44672">
        <w:t>K</w:t>
      </w:r>
      <w:r w:rsidR="00A44672" w:rsidRPr="00E71115">
        <w:t xml:space="preserve">ararı, 5216 sayılı Yasanın 14. maddesi uyarınca değerlendirilmek üzere </w:t>
      </w:r>
      <w:r w:rsidR="00A44672">
        <w:t xml:space="preserve">İmar ve Şehircilik Dairesi </w:t>
      </w:r>
      <w:r w:rsidR="00A44672" w:rsidRPr="00E71115">
        <w:t>Başkanlığı</w:t>
      </w:r>
      <w:r w:rsidR="00A44672">
        <w:t>na</w:t>
      </w:r>
      <w:r w:rsidR="00A44672" w:rsidRPr="00E71115">
        <w:t xml:space="preserve"> iletil</w:t>
      </w:r>
      <w:r w:rsidR="00A44672">
        <w:t>diği,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rPr>
          <w:b/>
          <w:bCs/>
        </w:rPr>
        <w:t>Yapılan İncelemede;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rPr>
          <w:b/>
          <w:bCs/>
        </w:rPr>
        <w:t>Alanın Mülkiyet ve Mevcut İmar Durumu;</w:t>
      </w:r>
      <w:r w:rsidRPr="00E71115">
        <w:t> 63600 ada 6 sayılı parsel 8.968,25 m</w:t>
      </w:r>
      <w:r w:rsidRPr="00673266">
        <w:rPr>
          <w:vertAlign w:val="superscript"/>
        </w:rPr>
        <w:t>2</w:t>
      </w:r>
      <w:r w:rsidRPr="00E71115">
        <w:t xml:space="preserve"> yüzölçümünde, tamamı K</w:t>
      </w:r>
      <w:r w:rsidR="007B0D5C" w:rsidRPr="007B0D5C">
        <w:t>********</w:t>
      </w:r>
      <w:r w:rsidR="007B0D5C">
        <w:t>**</w:t>
      </w:r>
      <w:bookmarkStart w:id="0" w:name="_GoBack"/>
      <w:bookmarkEnd w:id="0"/>
      <w:r w:rsidRPr="00E71115">
        <w:t xml:space="preserve"> İnşaat Tekstil Petrol Ürünleri Oto. T</w:t>
      </w:r>
      <w:r>
        <w:t xml:space="preserve">ur. San. Ve Tic. </w:t>
      </w:r>
      <w:proofErr w:type="spellStart"/>
      <w:r>
        <w:t>A.Ş.'ne</w:t>
      </w:r>
      <w:proofErr w:type="spellEnd"/>
      <w:r>
        <w:t xml:space="preserve"> ait olduğu,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974A47">
        <w:t>Ankara Büyükşehir Belediyesi Meclisinin 09.10.2013 tarih ve 1810 sayılı Kararı ile onaylanan 1/5000 ölçekli Nazım İmar Planı Değişikliğinin mahkeme kararı</w:t>
      </w:r>
      <w:r>
        <w:t xml:space="preserve"> ile iptali üzerine sunulan ve </w:t>
      </w:r>
      <w:r w:rsidRPr="00974A47">
        <w:t>Ankara Büyükşehir Belediye Meclisinin 09</w:t>
      </w:r>
      <w:r>
        <w:t xml:space="preserve">.07.2024 tarih ve </w:t>
      </w:r>
      <w:r w:rsidRPr="00974A47">
        <w:t>794 sayılı Kararı ile onaylanan Çayyolu Mahallesi 63600 ada 6 parsele ilişkin 1/5000 ölçekli nazım imar planı değişikliğinin Başkanlığımız ilan panosunda eşzamanlı olarak internet sitemizde, Çayyolu Mahallesi Muhtarlığında ve alanda tab</w:t>
      </w:r>
      <w:r>
        <w:t xml:space="preserve">ela ile duyurularak 30/07/2024 </w:t>
      </w:r>
      <w:r w:rsidRPr="00974A47">
        <w:t xml:space="preserve">tarihinden itibaren 1 ay süre ile ilan edilmiş olup askı süresinde yapılan itiraz </w:t>
      </w:r>
      <w:r>
        <w:t xml:space="preserve">Büyükşehir Belediye Meclisinin </w:t>
      </w:r>
      <w:r w:rsidRPr="00974A47">
        <w:t>08.11.2024 tarih ve 1451 sayılı Kararı ile reddedilerek plan kesinleşmiştir. Nazım planda parsel “Konut Alanı” kullanımında, yapılaşma koşulları  “Emsal=0.65” ve “</w:t>
      </w:r>
      <w:proofErr w:type="spellStart"/>
      <w:r w:rsidRPr="00974A47">
        <w:t>Yençok</w:t>
      </w:r>
      <w:proofErr w:type="spellEnd"/>
      <w:r w:rsidRPr="00974A47">
        <w:t>=18 kat” olarak düzenlenmiş,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Plan Notları: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1. 1/1000 ölçekli uygulama imar planları onanmadan uygulama yapılamaz.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2. Konut alanlarında brüt yoğunluk=100</w:t>
      </w:r>
      <w:r>
        <w:t xml:space="preserve"> </w:t>
      </w:r>
      <w:r w:rsidRPr="00E71115">
        <w:t>ki/ha olacaktır.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 xml:space="preserve">3. Konut alanında emsal=0.65 </w:t>
      </w:r>
      <w:proofErr w:type="spellStart"/>
      <w:r w:rsidRPr="00E71115">
        <w:t>yençok</w:t>
      </w:r>
      <w:proofErr w:type="spellEnd"/>
      <w:r w:rsidRPr="00E71115">
        <w:t>=18 kattır. Ortalama daire büyüklüğü=150m²’dir. 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>
        <w:t>Yenimahalle Belediye Meclisi</w:t>
      </w:r>
      <w:r w:rsidRPr="00E71115">
        <w:t xml:space="preserve">nin 19.11.2003 gün ve 211 sayılı </w:t>
      </w:r>
      <w:r>
        <w:t>K</w:t>
      </w:r>
      <w:r w:rsidRPr="00E71115">
        <w:t xml:space="preserve">ararı ile uygun görülerek, Başkanlığımızın 19.11.2003 gün ve İp1411-4228 sayılı yazısı ile onaylanan  1/1000 ölçekli uygulama imar planında 63600 ada 6 (eski 3) sayılı parsel 100ki/ha yoğunluklu Konut Alanı, Emsal=0.65 ve </w:t>
      </w:r>
      <w:proofErr w:type="spellStart"/>
      <w:r w:rsidRPr="00E71115">
        <w:t>Hmax</w:t>
      </w:r>
      <w:proofErr w:type="spellEnd"/>
      <w:r w:rsidRPr="00E71115">
        <w:t>=Serbest</w:t>
      </w:r>
      <w:r>
        <w:t>, 50m yoldan 30m, 7m yola 35</w:t>
      </w:r>
      <w:r w:rsidRPr="00E71115">
        <w:t xml:space="preserve">m yapı </w:t>
      </w:r>
      <w:r>
        <w:t>yaklaşma mesafesi belirlendiği,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rPr>
          <w:b/>
          <w:bCs/>
        </w:rPr>
        <w:t>Plan Teklifi ve Açıklama Raporunda;</w:t>
      </w:r>
      <w:r w:rsidRPr="00E71115">
        <w:t> Parsel  </w:t>
      </w:r>
      <w:r w:rsidRPr="00E71115">
        <w:rPr>
          <w:iCs/>
        </w:rPr>
        <w:t>“Konut Alanı” </w:t>
      </w:r>
      <w:r w:rsidRPr="00E71115">
        <w:t>kullanımında, yapılaşma koşulları  “Emsal=0.65” ve “</w:t>
      </w:r>
      <w:proofErr w:type="spellStart"/>
      <w:r w:rsidRPr="00E71115">
        <w:t>Yençok</w:t>
      </w:r>
      <w:proofErr w:type="spellEnd"/>
      <w:r w:rsidRPr="00E71115">
        <w:t>=18 kat” ve Plan Notları: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44672" w:rsidRPr="002D00A5" w:rsidTr="0079033E">
        <w:trPr>
          <w:trHeight w:val="1008"/>
        </w:trPr>
        <w:tc>
          <w:tcPr>
            <w:tcW w:w="3510" w:type="dxa"/>
          </w:tcPr>
          <w:p w:rsidR="00A44672" w:rsidRPr="002D00A5" w:rsidRDefault="00A44672" w:rsidP="0079033E">
            <w:pPr>
              <w:ind w:right="-1"/>
              <w:jc w:val="center"/>
            </w:pPr>
            <w:r w:rsidRPr="002D00A5">
              <w:t>T.C.</w:t>
            </w:r>
          </w:p>
          <w:p w:rsidR="00A44672" w:rsidRPr="002D00A5" w:rsidRDefault="00A44672" w:rsidP="0079033E">
            <w:pPr>
              <w:ind w:right="-1"/>
              <w:jc w:val="center"/>
            </w:pPr>
            <w:r w:rsidRPr="002D00A5">
              <w:t>ANKARA BÜYÜKŞEHİR</w:t>
            </w:r>
          </w:p>
          <w:p w:rsidR="00A44672" w:rsidRPr="002D00A5" w:rsidRDefault="00A44672" w:rsidP="0079033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A44672" w:rsidRDefault="00A44672" w:rsidP="00A44672">
      <w:pPr>
        <w:tabs>
          <w:tab w:val="left" w:pos="1935"/>
          <w:tab w:val="left" w:pos="9356"/>
        </w:tabs>
        <w:ind w:right="-1"/>
        <w:jc w:val="both"/>
      </w:pPr>
    </w:p>
    <w:p w:rsidR="00A44672" w:rsidRDefault="00A44672" w:rsidP="00A44672">
      <w:pPr>
        <w:tabs>
          <w:tab w:val="left" w:pos="1935"/>
          <w:tab w:val="left" w:pos="9356"/>
        </w:tabs>
        <w:ind w:right="-1"/>
        <w:jc w:val="both"/>
      </w:pPr>
    </w:p>
    <w:p w:rsidR="00A44672" w:rsidRDefault="00A44672" w:rsidP="00A44672">
      <w:pPr>
        <w:ind w:right="-1"/>
        <w:jc w:val="both"/>
      </w:pPr>
      <w:r>
        <w:t>Karar No: 823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A44672" w:rsidRDefault="00A44672" w:rsidP="00A44672">
      <w:pPr>
        <w:tabs>
          <w:tab w:val="left" w:pos="0"/>
        </w:tabs>
        <w:ind w:right="-1"/>
        <w:jc w:val="center"/>
      </w:pPr>
    </w:p>
    <w:p w:rsidR="00A44672" w:rsidRDefault="00A44672" w:rsidP="00A44672">
      <w:pPr>
        <w:tabs>
          <w:tab w:val="left" w:pos="0"/>
        </w:tabs>
        <w:ind w:right="-1"/>
        <w:jc w:val="center"/>
      </w:pPr>
    </w:p>
    <w:p w:rsidR="00A44672" w:rsidRDefault="00A44672" w:rsidP="00A44672">
      <w:pPr>
        <w:tabs>
          <w:tab w:val="left" w:pos="0"/>
        </w:tabs>
        <w:ind w:right="-1"/>
        <w:jc w:val="center"/>
      </w:pPr>
      <w:r>
        <w:t>-2-</w:t>
      </w:r>
    </w:p>
    <w:p w:rsidR="00A44672" w:rsidRDefault="00A44672" w:rsidP="00A44672">
      <w:pPr>
        <w:tabs>
          <w:tab w:val="left" w:pos="0"/>
        </w:tabs>
        <w:ind w:right="-1"/>
        <w:jc w:val="center"/>
      </w:pPr>
    </w:p>
    <w:p w:rsidR="00A44672" w:rsidRDefault="00A44672" w:rsidP="00A44672">
      <w:pPr>
        <w:tabs>
          <w:tab w:val="left" w:pos="0"/>
        </w:tabs>
        <w:ind w:right="-1"/>
        <w:jc w:val="center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 xml:space="preserve">1. Konut alanında yapılaşma koşulları emsal=0.65 </w:t>
      </w:r>
      <w:proofErr w:type="spellStart"/>
      <w:r w:rsidRPr="00E71115">
        <w:t>yençok</w:t>
      </w:r>
      <w:proofErr w:type="spellEnd"/>
      <w:r w:rsidRPr="00E71115">
        <w:t>=18 kattır. Ortalama daire büyüklüğü 150 m</w:t>
      </w:r>
      <w:r w:rsidRPr="00974A47">
        <w:rPr>
          <w:vertAlign w:val="superscript"/>
        </w:rPr>
        <w:t>2</w:t>
      </w:r>
      <w:r w:rsidRPr="00E71115">
        <w:t>’dir.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2. Otopark yönetmeliği hükümlerine uyulacaktır. Otopark ihtiyacı parsel içerisinde karşılanacaktır.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 xml:space="preserve">3. Yapılar yoldan veya tabii zeminden </w:t>
      </w:r>
      <w:proofErr w:type="spellStart"/>
      <w:r w:rsidRPr="00E71115">
        <w:t>kotlandırılabilir</w:t>
      </w:r>
      <w:proofErr w:type="spellEnd"/>
      <w:r w:rsidRPr="00E71115">
        <w:t xml:space="preserve">. Tabi zeminden </w:t>
      </w:r>
      <w:proofErr w:type="spellStart"/>
      <w:r w:rsidRPr="00E71115">
        <w:t>kotlandırmalarda</w:t>
      </w:r>
      <w:proofErr w:type="spellEnd"/>
      <w:r w:rsidRPr="00E71115">
        <w:t xml:space="preserve"> +/- 0.00 kotunu belirlemeye imar ve şehircilik müdürlüğü yetkilidir.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4. Parsel bazında laboratuvara dayalı sondajlı zemin ve temel etüdü yapılmadan mimari proje onayı yapılamaz. 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t>5. Bu plan ve plan notlarında belirtilmeyen hususlarda Çayyolu Köyü Ve  Güneyi 1/1000 Ölçekli Uygulama İmar Planının (84314 no</w:t>
      </w:r>
      <w:r>
        <w:t>.</w:t>
      </w:r>
      <w:r w:rsidRPr="00E71115">
        <w:t>lu parselasyon planı) 100 kişi/hektar yoğunluklu konut alanlarına ilişkin plan hükümleri ve 3194 sayılı imar kanunu ve ilgili imar yönetmelik hükümleri geçerlidir.</w:t>
      </w:r>
      <w:r>
        <w:t xml:space="preserve"> 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>
        <w:t>O</w:t>
      </w:r>
      <w:r w:rsidRPr="00E71115">
        <w:t>larak düzenlenmiş, 50 m. yoldan 30 m</w:t>
      </w:r>
      <w:proofErr w:type="gramStart"/>
      <w:r w:rsidRPr="00E71115">
        <w:t>.,</w:t>
      </w:r>
      <w:proofErr w:type="gramEnd"/>
      <w:r w:rsidRPr="00E71115">
        <w:t xml:space="preserve"> 7 ve 15  m. yol ile komşu parsele 10 m. yapı </w:t>
      </w:r>
      <w:r>
        <w:t>yaklaşma mesafesi belirlendiği,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rPr>
          <w:b/>
          <w:bCs/>
        </w:rPr>
        <w:t xml:space="preserve">İlçe Meclis Kararı </w:t>
      </w:r>
      <w:proofErr w:type="gramStart"/>
      <w:r w:rsidRPr="00E71115">
        <w:rPr>
          <w:b/>
          <w:bCs/>
        </w:rPr>
        <w:t>ile;</w:t>
      </w:r>
      <w:proofErr w:type="gramEnd"/>
      <w:r w:rsidRPr="00E71115">
        <w:rPr>
          <w:b/>
          <w:bCs/>
        </w:rPr>
        <w:t> </w:t>
      </w:r>
      <w:r w:rsidRPr="00E71115">
        <w:t xml:space="preserve">7 m. genişliğindeki yola 10 m. olarak önerilen yapı yaklaşma mesafesinin  35 m. olacak şekilde </w:t>
      </w:r>
      <w:proofErr w:type="spellStart"/>
      <w:r w:rsidRPr="00E71115">
        <w:t>tadilen</w:t>
      </w:r>
      <w:proofErr w:type="spellEnd"/>
      <w:r w:rsidRPr="00E71115">
        <w:t xml:space="preserve"> uygun görüldüğü,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A44672" w:rsidRDefault="00A44672" w:rsidP="00A44672">
      <w:pPr>
        <w:tabs>
          <w:tab w:val="left" w:pos="0"/>
        </w:tabs>
        <w:ind w:right="-1" w:firstLine="709"/>
        <w:jc w:val="both"/>
      </w:pPr>
      <w:r w:rsidRPr="00E71115">
        <w:rPr>
          <w:b/>
          <w:bCs/>
        </w:rPr>
        <w:t>Başkanlığımızca yapılan değerlendirmede; </w:t>
      </w:r>
      <w:r w:rsidRPr="00E71115">
        <w:t>Plan teklifinin uygun oldu</w:t>
      </w:r>
      <w:r>
        <w:t>ğu görüş ve sonucuna varıldığı,</w:t>
      </w:r>
    </w:p>
    <w:p w:rsidR="00A44672" w:rsidRDefault="00A44672" w:rsidP="00A44672">
      <w:pPr>
        <w:tabs>
          <w:tab w:val="left" w:pos="0"/>
        </w:tabs>
        <w:ind w:right="-1" w:firstLine="709"/>
        <w:jc w:val="both"/>
      </w:pPr>
    </w:p>
    <w:p w:rsidR="00EC582E" w:rsidRDefault="00A44672" w:rsidP="00A44672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E71115">
        <w:t>Çankaya İlçesi Çayyolu Mahallesi 63600 ada 6 parsel</w:t>
      </w:r>
      <w:r>
        <w:t>d</w:t>
      </w:r>
      <w:r w:rsidRPr="00E71115">
        <w:t>e 1/1000 ölçekli uygulama imar planı değişikliğinin</w:t>
      </w:r>
      <w:r>
        <w:t xml:space="preserve"> </w:t>
      </w:r>
      <w:r w:rsidRPr="00D86F4C">
        <w:t>“</w:t>
      </w:r>
      <w:proofErr w:type="spellStart"/>
      <w:r w:rsidRPr="00D86F4C">
        <w:t>onayı”</w:t>
      </w:r>
      <w:r>
        <w:t>na</w:t>
      </w:r>
      <w:proofErr w:type="spellEnd"/>
      <w:r w:rsidR="0086609B">
        <w:rPr>
          <w:iCs/>
        </w:rPr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0D5C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0410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FDA0-86DC-406A-8C92-A09F3179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2025-06-12T08:40:00Z</dcterms:created>
  <dcterms:modified xsi:type="dcterms:W3CDTF">2025-06-17T07:37:00Z</dcterms:modified>
</cp:coreProperties>
</file>