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36B7A" w:rsidRDefault="00C36B7A" w:rsidP="00481184">
      <w:pPr>
        <w:tabs>
          <w:tab w:val="left" w:pos="1935"/>
          <w:tab w:val="left" w:pos="9356"/>
        </w:tabs>
        <w:jc w:val="both"/>
      </w:pPr>
    </w:p>
    <w:p w:rsidR="007D7EA8" w:rsidRDefault="005B2ED8" w:rsidP="00481184">
      <w:pPr>
        <w:jc w:val="both"/>
      </w:pPr>
      <w:r>
        <w:t xml:space="preserve">Karar No: </w:t>
      </w:r>
      <w:r w:rsidR="00EF0DD0">
        <w:t>881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36B7A" w:rsidRDefault="00C36B7A" w:rsidP="00481184"/>
    <w:p w:rsidR="00F56BFD" w:rsidRDefault="00F56BFD" w:rsidP="00481184"/>
    <w:p w:rsidR="00C36B7A" w:rsidRPr="00C56FD0" w:rsidRDefault="00C56FD0" w:rsidP="00C36B7A">
      <w:pPr>
        <w:ind w:right="-1" w:firstLine="708"/>
        <w:jc w:val="both"/>
      </w:pPr>
      <w:r w:rsidRPr="00C56FD0">
        <w:t xml:space="preserve">Mülkiyeti Belediyemize ait 89 adet taşınmazın “Arsa, konut ve İşyeri Üretimi, Tahsisi, Trampası, Ayni Hak tesisi, Kiralanması ve Satışına Dair Genel Yönetmelik” kapsamında satışına </w:t>
      </w:r>
      <w:r w:rsidR="00C36B7A" w:rsidRPr="00C56FD0">
        <w:t xml:space="preserve">ilişkin Hukuk ve Tarifeler Komisyonunun 23.05.2025 tarihli ve </w:t>
      </w:r>
      <w:r w:rsidRPr="00C56FD0">
        <w:t>42</w:t>
      </w:r>
      <w:r w:rsidR="00C36B7A" w:rsidRPr="00C56FD0">
        <w:t xml:space="preserve"> sayılı Raporu Büyükşehir Belediye Meclisinin 12.06.2025 tarihli toplantısında okundu.</w:t>
      </w:r>
    </w:p>
    <w:p w:rsidR="00C36B7A" w:rsidRPr="00C56FD0" w:rsidRDefault="00C36B7A" w:rsidP="00C36B7A">
      <w:pPr>
        <w:ind w:right="-1" w:firstLine="708"/>
        <w:jc w:val="both"/>
      </w:pPr>
    </w:p>
    <w:p w:rsidR="00C56FD0" w:rsidRPr="00C56FD0" w:rsidRDefault="00C36B7A" w:rsidP="00C56FD0">
      <w:pPr>
        <w:pStyle w:val="msobodytextindent"/>
        <w:tabs>
          <w:tab w:val="left" w:pos="9355"/>
        </w:tabs>
        <w:ind w:firstLine="709"/>
      </w:pPr>
      <w:r w:rsidRPr="00C56FD0">
        <w:t xml:space="preserve">Konu üzerinde yapılan görüşmelerde; </w:t>
      </w:r>
      <w:r w:rsidR="00C56FD0" w:rsidRPr="00C56FD0">
        <w:t xml:space="preserve">Ankara’da artan nüfusa paralel olarak sürekli artan konut talebi mevcuttur. Yeni yapılan konutlar bölgesel ve maliyet olarak üst gelir gruplarına hitap etmekte; bu da orta ve düşük gelirli vatandaşlarımızın konut ihtiyacını karşılıksız bırakmaktadır. Sosyal Belediyecilik anlayışı ile mülkiyetimizde bulunan </w:t>
      </w:r>
      <w:proofErr w:type="spellStart"/>
      <w:r w:rsidR="00C56FD0" w:rsidRPr="00C56FD0">
        <w:t>Doğukent</w:t>
      </w:r>
      <w:proofErr w:type="spellEnd"/>
      <w:r w:rsidR="00C56FD0" w:rsidRPr="00C56FD0">
        <w:t xml:space="preserve"> Bölgesi’ndeki boş parsellerin, 1 veya 2 katlı bahçeli </w:t>
      </w:r>
      <w:proofErr w:type="spellStart"/>
      <w:r w:rsidR="00C56FD0" w:rsidRPr="00C56FD0">
        <w:t>sıraevler</w:t>
      </w:r>
      <w:proofErr w:type="spellEnd"/>
      <w:r w:rsidR="00C56FD0" w:rsidRPr="00C56FD0">
        <w:t xml:space="preserve"> modeli ile düşük maliyetli yüksek nitelikli sosyal konutlar olarak vatandaşlarımıza hizmete dönüştürülmesi planlanmaktadır. Özellikle geleneksel ve geleceğe dönük bahçeli ve geliştirilebilir konut modelleri ile </w:t>
      </w:r>
      <w:proofErr w:type="spellStart"/>
      <w:r w:rsidR="00C56FD0" w:rsidRPr="00C56FD0">
        <w:t>Doğukent</w:t>
      </w:r>
      <w:proofErr w:type="spellEnd"/>
      <w:r w:rsidR="00C56FD0" w:rsidRPr="00C56FD0">
        <w:t xml:space="preserve"> Bölgesi’nin söz konusu konut ihtiyacını giderirken kentin </w:t>
      </w:r>
      <w:proofErr w:type="spellStart"/>
      <w:r w:rsidR="00C56FD0" w:rsidRPr="00C56FD0">
        <w:t>bahçeşehir</w:t>
      </w:r>
      <w:proofErr w:type="spellEnd"/>
      <w:r w:rsidR="00C56FD0" w:rsidRPr="00C56FD0">
        <w:t xml:space="preserve"> olarak planlanmasına katkıda bulunması amaçlanmıştır. Gerekli </w:t>
      </w:r>
      <w:proofErr w:type="spellStart"/>
      <w:r w:rsidR="00C56FD0" w:rsidRPr="00C56FD0">
        <w:t>etüdler</w:t>
      </w:r>
      <w:proofErr w:type="spellEnd"/>
      <w:r w:rsidR="00C56FD0" w:rsidRPr="00C56FD0">
        <w:t xml:space="preserve"> yapılarak, ilk etapta tam hisseli parsellerin dönüştürülmesi ile 2000-2100 arası sosyal konutun vatandaşların talebine karşılık olarak sunulması istenilmiştir.</w:t>
      </w:r>
    </w:p>
    <w:p w:rsidR="00C56FD0" w:rsidRPr="00C56FD0" w:rsidRDefault="00C56FD0" w:rsidP="00C56FD0">
      <w:pPr>
        <w:pStyle w:val="msobodytextindent"/>
        <w:tabs>
          <w:tab w:val="left" w:pos="9355"/>
        </w:tabs>
        <w:ind w:firstLine="709"/>
      </w:pPr>
    </w:p>
    <w:p w:rsidR="00C56FD0" w:rsidRPr="00C56FD0" w:rsidRDefault="00C56FD0" w:rsidP="00C56FD0">
      <w:pPr>
        <w:pStyle w:val="msobodytextindent"/>
        <w:tabs>
          <w:tab w:val="left" w:pos="9355"/>
        </w:tabs>
        <w:ind w:firstLine="709"/>
      </w:pPr>
      <w:r w:rsidRPr="00C56FD0">
        <w:t>Büyükşehir Belediyesi sınırları içinde düzenli ve sağlıklı kentleşmeyi sağlamak amacıyla; konut, sanayi, sağlık, turizm, sosyal hizmet, eğitim ve ticaret ihtiyacını karşılamak için imarlı ve alt yapılı arsalar üretmek ve bu arsaları tahsis etmek veya üretilen arsalar üzerinde konut, toplu konut ve işyerleri yapmak ve yapılan bu taşınmazların tahsis koşullarını belirleyerek tahsis etmek, yapılan tesislere ortak olmak, ayrıca bu konuda ilgili diğer kamu kurum ve kuruluşlar ve bankalarla işbirliği yapmak ve gerektiğinde onlarla ortak projeler gerçekleştirmek amacıyla Belediyemize ait Arsa, konut ve İşyeri Üretimi, Tahsisi, Trampası, Ayni Hak tesisi, Kiralanması ve Satışına Dair Genel Yönetmelik 5393 sayılı Kanunun 15. ve 69. Maddeleri ile 5216 sayılı Kanunun 7. maddesi uyarınca 14.02.2006 tarihli ve 425 sayılı Meclis Kararı ile kabul edilerek yürürlüğe girmiştir.</w:t>
      </w:r>
    </w:p>
    <w:p w:rsidR="00C56FD0" w:rsidRPr="00C56FD0" w:rsidRDefault="00C56FD0" w:rsidP="00C56FD0">
      <w:pPr>
        <w:pStyle w:val="msobodytextindent"/>
        <w:tabs>
          <w:tab w:val="left" w:pos="9355"/>
        </w:tabs>
        <w:ind w:firstLine="709"/>
      </w:pPr>
    </w:p>
    <w:p w:rsidR="00C56FD0" w:rsidRPr="00C56FD0" w:rsidRDefault="00C56FD0" w:rsidP="00C56FD0">
      <w:pPr>
        <w:pStyle w:val="msobodytextindent"/>
        <w:tabs>
          <w:tab w:val="left" w:pos="9355"/>
        </w:tabs>
        <w:ind w:firstLine="709"/>
      </w:pPr>
      <w:r w:rsidRPr="00C56FD0">
        <w:t>Anılan Yönetmeliğin;</w:t>
      </w:r>
    </w:p>
    <w:p w:rsidR="00C56FD0" w:rsidRPr="00C56FD0" w:rsidRDefault="00C56FD0" w:rsidP="00C56FD0">
      <w:pPr>
        <w:pStyle w:val="msobodytextindent"/>
        <w:tabs>
          <w:tab w:val="left" w:pos="9355"/>
        </w:tabs>
        <w:ind w:firstLine="709"/>
      </w:pPr>
      <w:r w:rsidRPr="00C56FD0">
        <w:t>Arsa, sosyal konut, konut ve işyerlerinin satışı başlıklı 18. maddesinin birinci fıkrasında; "Meclis kararıyla satışı uygun görülen arsalar, konutlar, sosyal konutlar ile işyerlerinin satışı aşağıda belirtilen esaslar doğrultusunda, 2886 sayılı Devlet İhale Kanunu hükümlerine göre yapılır." hükmü ile aynı maddenin f) bendinde; "ödeme: konut, sosyal konut ve işyerlerinin tamamının peşin veya taksitle satılmasına Meclis Karar verir. Taksitli satışlarda alınacak peşinat tutarı, satış bedelinin %50’sinden az olmamak üzere belediye meclisince belirlenir. Kalan miktar en çok 2 yıl içerisinde Belediye Meclisince belirlenen vade farkı ile birlikte aylık taksitler halinde ödenir. Borcun zamanında ödenmemesi halinde taraflar arasında imzalanan sözleşme hükümlerine göre hareket edilir." hükmü ile Belediye Meclisinin yetkisi başlıklı 21. maddesinde; "Belediye Meclisi, satışlarda alınacak peşinat miktarını ve peşin ödemelere uygulanılacak  indirim oranını, tahsis ve satışlarda uygulanacak taksit süreleri ile vade farkını, yıllık kira artış oranını, satışlarda uygulanılacak gurup veya meslek indirim oranını belirlemeye, 6183 sayılı Amme Alacaklarının Tahsil Usulü Hakkında Kanun gereğince belirlenen oranı geçmemek üzere gecikme faizini tespit etmeye yetkilidir." hükmü yer almaktadır.</w:t>
      </w:r>
    </w:p>
    <w:p w:rsidR="00C56FD0" w:rsidRPr="00C56FD0" w:rsidRDefault="00C56FD0" w:rsidP="00C56FD0">
      <w:pPr>
        <w:pStyle w:val="msobodytextindent"/>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56FD0" w:rsidRPr="002D00A5" w:rsidTr="00BD0388">
        <w:trPr>
          <w:trHeight w:val="1008"/>
        </w:trPr>
        <w:tc>
          <w:tcPr>
            <w:tcW w:w="3510" w:type="dxa"/>
          </w:tcPr>
          <w:p w:rsidR="00C56FD0" w:rsidRPr="002D00A5" w:rsidRDefault="00C56FD0" w:rsidP="00BD0388">
            <w:pPr>
              <w:jc w:val="center"/>
            </w:pPr>
            <w:r w:rsidRPr="002D00A5">
              <w:lastRenderedPageBreak/>
              <w:t>T.C.</w:t>
            </w:r>
          </w:p>
          <w:p w:rsidR="00C56FD0" w:rsidRPr="002D00A5" w:rsidRDefault="00C56FD0" w:rsidP="00BD0388">
            <w:pPr>
              <w:jc w:val="center"/>
            </w:pPr>
            <w:r w:rsidRPr="002D00A5">
              <w:t>ANKARA BÜYÜKŞEHİR</w:t>
            </w:r>
          </w:p>
          <w:p w:rsidR="00C56FD0" w:rsidRPr="002D00A5" w:rsidRDefault="00C56FD0" w:rsidP="00BD0388">
            <w:pPr>
              <w:jc w:val="center"/>
            </w:pPr>
            <w:r w:rsidRPr="002D00A5">
              <w:t>BELEDİYE MECLİSİ</w:t>
            </w:r>
          </w:p>
        </w:tc>
      </w:tr>
    </w:tbl>
    <w:p w:rsidR="00C56FD0" w:rsidRDefault="00C56FD0" w:rsidP="00C56FD0">
      <w:pPr>
        <w:tabs>
          <w:tab w:val="left" w:pos="1935"/>
          <w:tab w:val="left" w:pos="9356"/>
        </w:tabs>
        <w:jc w:val="both"/>
      </w:pPr>
    </w:p>
    <w:p w:rsidR="00C56FD0" w:rsidRDefault="00C56FD0" w:rsidP="00C56FD0">
      <w:pPr>
        <w:tabs>
          <w:tab w:val="left" w:pos="1935"/>
          <w:tab w:val="left" w:pos="9356"/>
        </w:tabs>
        <w:jc w:val="both"/>
      </w:pPr>
    </w:p>
    <w:p w:rsidR="00C56FD0" w:rsidRDefault="00C56FD0" w:rsidP="00C56FD0">
      <w:pPr>
        <w:jc w:val="both"/>
      </w:pPr>
      <w:r>
        <w:t>Karar No: 881</w:t>
      </w:r>
      <w:r w:rsidRPr="002D00A5">
        <w:t xml:space="preserve">                                             </w:t>
      </w:r>
      <w:r>
        <w:t xml:space="preserve">                                  </w:t>
      </w:r>
      <w:r w:rsidRPr="002D00A5">
        <w:t xml:space="preserve">                         </w:t>
      </w:r>
      <w:r>
        <w:t xml:space="preserve">        12.06.2025</w:t>
      </w:r>
    </w:p>
    <w:p w:rsidR="00C56FD0" w:rsidRDefault="00C56FD0" w:rsidP="00C56FD0">
      <w:pPr>
        <w:jc w:val="both"/>
      </w:pPr>
    </w:p>
    <w:p w:rsidR="00C56FD0" w:rsidRDefault="00C56FD0" w:rsidP="00C56FD0">
      <w:pPr>
        <w:jc w:val="center"/>
      </w:pPr>
    </w:p>
    <w:p w:rsidR="00C56FD0" w:rsidRDefault="00C56FD0" w:rsidP="00C56FD0">
      <w:pPr>
        <w:jc w:val="center"/>
      </w:pPr>
      <w:r>
        <w:t>-2-</w:t>
      </w:r>
    </w:p>
    <w:p w:rsidR="00C56FD0" w:rsidRPr="00C56FD0" w:rsidRDefault="00C56FD0" w:rsidP="00C56FD0">
      <w:pPr>
        <w:pStyle w:val="msobodytextindent"/>
        <w:tabs>
          <w:tab w:val="left" w:pos="9355"/>
        </w:tabs>
        <w:ind w:firstLine="0"/>
      </w:pPr>
    </w:p>
    <w:p w:rsidR="00C56FD0" w:rsidRPr="00C56FD0" w:rsidRDefault="00C56FD0" w:rsidP="00C56FD0">
      <w:pPr>
        <w:pStyle w:val="msobodytextindent"/>
        <w:tabs>
          <w:tab w:val="left" w:pos="9355"/>
        </w:tabs>
        <w:ind w:firstLine="709"/>
      </w:pPr>
    </w:p>
    <w:p w:rsidR="00C56FD0" w:rsidRPr="00C56FD0" w:rsidRDefault="00C56FD0" w:rsidP="00C56FD0">
      <w:pPr>
        <w:pStyle w:val="msobodytextindent"/>
        <w:tabs>
          <w:tab w:val="left" w:pos="9355"/>
        </w:tabs>
        <w:ind w:firstLine="709"/>
      </w:pPr>
    </w:p>
    <w:p w:rsidR="00C56FD0" w:rsidRPr="00C56FD0" w:rsidRDefault="00C56FD0" w:rsidP="00C56FD0">
      <w:pPr>
        <w:pStyle w:val="msobodytextindent"/>
        <w:tabs>
          <w:tab w:val="left" w:pos="9355"/>
        </w:tabs>
        <w:ind w:firstLine="709"/>
      </w:pPr>
      <w:r w:rsidRPr="00C56FD0">
        <w:t xml:space="preserve">Bu kapsamda; Büyükşehir Belediyesince yürütülen </w:t>
      </w:r>
      <w:proofErr w:type="spellStart"/>
      <w:r w:rsidRPr="00C56FD0">
        <w:t>Doğukent</w:t>
      </w:r>
      <w:proofErr w:type="spellEnd"/>
      <w:r w:rsidRPr="00C56FD0">
        <w:t xml:space="preserve"> Projesi kapsamında bölgenin yapılaşması ve oluşan konut ihtiyacının karşılanması amacı ile mülkiyeti Büyükşehir Belediyesine ait Mamak İlçesi </w:t>
      </w:r>
      <w:proofErr w:type="spellStart"/>
      <w:r w:rsidRPr="00C56FD0">
        <w:t>Kusunlar</w:t>
      </w:r>
      <w:proofErr w:type="spellEnd"/>
      <w:r w:rsidRPr="00C56FD0">
        <w:t xml:space="preserve"> Mahallesinde bulunan, eki listede yer alan taşınmazların konut yapmak ve 3 yıl içerisinde bitirilmesi şartı ile satış bedelinin %50'si peşin olmak üzere kalan tutara % 25 vade farkı uygulanarak en fazla 24 ay taksitle ada bazında satışının yapılması istenilmiştir.</w:t>
      </w:r>
    </w:p>
    <w:p w:rsidR="00C56FD0" w:rsidRPr="00C56FD0" w:rsidRDefault="00C56FD0" w:rsidP="00C56FD0">
      <w:pPr>
        <w:pStyle w:val="msobodytextindent"/>
        <w:tabs>
          <w:tab w:val="left" w:pos="9355"/>
        </w:tabs>
        <w:ind w:firstLine="709"/>
      </w:pPr>
    </w:p>
    <w:p w:rsidR="00EC2401" w:rsidRDefault="00C56FD0" w:rsidP="00C56FD0">
      <w:pPr>
        <w:pStyle w:val="GvdeMetniGirintisi"/>
        <w:tabs>
          <w:tab w:val="left" w:pos="9355"/>
        </w:tabs>
        <w:ind w:firstLine="709"/>
      </w:pPr>
      <w:r w:rsidRPr="00C56FD0">
        <w:t>Bu nedenle; Mülkiyeti Büyükşehir Belediyesine ait, eki listede yer alan arsa nitelikli taşınmazların, Büyükşehir Belediye Meclisinin 14.02.2006 tarihli ve 425 sayılı kararı ile kabul edilen "Arsa, konut ve İşyeri Üretimi, Tahsisi, Trampası, Ayni Hak tesisi, Kiralanması ve Satışına Dair Genel Yönetmelik" kapsamında, satış bedelinin %50'si peşin olmak üzere kalan tutara % 25 vade farkı uygulanarak, en fazla 24 ay taksitle konut yapmak ve en fazla 3 yıl içerisinde bitirmek şartıyla ada bazında satışının yapılması</w:t>
      </w:r>
      <w:r>
        <w:t>na</w:t>
      </w:r>
      <w:r w:rsidRPr="00C56FD0">
        <w:t xml:space="preserve"> </w:t>
      </w:r>
      <w:r>
        <w:t>yönelik</w:t>
      </w:r>
      <w:r w:rsidRPr="00896330">
        <w:t xml:space="preserve"> </w:t>
      </w:r>
      <w:r>
        <w:t xml:space="preserve">Hukuk </w:t>
      </w:r>
      <w:r w:rsidRPr="00A35AF8">
        <w:t xml:space="preserve">ve </w:t>
      </w:r>
      <w:r>
        <w:t xml:space="preserve">Tarifeler </w:t>
      </w:r>
      <w:r w:rsidRPr="00896330">
        <w:t>Komisyonu Raporu</w:t>
      </w:r>
      <w:r>
        <w:t xml:space="preserve"> Komisyon Başkanı Burak </w:t>
      </w:r>
      <w:proofErr w:type="spellStart"/>
      <w:r>
        <w:t>KOÇ’un</w:t>
      </w:r>
      <w:proofErr w:type="spellEnd"/>
      <w:r>
        <w:t>, “Komisyon Raporu</w:t>
      </w:r>
      <w:r w:rsidR="000E61A4">
        <w:t>n</w:t>
      </w:r>
      <w:r>
        <w:t>un 2’nci</w:t>
      </w:r>
      <w:r w:rsidR="000E61A4">
        <w:t xml:space="preserve"> sayfasında,</w:t>
      </w:r>
      <w:r>
        <w:t xml:space="preserve"> </w:t>
      </w:r>
      <w:r w:rsidR="000E61A4">
        <w:t>2’nci</w:t>
      </w:r>
      <w:r w:rsidR="000E61A4">
        <w:t xml:space="preserve"> </w:t>
      </w:r>
      <w:r>
        <w:t>paragrafında “24 ay taksitle” ibaresinden sonra “konut yapmak ve en fazla 3 yıl içerisinde bitirmek şartıyla” ib</w:t>
      </w:r>
      <w:r w:rsidR="000E61A4">
        <w:t>aresinin çıkarılarak oylanması tarzında…”</w:t>
      </w:r>
      <w:r>
        <w:t xml:space="preserve"> </w:t>
      </w:r>
      <w:r w:rsidRPr="00896330">
        <w:t>oylanarak</w:t>
      </w:r>
      <w:r>
        <w:t xml:space="preserve"> AK Parti, MHP ve BBP Gruplarının ret oyuna karşı </w:t>
      </w:r>
      <w:r w:rsidRPr="00896330">
        <w:t>oy</w:t>
      </w:r>
      <w:r>
        <w:t xml:space="preserve">çokluğu </w:t>
      </w:r>
      <w:r w:rsidRPr="00896330">
        <w:t>ile kabul edildi.</w:t>
      </w:r>
    </w:p>
    <w:p w:rsidR="00677E4B" w:rsidRDefault="00677E4B" w:rsidP="00481184">
      <w:pPr>
        <w:tabs>
          <w:tab w:val="left" w:pos="709"/>
        </w:tabs>
        <w:ind w:firstLine="709"/>
        <w:jc w:val="both"/>
      </w:pPr>
    </w:p>
    <w:p w:rsidR="00295476" w:rsidRDefault="00295476" w:rsidP="00481184">
      <w:pPr>
        <w:tabs>
          <w:tab w:val="left" w:pos="709"/>
        </w:tabs>
        <w:ind w:firstLine="709"/>
        <w:jc w:val="both"/>
      </w:pPr>
    </w:p>
    <w:p w:rsidR="00C56FD0" w:rsidRDefault="00C56FD0" w:rsidP="00481184">
      <w:pPr>
        <w:tabs>
          <w:tab w:val="left" w:pos="709"/>
        </w:tabs>
        <w:ind w:firstLine="709"/>
        <w:jc w:val="both"/>
      </w:pPr>
    </w:p>
    <w:p w:rsidR="00567985" w:rsidRDefault="00567985" w:rsidP="00481184">
      <w:pPr>
        <w:tabs>
          <w:tab w:val="left" w:pos="709"/>
        </w:tabs>
        <w:ind w:firstLine="709"/>
        <w:jc w:val="both"/>
      </w:pPr>
    </w:p>
    <w:p w:rsidR="00AD16FE" w:rsidRDefault="00AD16FE" w:rsidP="00326464">
      <w:pPr>
        <w:tabs>
          <w:tab w:val="left" w:pos="709"/>
        </w:tabs>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8F5"/>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61A4"/>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67ECB"/>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86F"/>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10"/>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6FD0"/>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A39"/>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301"/>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0DD0"/>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19E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2FC4-2547-45EF-ACCC-D0563509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4625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2025-06-13T12:10:00Z</cp:lastPrinted>
  <dcterms:created xsi:type="dcterms:W3CDTF">2025-06-13T09:10:00Z</dcterms:created>
  <dcterms:modified xsi:type="dcterms:W3CDTF">2025-06-13T12:11:00Z</dcterms:modified>
</cp:coreProperties>
</file>