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9C2BD0">
        <w:t>8</w:t>
      </w:r>
      <w:r w:rsidR="008419FC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C2BD0">
        <w:t xml:space="preserve">    10</w:t>
      </w:r>
      <w:r w:rsidR="00305F2F">
        <w:t>.</w:t>
      </w:r>
      <w:r w:rsidR="00661F8C">
        <w:t>0</w:t>
      </w:r>
      <w:r w:rsidR="009C2BD0">
        <w:t>6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8419FC" w:rsidP="004168F8">
      <w:pPr>
        <w:ind w:firstLine="709"/>
        <w:jc w:val="both"/>
      </w:pPr>
      <w:r>
        <w:t>ANFA Altınpark İşletmeleri Ltd. Şti.’</w:t>
      </w:r>
      <w:proofErr w:type="spellStart"/>
      <w:r>
        <w:t>nin</w:t>
      </w:r>
      <w:proofErr w:type="spellEnd"/>
      <w:r>
        <w:t xml:space="preserve"> yurtiçi tüm kamu ve özel sermayeli bankalardan kredi kullanımının güncellenmesine</w:t>
      </w:r>
      <w:r w:rsidR="00257646">
        <w:t xml:space="preserve"> </w:t>
      </w:r>
      <w:r w:rsidR="004663E8" w:rsidRPr="004350EB">
        <w:t>ilişkin</w:t>
      </w:r>
      <w:r w:rsidR="00764D07">
        <w:t xml:space="preserve"> </w:t>
      </w:r>
      <w:r w:rsidR="00381413">
        <w:t>İşletme ve İştirakler Dairesi Başkanlığının</w:t>
      </w:r>
      <w:r w:rsidR="00257646" w:rsidRPr="00B7008F">
        <w:t xml:space="preserve"> </w:t>
      </w:r>
      <w:r w:rsidR="00381413">
        <w:t>03</w:t>
      </w:r>
      <w:r w:rsidR="00257646" w:rsidRPr="00B7008F">
        <w:t>.</w:t>
      </w:r>
      <w:r w:rsidR="007E46A7">
        <w:t>06</w:t>
      </w:r>
      <w:r w:rsidR="00257646" w:rsidRPr="00B7008F">
        <w:t>.2025</w:t>
      </w:r>
      <w:r w:rsidR="00257646">
        <w:t xml:space="preserve"> </w:t>
      </w:r>
      <w:r w:rsidR="00257646" w:rsidRPr="00B7008F">
        <w:t xml:space="preserve">tarihli ve </w:t>
      </w:r>
      <w:r w:rsidR="00577DCA">
        <w:t>E.</w:t>
      </w:r>
      <w:r>
        <w:t>1750079</w:t>
      </w:r>
      <w:r w:rsidR="00257646">
        <w:t xml:space="preserve"> </w:t>
      </w:r>
      <w:r w:rsidR="00257646" w:rsidRPr="00B7008F">
        <w:t>sayılı Raporu</w:t>
      </w:r>
      <w:r w:rsidR="00257646" w:rsidRPr="009F6A69">
        <w:t xml:space="preserve"> </w:t>
      </w:r>
      <w:r w:rsidR="004168F8" w:rsidRPr="009F6A69">
        <w:t xml:space="preserve">Büyükşehir Belediye Meclisinin </w:t>
      </w:r>
      <w:r w:rsidR="00AC586B">
        <w:t>10.06.2025</w:t>
      </w:r>
      <w:bookmarkStart w:id="0" w:name="_GoBack"/>
      <w:bookmarkEnd w:id="0"/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720EFB" w:rsidRDefault="00577DCA" w:rsidP="008419FC">
      <w:pPr>
        <w:ind w:right="-1"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8419FC" w:rsidRPr="008419FC">
        <w:t xml:space="preserve">ANFA Ankara Altınpark İşletmeleri Limited Şirketi'nin 29.05.2025 tarihli ve E-116707 </w:t>
      </w:r>
      <w:r w:rsidR="008419FC">
        <w:t>sayılı yazısında; "</w:t>
      </w:r>
      <w:r w:rsidR="008419FC" w:rsidRPr="008419FC">
        <w:t>Büyükşehir Belediye Meclisi tarafından 11.12.2024 tari</w:t>
      </w:r>
      <w:r w:rsidR="008419FC">
        <w:t>h ve 1716 sayı ile “Şirketin</w:t>
      </w:r>
      <w:r w:rsidR="008419FC" w:rsidRPr="008419FC">
        <w:t xml:space="preserve"> hisselerinin tamamının 14.10.2024 tarihinde Ankara Ticaret Sicil Müdürlüğünce tescil edilen karara ile Büyükşehir Belediyesine devir olması nedeniyle şirketin çalıştığı Vakıflar Bankası </w:t>
      </w:r>
      <w:proofErr w:type="spellStart"/>
      <w:r w:rsidR="008419FC" w:rsidRPr="008419FC">
        <w:t>Aydınlıkevler</w:t>
      </w:r>
      <w:proofErr w:type="spellEnd"/>
      <w:r w:rsidR="008419FC" w:rsidRPr="008419FC">
        <w:t xml:space="preserve"> Şubesinde bulunan nakdi ve gayri nakdi kredi limitleri pasif hale gelmiş ve aktif hale gelebilmesi için şubenin talebi üzerine, 1-</w:t>
      </w:r>
      <w:r w:rsidR="008419FC">
        <w:t xml:space="preserve"> </w:t>
      </w:r>
      <w:proofErr w:type="spellStart"/>
      <w:r w:rsidR="008419FC" w:rsidRPr="008419FC">
        <w:t>Anfa</w:t>
      </w:r>
      <w:proofErr w:type="spellEnd"/>
      <w:r w:rsidR="008419FC" w:rsidRPr="008419FC">
        <w:t xml:space="preserve"> Ankara Altınpark İşletmeleri Ltd.Şti.'</w:t>
      </w:r>
      <w:proofErr w:type="spellStart"/>
      <w:r w:rsidR="008419FC" w:rsidRPr="008419FC">
        <w:t>nin</w:t>
      </w:r>
      <w:proofErr w:type="spellEnd"/>
      <w:r w:rsidR="008419FC" w:rsidRPr="008419FC">
        <w:t xml:space="preserve"> yurtiçi tüm kamu ve özel sermayeli Bankalardan 250.000.000,00-TL’ne kadar nakdi ve/veya </w:t>
      </w:r>
      <w:proofErr w:type="spellStart"/>
      <w:r w:rsidR="008419FC" w:rsidRPr="008419FC">
        <w:t>gayrinakdi</w:t>
      </w:r>
      <w:proofErr w:type="spellEnd"/>
      <w:r w:rsidR="008419FC" w:rsidRPr="008419FC">
        <w:t xml:space="preserve"> kredi kullanabilmesi, 2-</w:t>
      </w:r>
      <w:r w:rsidR="008419FC">
        <w:t xml:space="preserve"> </w:t>
      </w:r>
      <w:proofErr w:type="spellStart"/>
      <w:r w:rsidR="008419FC" w:rsidRPr="008419FC">
        <w:t>Anfa</w:t>
      </w:r>
      <w:proofErr w:type="spellEnd"/>
      <w:r w:rsidR="008419FC" w:rsidRPr="008419FC">
        <w:t xml:space="preserve"> Ankara Altınpark İşletmeleri Ltd.Şti.'</w:t>
      </w:r>
      <w:proofErr w:type="spellStart"/>
      <w:r w:rsidR="008419FC" w:rsidRPr="008419FC">
        <w:t>nin</w:t>
      </w:r>
      <w:proofErr w:type="spellEnd"/>
      <w:r w:rsidR="008419FC" w:rsidRPr="008419FC">
        <w:t xml:space="preserve"> yurtiçi tüm kamu ve özel sermayeli bankalardan Büyükşehir Belediyesi kefaleti karşılığı nakdi ve/veya </w:t>
      </w:r>
      <w:proofErr w:type="spellStart"/>
      <w:r w:rsidR="008419FC" w:rsidRPr="008419FC">
        <w:t>gayrinakdi</w:t>
      </w:r>
      <w:proofErr w:type="spellEnd"/>
      <w:r w:rsidR="008419FC" w:rsidRPr="008419FC">
        <w:t xml:space="preserve"> (teminat mektubu) şeklinde kredi kullanmasına  doğmuş ve doğacak tüm nakdi ve/veya teminat mektubu risklerine müşterek borçlu ve müteselsil kefil olunması  kredi ve/veya teminat mektubuna ilişkin her türlü sözleşme ve evrakı imzalaması için Büyükşehir Belediye Başkanına yetki verilmesine” karar verilmiştir. Ancak, Vakıflar Bankası </w:t>
      </w:r>
      <w:proofErr w:type="spellStart"/>
      <w:r w:rsidR="008419FC" w:rsidRPr="008419FC">
        <w:t>Aydınlıkevler</w:t>
      </w:r>
      <w:proofErr w:type="spellEnd"/>
      <w:r w:rsidR="00720EFB">
        <w:t xml:space="preserve"> Şubesi tarafından “Şirketin</w:t>
      </w:r>
      <w:r w:rsidR="008419FC" w:rsidRPr="008419FC">
        <w:t xml:space="preserve"> %100 ortağının Ankara Büyükşehir Belediyesi olmasından dolayı her yıl Haziran ayı içerisinde yerel yönetimlerin mali verileri kesinleştiği </w:t>
      </w:r>
      <w:r w:rsidR="00720EFB">
        <w:t>için kredi ilişkisi bulunan firmanın</w:t>
      </w:r>
      <w:r w:rsidR="008419FC" w:rsidRPr="008419FC">
        <w:t xml:space="preserve"> borçlanmasına ilişkin kararların yılda bir defaya mahsus olmak üzere g</w:t>
      </w:r>
      <w:r w:rsidR="00720EFB">
        <w:t>üncellenmesi“ talep edilmiştir.</w:t>
      </w:r>
    </w:p>
    <w:p w:rsidR="00720EFB" w:rsidRDefault="00720EFB" w:rsidP="008419FC">
      <w:pPr>
        <w:ind w:right="-1" w:firstLine="709"/>
        <w:jc w:val="both"/>
      </w:pPr>
    </w:p>
    <w:p w:rsidR="00EC2401" w:rsidRDefault="00720EFB" w:rsidP="008419FC">
      <w:pPr>
        <w:ind w:right="-1" w:firstLine="709"/>
        <w:jc w:val="both"/>
      </w:pPr>
      <w:r>
        <w:t>Bu nedenle;</w:t>
      </w:r>
      <w:r w:rsidR="008419FC" w:rsidRPr="008419FC">
        <w:t xml:space="preserve"> 5393 sayılı Belediye Kanununun 68 </w:t>
      </w:r>
      <w:proofErr w:type="spellStart"/>
      <w:r w:rsidR="008419FC" w:rsidRPr="008419FC">
        <w:t>nci</w:t>
      </w:r>
      <w:proofErr w:type="spellEnd"/>
      <w:r>
        <w:t xml:space="preserve"> maddesi ile belirlenen limit </w:t>
      </w:r>
      <w:proofErr w:type="gramStart"/>
      <w:r>
        <w:t>da</w:t>
      </w:r>
      <w:r w:rsidR="008419FC" w:rsidRPr="008419FC">
        <w:t>hil</w:t>
      </w:r>
      <w:r w:rsidR="008419FC">
        <w:t>inde</w:t>
      </w:r>
      <w:proofErr w:type="gramEnd"/>
      <w:r w:rsidR="008419FC">
        <w:t xml:space="preserve"> olan söz konusu borçlanmasına </w:t>
      </w:r>
      <w:r w:rsidR="009D63E0">
        <w:t xml:space="preserve">ilişkin </w:t>
      </w:r>
      <w:r w:rsidR="00577DCA">
        <w:t>teklif</w:t>
      </w:r>
      <w:r w:rsidR="00D619C4">
        <w:t xml:space="preserve"> </w:t>
      </w:r>
      <w:r w:rsidR="009D63E0">
        <w:t>oylanarak</w:t>
      </w:r>
      <w:r w:rsidR="0004367D">
        <w:t xml:space="preserve"> </w:t>
      </w:r>
      <w:r w:rsidR="0004367D" w:rsidRPr="0004367D">
        <w:t>AK Parti Gru</w:t>
      </w:r>
      <w:r w:rsidR="0004367D">
        <w:t>bunun</w:t>
      </w:r>
      <w:r w:rsidR="0004367D" w:rsidRPr="0004367D">
        <w:t xml:space="preserve"> </w:t>
      </w:r>
      <w:proofErr w:type="spellStart"/>
      <w:r w:rsidR="0004367D" w:rsidRPr="0004367D">
        <w:t>red</w:t>
      </w:r>
      <w:proofErr w:type="spellEnd"/>
      <w:r w:rsidR="0004367D" w:rsidRPr="0004367D">
        <w:t xml:space="preserve"> oy</w:t>
      </w:r>
      <w:r w:rsidR="0004367D">
        <w:t>una</w:t>
      </w:r>
      <w:r w:rsidR="0004367D" w:rsidRPr="0004367D">
        <w:t xml:space="preserve"> karşı</w:t>
      </w:r>
      <w:r w:rsidR="009D63E0">
        <w:t xml:space="preserve"> oy</w:t>
      </w:r>
      <w:r w:rsidR="001D7DD8">
        <w:t>çokluğu</w:t>
      </w:r>
      <w:r w:rsidR="009D63E0">
        <w:t xml:space="preserve">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Pr="00C256C9" w:rsidRDefault="00C256C9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466F7" w:rsidRPr="00C256C9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6C9">
              <w:rPr>
                <w:color w:val="000000"/>
              </w:rPr>
              <w:t xml:space="preserve">Divan </w:t>
            </w:r>
            <w:proofErr w:type="gramStart"/>
            <w:r w:rsidRPr="00C256C9"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481184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67D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7DD8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413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2C2A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DC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EFB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B7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6A7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9FC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BD0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6C05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86B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56C9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14C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AAD2-A736-46BD-89A2-21666BF1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2025-06-11T12:55:00Z</cp:lastPrinted>
  <dcterms:created xsi:type="dcterms:W3CDTF">2025-06-11T10:14:00Z</dcterms:created>
  <dcterms:modified xsi:type="dcterms:W3CDTF">2025-06-11T12:55:00Z</dcterms:modified>
</cp:coreProperties>
</file>