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776F7A">
        <w:t>3</w:t>
      </w:r>
      <w:r w:rsidR="004F72AC">
        <w:t>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4F72AC" w:rsidP="00AA7ED1">
      <w:pPr>
        <w:ind w:right="-1" w:firstLine="708"/>
        <w:jc w:val="both"/>
      </w:pPr>
      <w:r>
        <w:t>Bala İlçesinde ilaçlama çalışmaları yapılmasına</w:t>
      </w:r>
      <w:r>
        <w:t xml:space="preserve"> </w:t>
      </w:r>
      <w:r w:rsidR="003D76B3">
        <w:t xml:space="preserve">ilişkin </w:t>
      </w:r>
      <w:r w:rsidRPr="00C1697D">
        <w:t>Çevre ve Sağlık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4F72AC">
        <w:t>Bala İlçesi mahallelerine yaz aylarının gelmesiyle sinek ve haşereler için ilaçlama çalışmalarının yapılması</w:t>
      </w:r>
      <w:r w:rsidR="004F72AC">
        <w:t>na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4F72AC" w:rsidRPr="00C1697D">
        <w:t>Çevre ve Sağlık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D181-F284-4F8D-8F04-A715140A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2025-06-16T06:56:00Z</dcterms:created>
  <dcterms:modified xsi:type="dcterms:W3CDTF">2025-06-16T06:56:00Z</dcterms:modified>
</cp:coreProperties>
</file>