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6A3CC8">
        <w:t>8</w:t>
      </w:r>
      <w:r w:rsidR="00C41F30">
        <w:t>4</w:t>
      </w:r>
      <w:r w:rsidR="006C6404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05232F" w:rsidP="00AA7ED1">
      <w:pPr>
        <w:ind w:right="-1" w:firstLine="708"/>
        <w:jc w:val="both"/>
      </w:pPr>
      <w:r>
        <w:t xml:space="preserve">Yenimahalle İlçesi Yuva Mahallesi 63424 adanın doğusundaki park alanında trafo yeri ayrılmasına yönelik 1/1000 ölçekli uygulama imar plan değişikliğine </w:t>
      </w:r>
      <w:r w:rsidR="00B30A30" w:rsidRPr="00F937C8">
        <w:t>ilişkin</w:t>
      </w:r>
      <w:r w:rsidR="00B30A3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6A3CC8">
        <w:t>2</w:t>
      </w:r>
      <w:r w:rsidR="009A0D8F">
        <w:t>7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3A030A">
        <w:t>8</w:t>
      </w:r>
      <w:r>
        <w:t>1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11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5232F" w:rsidRDefault="00EC582E" w:rsidP="0005232F">
      <w:pPr>
        <w:tabs>
          <w:tab w:val="left" w:pos="0"/>
        </w:tabs>
        <w:ind w:right="-1" w:firstLine="709"/>
        <w:jc w:val="both"/>
      </w:pPr>
      <w:proofErr w:type="gramStart"/>
      <w:r w:rsidRPr="00E35A5A">
        <w:t>Konu üzerinde yapılan görüşmelerde;</w:t>
      </w:r>
      <w:r w:rsidR="00896330">
        <w:t xml:space="preserve"> </w:t>
      </w:r>
      <w:r w:rsidR="0005232F">
        <w:t xml:space="preserve">Yenimahalle Belediye Başkanlığının 06.03.2025 tarihli ve E-373787 sayılı yazı ile Yenimahalle Belediye Meclisinin 05.03.2025 tarih ve 110 sayılı Kararıyla uygun görülen, “Yuva Mahallesi 63424 Ada Doğusundaki Park Alanında, Trafo Yeri Ayrılmasına İlişkin 1/1000 Ölçekli Uygulama İmar Planı Değişikliği” teklifine ilişkin dosyanın, 5216 sayılı Kanun uyarınca </w:t>
      </w:r>
      <w:r w:rsidR="0005232F" w:rsidRPr="002A4C27">
        <w:t>İmar ve Şehircilik Dairesi Başkanlığı</w:t>
      </w:r>
      <w:r w:rsidR="0005232F">
        <w:t>na sunulduğu,</w:t>
      </w:r>
      <w:proofErr w:type="gramEnd"/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  <w:rPr>
          <w:b/>
        </w:rPr>
      </w:pPr>
      <w:r w:rsidRPr="002A4C27">
        <w:rPr>
          <w:b/>
        </w:rPr>
        <w:t>Yapılan incelemede;</w:t>
      </w:r>
    </w:p>
    <w:p w:rsidR="0005232F" w:rsidRDefault="0005232F" w:rsidP="0005232F">
      <w:pPr>
        <w:tabs>
          <w:tab w:val="left" w:pos="0"/>
        </w:tabs>
        <w:ind w:right="-1" w:firstLine="709"/>
        <w:jc w:val="both"/>
        <w:rPr>
          <w:b/>
        </w:rPr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 w:rsidRPr="002A4C27">
        <w:rPr>
          <w:b/>
        </w:rPr>
        <w:t>Teklife Konu Alanın Mülkiyet ve İmar Durumunun;</w:t>
      </w:r>
      <w:r>
        <w:t xml:space="preserve"> 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Yenimahalle Belediye Meclisinin 06.04.2017/251 sayılı Kararı ile uygun görülen “Kızılırmak-</w:t>
      </w:r>
      <w:proofErr w:type="spellStart"/>
      <w:r>
        <w:t>İvedik</w:t>
      </w:r>
      <w:proofErr w:type="spellEnd"/>
      <w:r>
        <w:t xml:space="preserve"> İsale Hattı </w:t>
      </w:r>
      <w:proofErr w:type="spellStart"/>
      <w:r>
        <w:t>Anteks</w:t>
      </w:r>
      <w:proofErr w:type="spellEnd"/>
      <w:r>
        <w:t xml:space="preserve"> Etabı 1/1000 Ölçekli Uygulama İmar Planı </w:t>
      </w:r>
      <w:proofErr w:type="spellStart"/>
      <w:r>
        <w:t>Değişikliği”nin</w:t>
      </w:r>
      <w:proofErr w:type="spellEnd"/>
      <w:r>
        <w:t>, Belediye Meclisimizin 12.05.2017 tarih ve 997 sayılı Kararıyla, “</w:t>
      </w:r>
      <w:proofErr w:type="gramStart"/>
      <w:r>
        <w:t>..</w:t>
      </w:r>
      <w:proofErr w:type="gramEnd"/>
      <w:r>
        <w:t>nazım plan değişiklikleriyle birlikte” onaylandığı, askıda yapılan itirazlara ilişkin değerlendirmenin Belediye Meclisimizin 27.11.2017 tarih ve 2304 sayılı Kararıyla onaylandığı,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63424 ada doğusundaki alanın, “Park” alanı kullanımında, DOP kapsamında tescil dışı, mülkiyetsiz bir alan olduğu,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 w:rsidRPr="002A4C27">
        <w:rPr>
          <w:b/>
        </w:rPr>
        <w:t>Plan Teklifi ve Açıklama Raporunda;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Başkent Elektrik Dağıtım A.Ş.’</w:t>
      </w:r>
      <w:proofErr w:type="spellStart"/>
      <w:r>
        <w:t>nin</w:t>
      </w:r>
      <w:proofErr w:type="spellEnd"/>
      <w:r>
        <w:t xml:space="preserve"> 27.12.2024 tarih ve 5483 sayılı yazısına istinaden, 63424 adanın doğusundaki park alanında bir “Trafo Alanı" ayrılmasına ilişkin plan değişikliği teklifinin, Yenimahalle Belediye Meclisinde görüşülmesinin istendiği,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Plan teklifinde; “</w:t>
      </w:r>
      <w:proofErr w:type="gramStart"/>
      <w:r>
        <w:t>..</w:t>
      </w:r>
      <w:proofErr w:type="gramEnd"/>
      <w:r>
        <w:t>plan değişikliğine konu alanda mevcut yerleşim yerinin artan enerji talebini karşılamak için yeni trafo alanına ihtiyaç duyulmaktadır. Bu kapsamda altyapı eksikliklerinin giderilmesi ve mevcut altyapı koşullarının iyileştirilmesi amacıyla</w:t>
      </w:r>
      <w:proofErr w:type="gramStart"/>
      <w:r>
        <w:t>..</w:t>
      </w:r>
      <w:proofErr w:type="gramEnd"/>
      <w:r>
        <w:t>”, anılan park alanında, 50 m</w:t>
      </w:r>
      <w:r w:rsidRPr="00C15569">
        <w:rPr>
          <w:vertAlign w:val="superscript"/>
        </w:rPr>
        <w:t>2</w:t>
      </w:r>
      <w:r>
        <w:t>’lik alanda trafo yeri düzenlendiği,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Teklifin, Yenimahalle Belediye Meclisi’nin 05.03.2025 tarih ve 110 sayılı kararıyla uygun görüldüğü,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5232F" w:rsidRPr="002D00A5" w:rsidTr="00984583">
        <w:trPr>
          <w:trHeight w:val="1008"/>
        </w:trPr>
        <w:tc>
          <w:tcPr>
            <w:tcW w:w="3510" w:type="dxa"/>
          </w:tcPr>
          <w:p w:rsidR="0005232F" w:rsidRPr="002D00A5" w:rsidRDefault="0005232F" w:rsidP="00984583">
            <w:pPr>
              <w:ind w:right="-1"/>
              <w:jc w:val="center"/>
            </w:pPr>
            <w:r w:rsidRPr="002D00A5">
              <w:t>T.C.</w:t>
            </w:r>
          </w:p>
          <w:p w:rsidR="0005232F" w:rsidRPr="002D00A5" w:rsidRDefault="0005232F" w:rsidP="00984583">
            <w:pPr>
              <w:ind w:right="-1"/>
              <w:jc w:val="center"/>
            </w:pPr>
            <w:r w:rsidRPr="002D00A5">
              <w:t>ANKARA BÜYÜKŞEHİR</w:t>
            </w:r>
          </w:p>
          <w:p w:rsidR="0005232F" w:rsidRPr="002D00A5" w:rsidRDefault="0005232F" w:rsidP="00984583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05232F" w:rsidRDefault="0005232F" w:rsidP="0005232F">
      <w:pPr>
        <w:tabs>
          <w:tab w:val="left" w:pos="1935"/>
          <w:tab w:val="left" w:pos="9356"/>
        </w:tabs>
        <w:ind w:right="-1"/>
        <w:jc w:val="both"/>
      </w:pPr>
    </w:p>
    <w:p w:rsidR="0005232F" w:rsidRDefault="0005232F" w:rsidP="0005232F">
      <w:pPr>
        <w:ind w:right="-1"/>
        <w:jc w:val="both"/>
      </w:pPr>
      <w:r>
        <w:t>Karar No: 845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11.06.2025</w:t>
      </w:r>
    </w:p>
    <w:p w:rsidR="0005232F" w:rsidRDefault="0005232F" w:rsidP="0005232F">
      <w:pPr>
        <w:jc w:val="center"/>
      </w:pPr>
    </w:p>
    <w:p w:rsidR="0005232F" w:rsidRDefault="0005232F" w:rsidP="0005232F">
      <w:pPr>
        <w:tabs>
          <w:tab w:val="left" w:pos="0"/>
        </w:tabs>
        <w:ind w:right="-1"/>
        <w:jc w:val="center"/>
      </w:pPr>
      <w:r>
        <w:t>-2-</w:t>
      </w:r>
    </w:p>
    <w:p w:rsidR="0005232F" w:rsidRDefault="0005232F" w:rsidP="0005232F">
      <w:pPr>
        <w:tabs>
          <w:tab w:val="left" w:pos="0"/>
        </w:tabs>
        <w:ind w:right="-1"/>
        <w:jc w:val="center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  <w:rPr>
          <w:b/>
        </w:rPr>
      </w:pPr>
      <w:r w:rsidRPr="002A4C27">
        <w:rPr>
          <w:b/>
        </w:rPr>
        <w:t>1/1000 Ölçekli Uygulama İmar Plan Değişikliği Teklifinde;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"1- Trafonun çevre güvenliği BEDAŞ Genel Müdürlüğünce sağlanacaktır.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2- Trafo binası çevresinde 1m'lik koruma bandı bırakılarak ve dış cephesi görsel açıdan estetik olmak üzere tel çitle çevrilecektir.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3- Trafo yeri amacı dışında kullanılamaz.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4- Trafo yerinin kiralama, kamulaştırma ve kullanma bedeli BEDAŞ Genel Müdürlüğünce ödenecektir.” şeklinde dört adet plan notu eklendiği,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 w:rsidRPr="002A4C27">
        <w:rPr>
          <w:b/>
        </w:rPr>
        <w:t>Başkanlığımızca Yapılan Değerlendirmede;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İlçe Belediye Meclisi’nce alınan kararda, Trafo yeri ayrılmasının, BEDAŞ ve İlçe Belediyesi teknik personellerince yapılan keşif ve değerlendirmede, anılan park alanında, mekânsal Planlar Yapım Yönetmeliği’nin 26ncı maddesi gereği, 50 m</w:t>
      </w:r>
      <w:r w:rsidRPr="00C15569">
        <w:rPr>
          <w:vertAlign w:val="superscript"/>
        </w:rPr>
        <w:t>2</w:t>
      </w:r>
      <w:r>
        <w:t>’lik eşdeğer bir alan ayrılması durumunda uygun olacağı kanaatine varıldığının ifade edildiği,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İlçe Belediyesi Park ve Bahçeler ile Emlak ve İstimlak Müdürlükleri’nden uygun görüş alındığının bildirildiği,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 xml:space="preserve">Altyapıya ilişkin, ASKİ ve Başkent Doğalgaz Dağıtım A.Ş. ve Türk Telekom </w:t>
      </w:r>
      <w:proofErr w:type="spellStart"/>
      <w:r>
        <w:t>A.Ş.’den</w:t>
      </w:r>
      <w:proofErr w:type="spellEnd"/>
      <w:r>
        <w:t xml:space="preserve"> alınan kurum görüşlerinin teklif dosya ekinde olduğu,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05232F" w:rsidRDefault="0005232F" w:rsidP="0005232F">
      <w:pPr>
        <w:tabs>
          <w:tab w:val="left" w:pos="0"/>
        </w:tabs>
        <w:ind w:right="-1" w:firstLine="709"/>
        <w:jc w:val="both"/>
      </w:pPr>
      <w:r>
        <w:t>ASKİ görüşünde, “</w:t>
      </w:r>
      <w:proofErr w:type="gramStart"/>
      <w:r>
        <w:t>..</w:t>
      </w:r>
      <w:proofErr w:type="gramEnd"/>
      <w:r>
        <w:t>tarafımıza iletilen 63455 ada 1 parsel ile 63425 ada 1 parselde taşınmazlarımızın olduğu tespit edilmiş olup, …, yapılacak çalışmalar esnasından mevcutlarımızın korunması..” dışında olumsuz görüş verilmediğinin görüldüğü görüş ve sonucuna varıldığı,</w:t>
      </w:r>
    </w:p>
    <w:p w:rsidR="0005232F" w:rsidRDefault="0005232F" w:rsidP="0005232F">
      <w:pPr>
        <w:tabs>
          <w:tab w:val="left" w:pos="0"/>
        </w:tabs>
        <w:ind w:right="-1" w:firstLine="709"/>
        <w:jc w:val="both"/>
      </w:pPr>
    </w:p>
    <w:p w:rsidR="00EC582E" w:rsidRDefault="0005232F" w:rsidP="0005232F">
      <w:pPr>
        <w:tabs>
          <w:tab w:val="left" w:pos="0"/>
        </w:tabs>
        <w:ind w:right="-1" w:firstLine="709"/>
        <w:jc w:val="both"/>
      </w:pPr>
      <w:r>
        <w:t>Yenimahalle İlçesi Yuva Mahallesi 63424 ada doğusundaki park alanında trafo yeri ayrılmasına yönelik 1/1000 ölçekli uygulama imar planı değişikliği</w:t>
      </w:r>
      <w:r>
        <w:t>ne</w:t>
      </w:r>
      <w:bookmarkStart w:id="0" w:name="_GoBack"/>
      <w:bookmarkEnd w:id="0"/>
      <w:r w:rsidR="00DA04A9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Default="000B3D19" w:rsidP="00AA7ED1">
      <w:pPr>
        <w:ind w:right="-1" w:firstLine="709"/>
        <w:jc w:val="both"/>
      </w:pPr>
    </w:p>
    <w:p w:rsidR="000D4C19" w:rsidRDefault="000D4C19" w:rsidP="00AA7ED1">
      <w:pPr>
        <w:ind w:right="-1" w:firstLine="709"/>
        <w:jc w:val="both"/>
      </w:pPr>
    </w:p>
    <w:p w:rsidR="000D4C19" w:rsidRDefault="000D4C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2295D"/>
    <w:multiLevelType w:val="hybridMultilevel"/>
    <w:tmpl w:val="F5427C5E"/>
    <w:lvl w:ilvl="0" w:tplc="D0B09FA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7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1CF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32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C19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07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E7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30A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6404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A8C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0D8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1F30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4D0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80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04A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4555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5D04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7821-B713-4CE8-BD9B-F10FA99A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2025-06-12T08:25:00Z</cp:lastPrinted>
  <dcterms:created xsi:type="dcterms:W3CDTF">2025-06-12T10:47:00Z</dcterms:created>
  <dcterms:modified xsi:type="dcterms:W3CDTF">2025-06-12T10:47:00Z</dcterms:modified>
</cp:coreProperties>
</file>