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1B1C91">
        <w:t>865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B1C91" w:rsidP="00AA7ED1">
      <w:pPr>
        <w:ind w:right="-1" w:firstLine="708"/>
        <w:jc w:val="both"/>
      </w:pPr>
      <w:r>
        <w:t xml:space="preserve">Yenimahalle İlçesi Yuva Mahallesi 63504 adanın kuzeyindeki park alanında trafo yeri ayrılmasına yönelik 1/1000 ölçekli uygulama </w:t>
      </w:r>
      <w:r>
        <w:t xml:space="preserve">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402F7A">
        <w:t>30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105</w:t>
      </w:r>
      <w:r w:rsidR="003C1C3C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B1C91" w:rsidRDefault="00EC582E" w:rsidP="001B1C91">
      <w:pPr>
        <w:tabs>
          <w:tab w:val="left" w:pos="0"/>
        </w:tabs>
        <w:ind w:right="-1"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1B1C91">
        <w:t xml:space="preserve">Yenimahalle Belediye Meclisinin 05.03.2025 tarih ve 108 sayılı Kararı ile uygun görülen Yenimahalle İlçesi, Yuva Mahallesi 63504 adanın kuzeyindeki Park Alanı'nın içinde "Trafo Alanı" ayrılmasına yönelik hazırlanan "1/1000 ölçekli Uygulama İmar Planı Değişikliği </w:t>
      </w:r>
      <w:proofErr w:type="spellStart"/>
      <w:r w:rsidR="001B1C91">
        <w:t>Teklifi''ne</w:t>
      </w:r>
      <w:proofErr w:type="spellEnd"/>
      <w:r w:rsidR="001B1C91">
        <w:t xml:space="preserve"> ilişkin dosyanın ekleriyle birlikte 5216 sayılı Kanun uyarınca İmar ve Şehircilik Dairesi Başkanlığına sunulduğu,</w:t>
      </w:r>
      <w:proofErr w:type="gramEnd"/>
    </w:p>
    <w:p w:rsidR="001B1C91" w:rsidRDefault="001B1C91" w:rsidP="001B1C91">
      <w:pPr>
        <w:tabs>
          <w:tab w:val="left" w:pos="0"/>
        </w:tabs>
        <w:ind w:right="-1" w:firstLine="709"/>
        <w:jc w:val="both"/>
      </w:pPr>
    </w:p>
    <w:p w:rsidR="001B1C91" w:rsidRPr="00EE4DE9" w:rsidRDefault="001B1C91" w:rsidP="001B1C91">
      <w:pPr>
        <w:tabs>
          <w:tab w:val="left" w:pos="0"/>
        </w:tabs>
        <w:ind w:right="-1" w:firstLine="709"/>
        <w:jc w:val="both"/>
        <w:rPr>
          <w:b/>
        </w:rPr>
      </w:pPr>
      <w:r w:rsidRPr="00EE4DE9">
        <w:rPr>
          <w:b/>
        </w:rPr>
        <w:t>Yapılan inceleme neticesinde;</w:t>
      </w:r>
    </w:p>
    <w:p w:rsidR="001B1C91" w:rsidRDefault="001B1C91" w:rsidP="001B1C91">
      <w:pPr>
        <w:tabs>
          <w:tab w:val="left" w:pos="0"/>
        </w:tabs>
        <w:ind w:right="-1" w:firstLine="709"/>
        <w:jc w:val="both"/>
      </w:pPr>
      <w:proofErr w:type="gramStart"/>
      <w:r w:rsidRPr="007F1C16">
        <w:rPr>
          <w:b/>
        </w:rPr>
        <w:t>Teklife Konu Alanın Mülkiyet ve Mevcut İmar Durumunun;</w:t>
      </w:r>
      <w:r>
        <w:t xml:space="preserve"> Yenimahalle Belediye Meclisinin 06.04.2017 tarih ve 251 sayılı Kararı ile uygun görülerek, Ankara Büyükşehir Belediye Meclisinin 12.05.2017 gün 997 sayılı Kararı ile onaylanan 1/1000 Ölçekli Kızılırmak-</w:t>
      </w:r>
      <w:proofErr w:type="spellStart"/>
      <w:r>
        <w:t>İvedik</w:t>
      </w:r>
      <w:proofErr w:type="spellEnd"/>
      <w:r>
        <w:t xml:space="preserve"> İsale Hattı </w:t>
      </w:r>
      <w:proofErr w:type="spellStart"/>
      <w:r>
        <w:t>Anteks</w:t>
      </w:r>
      <w:proofErr w:type="spellEnd"/>
      <w:r>
        <w:t xml:space="preserve"> Etabı Uygulama İmar Planında ''Park Alanı'' kullanımında olduğu,</w:t>
      </w:r>
      <w:proofErr w:type="gramEnd"/>
    </w:p>
    <w:p w:rsidR="001B1C91" w:rsidRDefault="001B1C91" w:rsidP="001B1C91">
      <w:pPr>
        <w:tabs>
          <w:tab w:val="left" w:pos="0"/>
        </w:tabs>
        <w:ind w:right="-1" w:firstLine="709"/>
        <w:jc w:val="both"/>
      </w:pPr>
    </w:p>
    <w:p w:rsidR="001B1C91" w:rsidRDefault="001B1C91" w:rsidP="001B1C91">
      <w:pPr>
        <w:tabs>
          <w:tab w:val="left" w:pos="0"/>
        </w:tabs>
        <w:ind w:right="-1" w:firstLine="709"/>
        <w:jc w:val="both"/>
      </w:pPr>
      <w:r w:rsidRPr="007F1C16">
        <w:rPr>
          <w:b/>
        </w:rPr>
        <w:t>Plan Teklifi ve Açıklama Raporunda;</w:t>
      </w:r>
      <w:r>
        <w:t xml:space="preserve"> Yenimahalle Belediye Meclisinin 05.03.2025 tarih ve 108 sayılı Kararında belirtildiği üzere; Başkent Elektrik Dağıtım A.Ş.'</w:t>
      </w:r>
      <w:proofErr w:type="spellStart"/>
      <w:r>
        <w:t>nin</w:t>
      </w:r>
      <w:proofErr w:type="spellEnd"/>
      <w:r>
        <w:t xml:space="preserve"> 27.12.2024 tarih ve BE-OUT-301-2024-5480 sayılı yazısı </w:t>
      </w:r>
      <w:proofErr w:type="gramStart"/>
      <w:r>
        <w:t>ile,</w:t>
      </w:r>
      <w:proofErr w:type="gramEnd"/>
      <w:r>
        <w:t xml:space="preserve"> Yenimahalle İlçesi Yuva Mahallesi 63504 ada ve çevresinin enerji ihtiyacını karşılamak ve düzenlemek amacıyla 63504 adanın kuzeyinde yer alan park alanında 10x5=50 m² büyüklüğünde "Trafo Alanı" ayrılmasına ilişkin sunulan 1/1000 ölçekli Uygulama İmar Planı teklifinin değerlendirilmesi ve işlemlerin yapılmasının talep edildiğinin belirtildiği,</w:t>
      </w:r>
    </w:p>
    <w:p w:rsidR="001B1C91" w:rsidRDefault="001B1C91" w:rsidP="001B1C91">
      <w:pPr>
        <w:tabs>
          <w:tab w:val="left" w:pos="0"/>
        </w:tabs>
        <w:ind w:right="-1" w:firstLine="709"/>
        <w:jc w:val="both"/>
      </w:pPr>
    </w:p>
    <w:p w:rsidR="001B1C91" w:rsidRDefault="001B1C91" w:rsidP="001B1C91">
      <w:pPr>
        <w:tabs>
          <w:tab w:val="left" w:pos="0"/>
        </w:tabs>
        <w:ind w:right="-1" w:firstLine="709"/>
        <w:jc w:val="both"/>
      </w:pPr>
      <w:r w:rsidRPr="007F1C16">
        <w:rPr>
          <w:b/>
        </w:rPr>
        <w:t>1/1000 Ölçekli Uygulama İmar Plan Değişikliği Teklifinde;</w:t>
      </w:r>
      <w:r>
        <w:t xml:space="preserve"> Yuva Mah. 63504 adanın kuzeyinde yer alan 'Park Alanı' içerisinde 50 m²'lik 'Trafo Alanı' ayrıldığı, Yenimahalle Belediyesi Emlak ve İstimlak Müdürlüğü, Park ve Bahçeler Müdürlüğü, Başkent Doğalgaz Gayrimenkul Yatırım Ortaklığı A.Ş. ile ASKİ Genel Müdürlüğü'nün uygun görüşlerinin alındığının belirtildiği,</w:t>
      </w:r>
    </w:p>
    <w:p w:rsidR="001B1C91" w:rsidRDefault="001B1C91" w:rsidP="001B1C91">
      <w:pPr>
        <w:tabs>
          <w:tab w:val="left" w:pos="0"/>
        </w:tabs>
        <w:ind w:right="-1" w:firstLine="709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  <w:r>
        <w:t>1-Trafonun çevre güvenliği BEDAŞ Genel Müdürlüğünce sağlanacaktır.</w:t>
      </w: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  <w:r>
        <w:t>2-Trafo binası çevresinde 1m'lik koruma bandı bırakılarak ve dış cephesi görsel açıdan estetik olmak üzere tel çitle çevrilecektir.</w:t>
      </w: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  <w:r>
        <w:t>3-Trafo yeri amacı dışında kullanılamaz.</w:t>
      </w: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  <w:r>
        <w:t>4-Trafo yeri kiralama, kamulaştırma ve kullanma bedeli BEDAŞ Genel Müdürlüğü '</w:t>
      </w:r>
      <w:proofErr w:type="spellStart"/>
      <w:r>
        <w:t>nce</w:t>
      </w:r>
      <w:proofErr w:type="spellEnd"/>
      <w:r>
        <w:t xml:space="preserve"> ödenecektir.' şeklinde 4 adet plan notu düzenlendiği,</w:t>
      </w: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B1C91" w:rsidRPr="002D00A5" w:rsidTr="007E4E67">
        <w:trPr>
          <w:trHeight w:val="1008"/>
        </w:trPr>
        <w:tc>
          <w:tcPr>
            <w:tcW w:w="3510" w:type="dxa"/>
          </w:tcPr>
          <w:p w:rsidR="001B1C91" w:rsidRPr="002D00A5" w:rsidRDefault="001B1C91" w:rsidP="007E4E67">
            <w:pPr>
              <w:ind w:right="-1"/>
              <w:jc w:val="center"/>
            </w:pPr>
            <w:r w:rsidRPr="002D00A5">
              <w:t>T.C.</w:t>
            </w:r>
          </w:p>
          <w:p w:rsidR="001B1C91" w:rsidRPr="002D00A5" w:rsidRDefault="001B1C91" w:rsidP="007E4E67">
            <w:pPr>
              <w:ind w:right="-1"/>
              <w:jc w:val="center"/>
            </w:pPr>
            <w:r w:rsidRPr="002D00A5">
              <w:t>ANKARA BÜYÜKŞEHİR</w:t>
            </w:r>
          </w:p>
          <w:p w:rsidR="001B1C91" w:rsidRPr="002D00A5" w:rsidRDefault="001B1C91" w:rsidP="007E4E67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1B1C91" w:rsidRDefault="001B1C91" w:rsidP="001B1C91">
      <w:pPr>
        <w:tabs>
          <w:tab w:val="left" w:pos="1935"/>
          <w:tab w:val="left" w:pos="9356"/>
        </w:tabs>
        <w:ind w:right="-1"/>
        <w:jc w:val="both"/>
      </w:pPr>
    </w:p>
    <w:p w:rsidR="001B1C91" w:rsidRDefault="001B1C91" w:rsidP="001B1C91">
      <w:pPr>
        <w:tabs>
          <w:tab w:val="left" w:pos="1935"/>
          <w:tab w:val="left" w:pos="9356"/>
        </w:tabs>
        <w:ind w:right="-1"/>
        <w:jc w:val="both"/>
      </w:pPr>
    </w:p>
    <w:p w:rsidR="001B1C91" w:rsidRDefault="001B1C91" w:rsidP="001B1C91">
      <w:pPr>
        <w:tabs>
          <w:tab w:val="left" w:pos="0"/>
        </w:tabs>
        <w:ind w:right="-1"/>
        <w:jc w:val="both"/>
      </w:pPr>
      <w:r>
        <w:t>Karar No: 865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1B1C91" w:rsidRDefault="001B1C91" w:rsidP="001B1C91">
      <w:pPr>
        <w:tabs>
          <w:tab w:val="left" w:pos="0"/>
        </w:tabs>
        <w:ind w:right="-1"/>
        <w:jc w:val="both"/>
      </w:pPr>
    </w:p>
    <w:p w:rsidR="001B1C91" w:rsidRDefault="001B1C91" w:rsidP="001B1C91">
      <w:pPr>
        <w:tabs>
          <w:tab w:val="left" w:pos="0"/>
        </w:tabs>
        <w:ind w:right="-1"/>
        <w:jc w:val="both"/>
      </w:pPr>
    </w:p>
    <w:p w:rsidR="001B1C91" w:rsidRDefault="001B1C91" w:rsidP="001B1C91">
      <w:pPr>
        <w:tabs>
          <w:tab w:val="left" w:pos="0"/>
        </w:tabs>
        <w:ind w:right="-1"/>
        <w:jc w:val="center"/>
      </w:pPr>
      <w:r>
        <w:t>-2-</w:t>
      </w:r>
    </w:p>
    <w:p w:rsidR="001B1C91" w:rsidRDefault="001B1C91" w:rsidP="001B1C91">
      <w:pPr>
        <w:pStyle w:val="ListeParagraf"/>
        <w:tabs>
          <w:tab w:val="left" w:pos="0"/>
        </w:tabs>
        <w:ind w:left="709" w:right="-1"/>
        <w:jc w:val="both"/>
      </w:pPr>
    </w:p>
    <w:p w:rsidR="001B1C91" w:rsidRDefault="001B1C91" w:rsidP="001B1C91">
      <w:pPr>
        <w:pStyle w:val="ListeParagraf"/>
        <w:tabs>
          <w:tab w:val="left" w:pos="0"/>
        </w:tabs>
        <w:ind w:left="0" w:right="-1" w:firstLine="709"/>
        <w:jc w:val="both"/>
      </w:pPr>
    </w:p>
    <w:p w:rsidR="001B1C91" w:rsidRDefault="001B1C91" w:rsidP="001B1C91">
      <w:pPr>
        <w:tabs>
          <w:tab w:val="left" w:pos="0"/>
        </w:tabs>
        <w:ind w:right="-1"/>
        <w:jc w:val="both"/>
      </w:pPr>
      <w:bookmarkStart w:id="0" w:name="_GoBack"/>
      <w:bookmarkEnd w:id="0"/>
    </w:p>
    <w:p w:rsidR="001B1C91" w:rsidRDefault="001B1C91" w:rsidP="001B1C91">
      <w:pPr>
        <w:pStyle w:val="ListeParagraf"/>
        <w:tabs>
          <w:tab w:val="left" w:pos="0"/>
        </w:tabs>
        <w:ind w:left="0" w:right="-1" w:firstLine="709"/>
        <w:jc w:val="both"/>
      </w:pPr>
      <w:r w:rsidRPr="00307560">
        <w:rPr>
          <w:b/>
        </w:rPr>
        <w:t>Başkanlığımızca yapılan değerlendirmede;</w:t>
      </w:r>
      <w:r>
        <w:t xml:space="preserve"> Mevcut '1/1000 ölçekli Kızılırmak-</w:t>
      </w:r>
      <w:proofErr w:type="spellStart"/>
      <w:r>
        <w:t>İvedik</w:t>
      </w:r>
      <w:proofErr w:type="spellEnd"/>
      <w:r>
        <w:t xml:space="preserve"> İsale Hattı </w:t>
      </w:r>
      <w:proofErr w:type="spellStart"/>
      <w:r>
        <w:t>Anteks</w:t>
      </w:r>
      <w:proofErr w:type="spellEnd"/>
      <w:r>
        <w:t xml:space="preserve"> Etabı Uygulama İmar Planı'na ilişkin plan notlarında; 'İhtiyaç duyulması halinde </w:t>
      </w:r>
      <w:proofErr w:type="spellStart"/>
      <w:r>
        <w:t>reglaj</w:t>
      </w:r>
      <w:proofErr w:type="spellEnd"/>
      <w:r>
        <w:t xml:space="preserve"> istasyonu, trafo, su deposu vb. kullanımlar öncelikle bu planda ayrılan teknik altyapı alanlarında karşılanacaktır. Bu alanların yeterli olmaması halinde zorunluluk olması durumunda yapı yaklaşma mesafeleri yollara 10m</w:t>
      </w:r>
      <w:proofErr w:type="gramStart"/>
      <w:r>
        <w:t>.,</w:t>
      </w:r>
      <w:proofErr w:type="gramEnd"/>
      <w:r>
        <w:t xml:space="preserve"> yapılara 20m. mesafeden az olmamak koşuluyla park, rekreasyon vb. alanlarda yapılabilir.' hükmünün yer aldığı, ancak teklif planda park alanı güneyinde yer alan yoldan 5 m</w:t>
      </w:r>
      <w:proofErr w:type="gramStart"/>
      <w:r>
        <w:t>.,</w:t>
      </w:r>
      <w:proofErr w:type="gramEnd"/>
      <w:r>
        <w:t xml:space="preserve"> batısında yer alan yoldan 9 m. mesafe bırakıldığı, dolayısıyla plana aykırı olduğu, söz konusu teklifin plan notlarına uygun olacak şekilde yeniden düzenlenmesinin gerektiği,</w:t>
      </w:r>
    </w:p>
    <w:p w:rsidR="001B1C91" w:rsidRDefault="001B1C91" w:rsidP="001B1C91">
      <w:pPr>
        <w:pStyle w:val="ListeParagraf"/>
        <w:tabs>
          <w:tab w:val="left" w:pos="0"/>
        </w:tabs>
        <w:ind w:left="0" w:right="-1" w:firstLine="709"/>
        <w:jc w:val="both"/>
      </w:pPr>
    </w:p>
    <w:p w:rsidR="00EB7BBC" w:rsidRDefault="001B1C91" w:rsidP="001B1C91">
      <w:pPr>
        <w:tabs>
          <w:tab w:val="left" w:pos="0"/>
        </w:tabs>
        <w:ind w:right="-1" w:firstLine="709"/>
        <w:jc w:val="both"/>
      </w:pPr>
      <w:r>
        <w:t>Hususları tespit edilmiş olup, Yenimahalle İlçesi Yuva Mahallesi 63504 adanın kuzeyinde yer alan "Park Alanı" içerisinde "Trafo Alanı" ayrılmasına yönelik 1/1000 ölçekli uygulama imar planı değişikliğinin “</w:t>
      </w:r>
      <w:proofErr w:type="spellStart"/>
      <w:r>
        <w:t>onayı”</w:t>
      </w:r>
      <w:r w:rsidR="00EB7BBC"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EBC2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C042-5FFB-4110-B03A-A125AA7F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2024-12-11T07:38:00Z</cp:lastPrinted>
  <dcterms:created xsi:type="dcterms:W3CDTF">2025-06-12T08:43:00Z</dcterms:created>
  <dcterms:modified xsi:type="dcterms:W3CDTF">2025-06-12T08:43:00Z</dcterms:modified>
</cp:coreProperties>
</file>